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RERC Community Explorer</w:t>
      </w:r>
    </w:p>
    <w:p>
      <w:pPr>
        <w:jc w:val="center"/>
      </w:pPr>
      <w:r>
        <w:rPr>
          <w:b/>
          <w:color w:val="173F35"/>
          <w:sz w:val="32"/>
        </w:rPr>
        <w:t>Funding, Resources, and Community Examples</w:t>
      </w:r>
    </w:p>
    <w:p>
      <w:pPr>
        <w:jc w:val="center"/>
      </w:pPr>
      <w:r>
        <w:t>A public reference for rural communities developing outdoor recreation and community revitalization projects.</w:t>
      </w:r>
    </w:p>
    <w:tbl>
      <w:tblPr>
        <w:tblW w:type="auto" w:w="0"/>
        <w:jc w:val="center"/>
        <w:tblLook w:firstColumn="1" w:firstRow="1" w:lastColumn="0" w:lastRow="0" w:noHBand="0" w:noVBand="1" w:val="04A0"/>
      </w:tblPr>
      <w:tblGrid>
        <w:gridCol w:w="3408"/>
        <w:gridCol w:w="3408"/>
        <w:gridCol w:w="3408"/>
      </w:tblGrid>
      <w:tr>
        <w:tc>
          <w:tcPr>
            <w:tcW w:type="dxa" w:w="3408"/>
            <w:shd w:fill="E9F2EC"/>
          </w:tcPr>
          <w:p>
            <w:pPr>
              <w:jc w:val="center"/>
            </w:pPr>
            <w:r>
              <w:rPr>
                <w:b/>
                <w:sz w:val="36"/>
              </w:rPr>
              <w:t>829</w:t>
            </w:r>
          </w:p>
        </w:tc>
        <w:tc>
          <w:tcPr>
            <w:tcW w:type="dxa" w:w="3408"/>
            <w:shd w:fill="E9F2EC"/>
          </w:tcPr>
          <w:p>
            <w:pPr>
              <w:jc w:val="center"/>
            </w:pPr>
            <w:r>
              <w:rPr>
                <w:b/>
                <w:sz w:val="36"/>
              </w:rPr>
              <w:t>192</w:t>
            </w:r>
          </w:p>
        </w:tc>
        <w:tc>
          <w:tcPr>
            <w:tcW w:type="dxa" w:w="3408"/>
            <w:shd w:fill="E6F1F5"/>
          </w:tcPr>
          <w:p>
            <w:pPr>
              <w:jc w:val="center"/>
            </w:pPr>
            <w:r>
              <w:rPr>
                <w:b/>
                <w:sz w:val="36"/>
              </w:rPr>
              <w:t>10</w:t>
            </w:r>
          </w:p>
        </w:tc>
      </w:tr>
      <w:tr>
        <w:tc>
          <w:tcPr>
            <w:tcW w:type="dxa" w:w="3408"/>
            <w:shd w:fill="E9F2EC"/>
          </w:tcPr>
          <w:p>
            <w:pPr>
              <w:jc w:val="center"/>
            </w:pPr>
            <w:r>
              <w:t>Funding opportunities</w:t>
            </w:r>
          </w:p>
        </w:tc>
        <w:tc>
          <w:tcPr>
            <w:tcW w:type="dxa" w:w="3408"/>
            <w:shd w:fill="E9F2EC"/>
          </w:tcPr>
          <w:p>
            <w:pPr>
              <w:jc w:val="center"/>
            </w:pPr>
            <w:r>
              <w:t>Resources</w:t>
            </w:r>
          </w:p>
        </w:tc>
        <w:tc>
          <w:tcPr>
            <w:tcW w:type="dxa" w:w="3408"/>
            <w:shd w:fill="E6F1F5"/>
          </w:tcPr>
          <w:p>
            <w:pPr>
              <w:jc w:val="center"/>
            </w:pPr>
            <w:r>
              <w:t>Community examples</w:t>
            </w:r>
          </w:p>
        </w:tc>
      </w:tr>
    </w:tbl>
    <w:p>
      <w:r>
        <w:rPr>
          <w:b/>
        </w:rPr>
        <w:t xml:space="preserve">How to use this appendix. </w:t>
      </w:r>
      <w:r>
        <w:t>This independent tool was prepared by Timberwing Systems, an EPR, P.C. initiative. It is not an EPA grant program. Check current rules on the official page before applying. Community examples do not guarantee eligibility or results.</w:t>
      </w:r>
    </w:p>
    <w:p>
      <w:r>
        <w:br w:type="page"/>
      </w:r>
    </w:p>
    <w:p>
      <w:pPr>
        <w:pStyle w:val="Heading1"/>
      </w:pPr>
      <w:r>
        <w:t>Funding Opportunities</w:t>
      </w:r>
    </w:p>
    <w:p>
      <w:r>
        <w:rPr>
          <w:i/>
        </w:rPr>
        <w:t>829 public records. Use the online explorer to make a shorter appendix for your state and project topics.</w:t>
      </w:r>
    </w:p>
    <w:p>
      <w:pPr>
        <w:pStyle w:val="Heading2"/>
        <w:keepNext/>
        <w:spacing w:before="160" w:after="60"/>
      </w:pPr>
      <w:r>
        <w:t>Community Development Block Grant</w:t>
      </w:r>
    </w:p>
    <w:p>
      <w:pPr>
        <w:keepNext/>
        <w:spacing w:after="80"/>
      </w:pPr>
      <w:r>
        <w:rPr>
          <w:b/>
        </w:rPr>
        <w:t>ADECA Community and Economic Development</w:t>
      </w:r>
      <w:r>
        <w:t xml:space="preserve"> | Recurring | Alabama | Annual workshop in Q1; PY2026 manual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downtown, streetscape, and facility work around recreation hubs.</w:t>
            </w:r>
          </w:p>
        </w:tc>
      </w:tr>
      <w:tr>
        <w:trPr>
          <w:cantSplit/>
        </w:trPr>
        <w:tc>
          <w:tcPr>
            <w:tcW w:type="dxa" w:w="1944"/>
            <w:shd w:fill="E9F2EC"/>
          </w:tcPr>
          <w:p>
            <w:pPr>
              <w:keepNext/>
            </w:pPr>
            <w:r>
              <w:rPr>
                <w:b/>
              </w:rPr>
              <w:t>Best for</w:t>
            </w:r>
          </w:p>
        </w:tc>
        <w:tc>
          <w:tcPr>
            <w:tcW w:type="dxa" w:w="8568"/>
          </w:tcPr>
          <w:p>
            <w:pPr>
              <w:keepNext/>
            </w:pPr>
            <w:r>
              <w:t>Non-entitlement cities; towns; counties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downtown revitalization; public facilities; planning; infrastructure</w:t>
            </w:r>
          </w:p>
        </w:tc>
      </w:tr>
      <w:tr>
        <w:trPr>
          <w:cantSplit/>
        </w:trPr>
        <w:tc>
          <w:tcPr>
            <w:tcW w:type="dxa" w:w="1944"/>
            <w:shd w:fill="E9F2EC"/>
          </w:tcPr>
          <w:p>
            <w:pPr>
              <w:keepNext/>
            </w:pPr>
            <w:r>
              <w:rPr>
                <w:b/>
              </w:rPr>
              <w:t>Amount or cost</w:t>
            </w:r>
          </w:p>
        </w:tc>
        <w:tc>
          <w:tcPr>
            <w:tcW w:type="dxa" w:w="8568"/>
          </w:tcPr>
          <w:p>
            <w:pPr>
              <w:keepNext/>
            </w:pPr>
            <w:r>
              <w:t>Small City up to $400,000; Large City and County up to $500,000; Community Enhancement up to $400,000</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11">
              <w:r>
                <w:rPr>
                  <w:color w:val="1B6A8F"/>
                  <w:u w:val="single"/>
                </w:rPr>
                <w:t>Program Website</w:t>
              </w:r>
            </w:hyperlink>
            <w:r>
              <w:t xml:space="preserve"> (https://adeca.alabama.gov/cdbg)</w:t>
            </w:r>
          </w:p>
        </w:tc>
      </w:tr>
      <w:tr>
        <w:trPr>
          <w:cantSplit/>
        </w:trPr>
        <w:tc>
          <w:tcPr>
            <w:tcW w:type="dxa" w:w="1944"/>
            <w:shd w:fill="E9F2EC"/>
          </w:tcPr>
          <w:p>
            <w:pPr>
              <w:keepNext w:val="0"/>
            </w:pPr>
            <w:r>
              <w:rPr>
                <w:b/>
              </w:rPr>
              <w:t>Record ID</w:t>
            </w:r>
          </w:p>
        </w:tc>
        <w:tc>
          <w:tcPr>
            <w:tcW w:type="dxa" w:w="8568"/>
          </w:tcPr>
          <w:p>
            <w:pPr>
              <w:keepNext w:val="0"/>
            </w:pPr>
            <w:r>
              <w:t>RERC-FND-0003</w:t>
            </w:r>
          </w:p>
        </w:tc>
      </w:tr>
    </w:tbl>
    <w:p>
      <w:pPr>
        <w:pStyle w:val="Heading2"/>
        <w:keepNext/>
        <w:spacing w:before="160" w:after="60"/>
      </w:pPr>
      <w:r>
        <w:t>Land and Water Conservation Fund</w:t>
      </w:r>
    </w:p>
    <w:p>
      <w:pPr>
        <w:keepNext/>
        <w:spacing w:after="80"/>
      </w:pPr>
      <w:r>
        <w:rPr>
          <w:b/>
        </w:rPr>
        <w:t>ADECA Federal Initiatives and Recreation Division</w:t>
      </w:r>
      <w:r>
        <w:t xml:space="preserve"> | Recurring | Alabama | Fall cycle; 2026 materials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public outdoor recreation facilities in small towns.</w:t>
            </w:r>
          </w:p>
        </w:tc>
      </w:tr>
      <w:tr>
        <w:trPr>
          <w:cantSplit/>
        </w:trPr>
        <w:tc>
          <w:tcPr>
            <w:tcW w:type="dxa" w:w="1944"/>
            <w:shd w:fill="E6F1F5"/>
          </w:tcPr>
          <w:p>
            <w:pPr>
              <w:keepNext/>
            </w:pPr>
            <w:r>
              <w:rPr>
                <w:b/>
              </w:rPr>
              <w:t>Best for</w:t>
            </w:r>
          </w:p>
        </w:tc>
        <w:tc>
          <w:tcPr>
            <w:tcW w:type="dxa" w:w="8568"/>
          </w:tcPr>
          <w:p>
            <w:pPr>
              <w:keepNext/>
            </w:pPr>
            <w:r>
              <w:t>Cities; counties; state agencies; educational institutions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splash pads; ballfields; camping; acquisition</w:t>
            </w:r>
          </w:p>
        </w:tc>
      </w:tr>
      <w:tr>
        <w:trPr>
          <w:cantSplit/>
        </w:trPr>
        <w:tc>
          <w:tcPr>
            <w:tcW w:type="dxa" w:w="1944"/>
            <w:shd w:fill="E6F1F5"/>
          </w:tcPr>
          <w:p>
            <w:pPr>
              <w:keepNext/>
            </w:pPr>
            <w:r>
              <w:rPr>
                <w:b/>
              </w:rPr>
              <w:t>Amount or cost</w:t>
            </w:r>
          </w:p>
        </w:tc>
        <w:tc>
          <w:tcPr>
            <w:tcW w:type="dxa" w:w="8568"/>
          </w:tcPr>
          <w:p>
            <w:pPr>
              <w:keepNext/>
            </w:pPr>
            <w:r>
              <w:t>Varies; 2025 awards totaled $7.5M</w:t>
            </w:r>
          </w:p>
        </w:tc>
      </w:tr>
      <w:tr>
        <w:trPr>
          <w:cantSplit/>
        </w:trPr>
        <w:tc>
          <w:tcPr>
            <w:tcW w:type="dxa" w:w="1944"/>
            <w:shd w:fill="E6F1F5"/>
          </w:tcPr>
          <w:p>
            <w:pPr>
              <w:keepNext/>
            </w:pPr>
            <w:r>
              <w:rPr>
                <w:b/>
              </w:rPr>
              <w:t>Match or cost</w:t>
            </w:r>
          </w:p>
        </w:tc>
        <w:tc>
          <w:tcPr>
            <w:tcW w:type="dxa" w:w="8568"/>
          </w:tcPr>
          <w:p>
            <w:pPr>
              <w:keepNext/>
            </w:pPr>
            <w:r>
              <w:t>50%</w:t>
            </w:r>
          </w:p>
        </w:tc>
      </w:tr>
      <w:tr>
        <w:trPr>
          <w:cantSplit/>
        </w:trPr>
        <w:tc>
          <w:tcPr>
            <w:tcW w:type="dxa" w:w="1944"/>
            <w:shd w:fill="E6F1F5"/>
          </w:tcPr>
          <w:p>
            <w:pPr>
              <w:keepNext/>
            </w:pPr>
            <w:r>
              <w:rPr>
                <w:b/>
              </w:rPr>
              <w:t>Official source</w:t>
            </w:r>
          </w:p>
        </w:tc>
        <w:tc>
          <w:tcPr>
            <w:tcW w:type="dxa" w:w="8568"/>
          </w:tcPr>
          <w:p>
            <w:pPr>
              <w:keepNext/>
            </w:pPr>
            <w:hyperlink r:id="rId12">
              <w:r>
                <w:rPr>
                  <w:color w:val="1B6A8F"/>
                  <w:u w:val="single"/>
                </w:rPr>
                <w:t>Program Website</w:t>
              </w:r>
            </w:hyperlink>
            <w:r>
              <w:t xml:space="preserve"> (https://adeca.alabama.gov/category/fir/lwcf)</w:t>
            </w:r>
          </w:p>
        </w:tc>
      </w:tr>
      <w:tr>
        <w:trPr>
          <w:cantSplit/>
        </w:trPr>
        <w:tc>
          <w:tcPr>
            <w:tcW w:type="dxa" w:w="1944"/>
            <w:shd w:fill="E6F1F5"/>
          </w:tcPr>
          <w:p>
            <w:pPr>
              <w:keepNext w:val="0"/>
            </w:pPr>
            <w:r>
              <w:rPr>
                <w:b/>
              </w:rPr>
              <w:t>Record ID</w:t>
            </w:r>
          </w:p>
        </w:tc>
        <w:tc>
          <w:tcPr>
            <w:tcW w:type="dxa" w:w="8568"/>
          </w:tcPr>
          <w:p>
            <w:pPr>
              <w:keepNext w:val="0"/>
            </w:pPr>
            <w:r>
              <w:t>RERC-FND-0007</w:t>
            </w:r>
          </w:p>
        </w:tc>
      </w:tr>
    </w:tbl>
    <w:p>
      <w:pPr>
        <w:pStyle w:val="Heading2"/>
        <w:keepNext/>
        <w:spacing w:before="160" w:after="60"/>
      </w:pPr>
      <w:r>
        <w:t>Recreational Trails Program</w:t>
      </w:r>
    </w:p>
    <w:p>
      <w:pPr>
        <w:keepNext/>
        <w:spacing w:after="80"/>
      </w:pPr>
      <w:r>
        <w:rPr>
          <w:b/>
        </w:rPr>
        <w:t>ADECA Federal Initiatives and Recreation Division</w:t>
      </w:r>
      <w:r>
        <w:t xml:space="preserve"> | Recurring | Alabama | Fall cycle; 2026 materials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trail assets that anchor rural recreation tourism.</w:t>
            </w:r>
          </w:p>
        </w:tc>
      </w:tr>
      <w:tr>
        <w:trPr>
          <w:cantSplit/>
        </w:trPr>
        <w:tc>
          <w:tcPr>
            <w:tcW w:type="dxa" w:w="1944"/>
            <w:shd w:fill="E9F2EC"/>
          </w:tcPr>
          <w:p>
            <w:pPr>
              <w:keepNext/>
            </w:pPr>
            <w:r>
              <w:rPr>
                <w:b/>
              </w:rPr>
              <w:t>Best for</w:t>
            </w:r>
          </w:p>
        </w:tc>
        <w:tc>
          <w:tcPr>
            <w:tcW w:type="dxa" w:w="8568"/>
          </w:tcPr>
          <w:p>
            <w:pPr>
              <w:keepNext/>
            </w:pPr>
            <w:r>
              <w:t>State and federal agencies; local governments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trailheads; accessibility; outdoor recreation</w:t>
            </w:r>
          </w:p>
        </w:tc>
      </w:tr>
      <w:tr>
        <w:trPr>
          <w:cantSplit/>
        </w:trPr>
        <w:tc>
          <w:tcPr>
            <w:tcW w:type="dxa" w:w="1944"/>
            <w:shd w:fill="E9F2EC"/>
          </w:tcPr>
          <w:p>
            <w:pPr>
              <w:keepNext/>
            </w:pPr>
            <w:r>
              <w:rPr>
                <w:b/>
              </w:rPr>
              <w:t>Amount or cost</w:t>
            </w:r>
          </w:p>
        </w:tc>
        <w:tc>
          <w:tcPr>
            <w:tcW w:type="dxa" w:w="8568"/>
          </w:tcPr>
          <w:p>
            <w:pPr>
              <w:keepNext/>
            </w:pPr>
            <w:r>
              <w:t>$200,000-$500,000</w:t>
            </w:r>
          </w:p>
        </w:tc>
      </w:tr>
      <w:tr>
        <w:trPr>
          <w:cantSplit/>
        </w:trPr>
        <w:tc>
          <w:tcPr>
            <w:tcW w:type="dxa" w:w="1944"/>
            <w:shd w:fill="E9F2EC"/>
          </w:tcPr>
          <w:p>
            <w:pPr>
              <w:keepNext/>
            </w:pPr>
            <w:r>
              <w:rPr>
                <w:b/>
              </w:rPr>
              <w:t>Match or cost</w:t>
            </w:r>
          </w:p>
        </w:tc>
        <w:tc>
          <w:tcPr>
            <w:tcW w:type="dxa" w:w="8568"/>
          </w:tcPr>
          <w:p>
            <w:pPr>
              <w:keepNext/>
            </w:pPr>
            <w:r>
              <w:t>20% local</w:t>
            </w:r>
          </w:p>
        </w:tc>
      </w:tr>
      <w:tr>
        <w:trPr>
          <w:cantSplit/>
        </w:trPr>
        <w:tc>
          <w:tcPr>
            <w:tcW w:type="dxa" w:w="1944"/>
            <w:shd w:fill="E9F2EC"/>
          </w:tcPr>
          <w:p>
            <w:pPr>
              <w:keepNext/>
            </w:pPr>
            <w:r>
              <w:rPr>
                <w:b/>
              </w:rPr>
              <w:t>Official source</w:t>
            </w:r>
          </w:p>
        </w:tc>
        <w:tc>
          <w:tcPr>
            <w:tcW w:type="dxa" w:w="8568"/>
          </w:tcPr>
          <w:p>
            <w:pPr>
              <w:keepNext/>
            </w:pPr>
            <w:hyperlink r:id="rId13">
              <w:r>
                <w:rPr>
                  <w:color w:val="1B6A8F"/>
                  <w:u w:val="single"/>
                </w:rPr>
                <w:t>Program Website</w:t>
              </w:r>
            </w:hyperlink>
            <w:r>
              <w:t xml:space="preserve"> (https://adeca.alabama.gov/trails)</w:t>
            </w:r>
          </w:p>
        </w:tc>
      </w:tr>
      <w:tr>
        <w:trPr>
          <w:cantSplit/>
        </w:trPr>
        <w:tc>
          <w:tcPr>
            <w:tcW w:type="dxa" w:w="1944"/>
            <w:shd w:fill="E9F2EC"/>
          </w:tcPr>
          <w:p>
            <w:pPr>
              <w:keepNext w:val="0"/>
            </w:pPr>
            <w:r>
              <w:rPr>
                <w:b/>
              </w:rPr>
              <w:t>Record ID</w:t>
            </w:r>
          </w:p>
        </w:tc>
        <w:tc>
          <w:tcPr>
            <w:tcW w:type="dxa" w:w="8568"/>
          </w:tcPr>
          <w:p>
            <w:pPr>
              <w:keepNext w:val="0"/>
            </w:pPr>
            <w:r>
              <w:t>RERC-FND-0008</w:t>
            </w:r>
          </w:p>
        </w:tc>
      </w:tr>
    </w:tbl>
    <w:p>
      <w:pPr>
        <w:pStyle w:val="Heading2"/>
        <w:keepNext/>
        <w:spacing w:before="160" w:after="60"/>
      </w:pPr>
      <w:r>
        <w:t>Delta Regional Authority programs</w:t>
      </w:r>
    </w:p>
    <w:p>
      <w:pPr>
        <w:keepNext/>
        <w:spacing w:after="80"/>
      </w:pPr>
      <w:r>
        <w:rPr>
          <w:b/>
        </w:rPr>
        <w:t>ADECA and DRA</w:t>
      </w:r>
      <w:r>
        <w:t xml:space="preserve"> | Recurring | Alabama | Spring annual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Black Belt communities fund enabling infrastructure for visitor economies.</w:t>
            </w:r>
          </w:p>
        </w:tc>
      </w:tr>
      <w:tr>
        <w:trPr>
          <w:cantSplit/>
        </w:trPr>
        <w:tc>
          <w:tcPr>
            <w:tcW w:type="dxa" w:w="1944"/>
            <w:shd w:fill="E6F1F5"/>
          </w:tcPr>
          <w:p>
            <w:pPr>
              <w:keepNext/>
            </w:pPr>
            <w:r>
              <w:rPr>
                <w:b/>
              </w:rPr>
              <w:t>Best for</w:t>
            </w:r>
          </w:p>
        </w:tc>
        <w:tc>
          <w:tcPr>
            <w:tcW w:type="dxa" w:w="8568"/>
          </w:tcPr>
          <w:p>
            <w:pPr>
              <w:keepNext/>
            </w:pPr>
            <w:r>
              <w:t>Local; state; regional agencies through LDD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transportation; business; entrepreneurship; leadership</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14">
              <w:r>
                <w:rPr>
                  <w:color w:val="1B6A8F"/>
                  <w:u w:val="single"/>
                </w:rPr>
                <w:t>Program Website</w:t>
              </w:r>
            </w:hyperlink>
            <w:r>
              <w:t xml:space="preserve"> (https://adeca.alabama.gov/dra)</w:t>
            </w:r>
          </w:p>
        </w:tc>
      </w:tr>
      <w:tr>
        <w:trPr>
          <w:cantSplit/>
        </w:trPr>
        <w:tc>
          <w:tcPr>
            <w:tcW w:type="dxa" w:w="1944"/>
            <w:shd w:fill="E6F1F5"/>
          </w:tcPr>
          <w:p>
            <w:pPr>
              <w:keepNext w:val="0"/>
            </w:pPr>
            <w:r>
              <w:rPr>
                <w:b/>
              </w:rPr>
              <w:t>Record ID</w:t>
            </w:r>
          </w:p>
        </w:tc>
        <w:tc>
          <w:tcPr>
            <w:tcW w:type="dxa" w:w="8568"/>
          </w:tcPr>
          <w:p>
            <w:pPr>
              <w:keepNext w:val="0"/>
            </w:pPr>
            <w:r>
              <w:t>RERC-FND-0005</w:t>
            </w:r>
          </w:p>
        </w:tc>
      </w:tr>
    </w:tbl>
    <w:p>
      <w:pPr>
        <w:pStyle w:val="Heading2"/>
        <w:keepNext/>
        <w:spacing w:before="160" w:after="60"/>
      </w:pPr>
      <w:r>
        <w:t>Southeast Crescent Regional Commission SEID</w:t>
      </w:r>
    </w:p>
    <w:p>
      <w:pPr>
        <w:keepNext/>
        <w:spacing w:after="80"/>
      </w:pPr>
      <w:r>
        <w:rPr>
          <w:b/>
        </w:rPr>
        <w:t>ADECA and SCRC</w:t>
      </w:r>
      <w:r>
        <w:t xml:space="preserve"> | Recurring | Alabama | Program active under 2023-2026 state plan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natural-resource and infrastructure projects in rural recreation corridors.</w:t>
            </w:r>
          </w:p>
        </w:tc>
      </w:tr>
      <w:tr>
        <w:trPr>
          <w:cantSplit/>
        </w:trPr>
        <w:tc>
          <w:tcPr>
            <w:tcW w:type="dxa" w:w="1944"/>
            <w:shd w:fill="E9F2EC"/>
          </w:tcPr>
          <w:p>
            <w:pPr>
              <w:keepNext/>
            </w:pPr>
            <w:r>
              <w:rPr>
                <w:b/>
              </w:rPr>
              <w:t>Best for</w:t>
            </w:r>
          </w:p>
        </w:tc>
        <w:tc>
          <w:tcPr>
            <w:tcW w:type="dxa" w:w="8568"/>
          </w:tcPr>
          <w:p>
            <w:pPr>
              <w:keepNext/>
            </w:pPr>
            <w:r>
              <w:t>Eligible local and regional entities through LDDs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business development; natural resources; workforce</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20%-50% by county distress</w:t>
            </w:r>
          </w:p>
        </w:tc>
      </w:tr>
      <w:tr>
        <w:trPr>
          <w:cantSplit/>
        </w:trPr>
        <w:tc>
          <w:tcPr>
            <w:tcW w:type="dxa" w:w="1944"/>
            <w:shd w:fill="E9F2EC"/>
          </w:tcPr>
          <w:p>
            <w:pPr>
              <w:keepNext/>
            </w:pPr>
            <w:r>
              <w:rPr>
                <w:b/>
              </w:rPr>
              <w:t>Official source</w:t>
            </w:r>
          </w:p>
        </w:tc>
        <w:tc>
          <w:tcPr>
            <w:tcW w:type="dxa" w:w="8568"/>
          </w:tcPr>
          <w:p>
            <w:pPr>
              <w:keepNext/>
            </w:pPr>
            <w:hyperlink r:id="rId15">
              <w:r>
                <w:rPr>
                  <w:color w:val="1B6A8F"/>
                  <w:u w:val="single"/>
                </w:rPr>
                <w:t>Program Website</w:t>
              </w:r>
            </w:hyperlink>
            <w:r>
              <w:t xml:space="preserve"> (https://adeca.alabama.gov/scrc)</w:t>
            </w:r>
          </w:p>
        </w:tc>
      </w:tr>
      <w:tr>
        <w:trPr>
          <w:cantSplit/>
        </w:trPr>
        <w:tc>
          <w:tcPr>
            <w:tcW w:type="dxa" w:w="1944"/>
            <w:shd w:fill="E9F2EC"/>
          </w:tcPr>
          <w:p>
            <w:pPr>
              <w:keepNext w:val="0"/>
            </w:pPr>
            <w:r>
              <w:rPr>
                <w:b/>
              </w:rPr>
              <w:t>Record ID</w:t>
            </w:r>
          </w:p>
        </w:tc>
        <w:tc>
          <w:tcPr>
            <w:tcW w:type="dxa" w:w="8568"/>
          </w:tcPr>
          <w:p>
            <w:pPr>
              <w:keepNext w:val="0"/>
            </w:pPr>
            <w:r>
              <w:t>RERC-FND-0010</w:t>
            </w:r>
          </w:p>
        </w:tc>
      </w:tr>
    </w:tbl>
    <w:p>
      <w:pPr>
        <w:pStyle w:val="Heading2"/>
        <w:keepNext/>
        <w:spacing w:before="160" w:after="60"/>
      </w:pPr>
      <w:r>
        <w:t>Alabama RC&amp;D Grants</w:t>
      </w:r>
    </w:p>
    <w:p>
      <w:pPr>
        <w:keepNext/>
        <w:spacing w:after="80"/>
      </w:pPr>
      <w:r>
        <w:rPr>
          <w:b/>
        </w:rPr>
        <w:t>Alabama Association of RC&amp;D Councils</w:t>
      </w:r>
      <w:r>
        <w:t xml:space="preserve"> | Cycle closed | Alabama | The FY2026 application period ended June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support small rural recreation, conservation, education, and community-quality projects that strengthen local recreation-economy capacity.</w:t>
            </w:r>
          </w:p>
        </w:tc>
      </w:tr>
      <w:tr>
        <w:trPr>
          <w:cantSplit/>
        </w:trPr>
        <w:tc>
          <w:tcPr>
            <w:tcW w:type="dxa" w:w="1944"/>
            <w:shd w:fill="E6F1F5"/>
          </w:tcPr>
          <w:p>
            <w:pPr>
              <w:keepNext/>
            </w:pPr>
            <w:r>
              <w:rPr>
                <w:b/>
              </w:rPr>
              <w:t>Best for</w:t>
            </w:r>
          </w:p>
        </w:tc>
        <w:tc>
          <w:tcPr>
            <w:tcW w:type="dxa" w:w="8568"/>
          </w:tcPr>
          <w:p>
            <w:pPr>
              <w:keepNext/>
            </w:pPr>
            <w:r>
              <w:t>Nonprofits, units of government, sub-units of government</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natural resources; community development; quality of life; education</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16">
              <w:r>
                <w:rPr>
                  <w:color w:val="1B6A8F"/>
                  <w:u w:val="single"/>
                </w:rPr>
                <w:t>Program Website</w:t>
              </w:r>
            </w:hyperlink>
            <w:r>
              <w:t xml:space="preserve"> (https://alabamarcd.org/grants)</w:t>
            </w:r>
          </w:p>
        </w:tc>
      </w:tr>
      <w:tr>
        <w:trPr>
          <w:cantSplit/>
        </w:trPr>
        <w:tc>
          <w:tcPr>
            <w:tcW w:type="dxa" w:w="1944"/>
            <w:shd w:fill="E6F1F5"/>
          </w:tcPr>
          <w:p>
            <w:pPr>
              <w:keepNext w:val="0"/>
            </w:pPr>
            <w:r>
              <w:rPr>
                <w:b/>
              </w:rPr>
              <w:t>Record ID</w:t>
            </w:r>
          </w:p>
        </w:tc>
        <w:tc>
          <w:tcPr>
            <w:tcW w:type="dxa" w:w="8568"/>
          </w:tcPr>
          <w:p>
            <w:pPr>
              <w:keepNext w:val="0"/>
            </w:pPr>
            <w:r>
              <w:t>RERC-FND-0002</w:t>
            </w:r>
          </w:p>
        </w:tc>
      </w:tr>
    </w:tbl>
    <w:p>
      <w:pPr>
        <w:pStyle w:val="Heading2"/>
        <w:keepNext/>
        <w:spacing w:before="160" w:after="60"/>
      </w:pPr>
      <w:r>
        <w:t>State Energy Program Energy-Efficient Retrofits</w:t>
      </w:r>
    </w:p>
    <w:p>
      <w:pPr>
        <w:keepNext/>
        <w:spacing w:after="80"/>
      </w:pPr>
      <w:r>
        <w:rPr>
          <w:b/>
        </w:rPr>
        <w:t>Alabama Department of Economic and Community Affairs Energy Division</w:t>
      </w:r>
      <w:r>
        <w:t xml:space="preserve"> | Recurring | Alabama | FY2026 awards announced April 17, 2026; monitor ADECA funding opportunities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Reduces operating costs for community centers, athletic complexes, visitor facilities, and recreation-serving nonprofits.</w:t>
            </w:r>
          </w:p>
        </w:tc>
      </w:tr>
      <w:tr>
        <w:trPr>
          <w:cantSplit/>
        </w:trPr>
        <w:tc>
          <w:tcPr>
            <w:tcW w:type="dxa" w:w="1944"/>
            <w:shd w:fill="E9F2EC"/>
          </w:tcPr>
          <w:p>
            <w:pPr>
              <w:keepNext/>
            </w:pPr>
            <w:r>
              <w:rPr>
                <w:b/>
              </w:rPr>
              <w:t>Best for</w:t>
            </w:r>
          </w:p>
        </w:tc>
        <w:tc>
          <w:tcPr>
            <w:tcW w:type="dxa" w:w="8568"/>
          </w:tcPr>
          <w:p>
            <w:pPr>
              <w:keepNext/>
            </w:pPr>
            <w:r>
              <w:t>Local governments and nonprofit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energy efficiency; public facilities; nonprofit facilities</w:t>
            </w:r>
          </w:p>
        </w:tc>
      </w:tr>
      <w:tr>
        <w:trPr>
          <w:cantSplit/>
        </w:trPr>
        <w:tc>
          <w:tcPr>
            <w:tcW w:type="dxa" w:w="1944"/>
            <w:shd w:fill="E9F2EC"/>
          </w:tcPr>
          <w:p>
            <w:pPr>
              <w:keepNext/>
            </w:pPr>
            <w:r>
              <w:rPr>
                <w:b/>
              </w:rPr>
              <w:t>Amount or cost</w:t>
            </w:r>
          </w:p>
        </w:tc>
        <w:tc>
          <w:tcPr>
            <w:tcW w:type="dxa" w:w="8568"/>
          </w:tcPr>
          <w:p>
            <w:pPr>
              <w:keepNext/>
            </w:pPr>
            <w:r>
              <w:t>2026 awards totaled just over $500,000; listed awards roughly $32,660-$50,000</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17">
              <w:r>
                <w:rPr>
                  <w:color w:val="1B6A8F"/>
                  <w:u w:val="single"/>
                </w:rPr>
                <w:t>Program Website</w:t>
              </w:r>
            </w:hyperlink>
            <w:r>
              <w:t xml:space="preserve"> (https://adeca.alabama.gov/2026/04/17/gov-ivey-awards-grants-for-energy-efficient-upgrades)</w:t>
            </w:r>
          </w:p>
        </w:tc>
      </w:tr>
      <w:tr>
        <w:trPr>
          <w:cantSplit/>
        </w:trPr>
        <w:tc>
          <w:tcPr>
            <w:tcW w:type="dxa" w:w="1944"/>
            <w:shd w:fill="E9F2EC"/>
          </w:tcPr>
          <w:p>
            <w:pPr>
              <w:keepNext w:val="0"/>
            </w:pPr>
            <w:r>
              <w:rPr>
                <w:b/>
              </w:rPr>
              <w:t>Record ID</w:t>
            </w:r>
          </w:p>
        </w:tc>
        <w:tc>
          <w:tcPr>
            <w:tcW w:type="dxa" w:w="8568"/>
          </w:tcPr>
          <w:p>
            <w:pPr>
              <w:keepNext w:val="0"/>
            </w:pPr>
            <w:r>
              <w:t>RERC-FND-0011</w:t>
            </w:r>
          </w:p>
        </w:tc>
      </w:tr>
    </w:tbl>
    <w:p>
      <w:pPr>
        <w:pStyle w:val="Heading2"/>
        <w:keepNext/>
        <w:spacing w:before="160" w:after="60"/>
      </w:pPr>
      <w:r>
        <w:t>Rehabilitation, Preservation, and Development of Historic Structures Credit</w:t>
      </w:r>
    </w:p>
    <w:p>
      <w:pPr>
        <w:keepNext/>
        <w:spacing w:after="80"/>
      </w:pPr>
      <w:r>
        <w:rPr>
          <w:b/>
        </w:rPr>
        <w:t>Alabama Department of Revenue and Alabama Historical Commission</w:t>
      </w:r>
      <w:r>
        <w:t xml:space="preserve"> | Open when checked | Alabama | Tax years 2018-2027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help rural downtowns rehabilitate historic buildings for lodging, outfitters, restaurants, visitor centers, and heritage tourism.</w:t>
            </w:r>
          </w:p>
        </w:tc>
      </w:tr>
      <w:tr>
        <w:trPr>
          <w:cantSplit/>
        </w:trPr>
        <w:tc>
          <w:tcPr>
            <w:tcW w:type="dxa" w:w="1944"/>
            <w:shd w:fill="E6F1F5"/>
          </w:tcPr>
          <w:p>
            <w:pPr>
              <w:keepNext/>
            </w:pPr>
            <w:r>
              <w:rPr>
                <w:b/>
              </w:rPr>
              <w:t>Best for</w:t>
            </w:r>
          </w:p>
        </w:tc>
        <w:tc>
          <w:tcPr>
            <w:tcW w:type="dxa" w:w="8568"/>
          </w:tcPr>
          <w:p>
            <w:pPr>
              <w:keepNext/>
            </w:pPr>
            <w:r>
              <w:t>Owners of eligible historic residential or commercial properties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Tax Credit</w:t>
            </w:r>
          </w:p>
        </w:tc>
      </w:tr>
      <w:tr>
        <w:trPr>
          <w:cantSplit/>
        </w:trPr>
        <w:tc>
          <w:tcPr>
            <w:tcW w:type="dxa" w:w="1944"/>
            <w:shd w:fill="E6F1F5"/>
          </w:tcPr>
          <w:p>
            <w:pPr>
              <w:keepNext/>
            </w:pPr>
            <w:r>
              <w:rPr>
                <w:b/>
              </w:rPr>
              <w:t>Topics</w:t>
            </w:r>
          </w:p>
        </w:tc>
        <w:tc>
          <w:tcPr>
            <w:tcW w:type="dxa" w:w="8568"/>
          </w:tcPr>
          <w:p>
            <w:pPr>
              <w:keepNext/>
            </w:pPr>
            <w:r>
              <w:t>historic preservation; downtown revitalization; adaptive reuse</w:t>
            </w:r>
          </w:p>
        </w:tc>
      </w:tr>
      <w:tr>
        <w:trPr>
          <w:cantSplit/>
        </w:trPr>
        <w:tc>
          <w:tcPr>
            <w:tcW w:type="dxa" w:w="1944"/>
            <w:shd w:fill="E6F1F5"/>
          </w:tcPr>
          <w:p>
            <w:pPr>
              <w:keepNext/>
            </w:pPr>
            <w:r>
              <w:rPr>
                <w:b/>
              </w:rPr>
              <w:t>Amount or cost</w:t>
            </w:r>
          </w:p>
        </w:tc>
        <w:tc>
          <w:tcPr>
            <w:tcW w:type="dxa" w:w="8568"/>
          </w:tcPr>
          <w:p>
            <w:pPr>
              <w:keepNext/>
            </w:pPr>
            <w:r>
              <w:t>25 percent refundable and transferable credit; $20 million annual reservation cap through 2027</w:t>
            </w:r>
          </w:p>
        </w:tc>
      </w:tr>
      <w:tr>
        <w:trPr>
          <w:cantSplit/>
        </w:trPr>
        <w:tc>
          <w:tcPr>
            <w:tcW w:type="dxa" w:w="1944"/>
            <w:shd w:fill="E6F1F5"/>
          </w:tcPr>
          <w:p>
            <w:pPr>
              <w:keepNext/>
            </w:pPr>
            <w:r>
              <w:rPr>
                <w:b/>
              </w:rPr>
              <w:t>Match or cost</w:t>
            </w:r>
          </w:p>
        </w:tc>
        <w:tc>
          <w:tcPr>
            <w:tcW w:type="dxa" w:w="8568"/>
          </w:tcPr>
          <w:p>
            <w:pPr>
              <w:keepNext/>
            </w:pPr>
            <w:r>
              <w:t>Eligible rehabilitation expenses required</w:t>
            </w:r>
          </w:p>
        </w:tc>
      </w:tr>
      <w:tr>
        <w:trPr>
          <w:cantSplit/>
        </w:trPr>
        <w:tc>
          <w:tcPr>
            <w:tcW w:type="dxa" w:w="1944"/>
            <w:shd w:fill="E6F1F5"/>
          </w:tcPr>
          <w:p>
            <w:pPr>
              <w:keepNext/>
            </w:pPr>
            <w:r>
              <w:rPr>
                <w:b/>
              </w:rPr>
              <w:t>Official source</w:t>
            </w:r>
          </w:p>
        </w:tc>
        <w:tc>
          <w:tcPr>
            <w:tcW w:type="dxa" w:w="8568"/>
          </w:tcPr>
          <w:p>
            <w:pPr>
              <w:keepNext/>
            </w:pPr>
            <w:hyperlink r:id="rId18">
              <w:r>
                <w:rPr>
                  <w:color w:val="1B6A8F"/>
                  <w:u w:val="single"/>
                </w:rPr>
                <w:t>Program Website</w:t>
              </w:r>
            </w:hyperlink>
            <w:r>
              <w:t xml:space="preserve"> (https://www.revenue.alabama.gov/tax-types/rehabilitation-preservation-and-development-of-historic-structures-credit)</w:t>
            </w:r>
          </w:p>
        </w:tc>
      </w:tr>
      <w:tr>
        <w:trPr>
          <w:cantSplit/>
        </w:trPr>
        <w:tc>
          <w:tcPr>
            <w:tcW w:type="dxa" w:w="1944"/>
            <w:shd w:fill="E6F1F5"/>
          </w:tcPr>
          <w:p>
            <w:pPr>
              <w:keepNext w:val="0"/>
            </w:pPr>
            <w:r>
              <w:rPr>
                <w:b/>
              </w:rPr>
              <w:t>Record ID</w:t>
            </w:r>
          </w:p>
        </w:tc>
        <w:tc>
          <w:tcPr>
            <w:tcW w:type="dxa" w:w="8568"/>
          </w:tcPr>
          <w:p>
            <w:pPr>
              <w:keepNext w:val="0"/>
            </w:pPr>
            <w:r>
              <w:t>RERC-FND-0009</w:t>
            </w:r>
          </w:p>
        </w:tc>
      </w:tr>
    </w:tbl>
    <w:p>
      <w:pPr>
        <w:pStyle w:val="Heading2"/>
        <w:keepNext/>
        <w:spacing w:before="160" w:after="60"/>
      </w:pPr>
      <w:r>
        <w:t>Alabama Power Foundation Good Roots and Gateway</w:t>
      </w:r>
    </w:p>
    <w:p>
      <w:pPr>
        <w:keepNext/>
        <w:spacing w:after="80"/>
      </w:pPr>
      <w:r>
        <w:rPr>
          <w:b/>
        </w:rPr>
        <w:t>Alabama Power Foundation</w:t>
      </w:r>
      <w:r>
        <w:t xml:space="preserve"> | Recurring | Alabama | Annual foundation grantmaking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Small but practical support for gateways, signs, and place-based visitor appeal.</w:t>
            </w:r>
          </w:p>
        </w:tc>
      </w:tr>
      <w:tr>
        <w:trPr>
          <w:cantSplit/>
        </w:trPr>
        <w:tc>
          <w:tcPr>
            <w:tcW w:type="dxa" w:w="1944"/>
            <w:shd w:fill="E9F2EC"/>
          </w:tcPr>
          <w:p>
            <w:pPr>
              <w:keepNext/>
            </w:pPr>
            <w:r>
              <w:rPr>
                <w:b/>
              </w:rPr>
              <w:t>Best for</w:t>
            </w:r>
          </w:p>
        </w:tc>
        <w:tc>
          <w:tcPr>
            <w:tcW w:type="dxa" w:w="8568"/>
          </w:tcPr>
          <w:p>
            <w:pPr>
              <w:keepNext/>
            </w:pPr>
            <w:r>
              <w:t>Cities; counties; schools; towns; nonprofits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beautification; gateways; tourism marketing; environment</w:t>
            </w:r>
          </w:p>
        </w:tc>
      </w:tr>
      <w:tr>
        <w:trPr>
          <w:cantSplit/>
        </w:trPr>
        <w:tc>
          <w:tcPr>
            <w:tcW w:type="dxa" w:w="1944"/>
            <w:shd w:fill="E9F2EC"/>
          </w:tcPr>
          <w:p>
            <w:pPr>
              <w:keepNext/>
            </w:pPr>
            <w:r>
              <w:rPr>
                <w:b/>
              </w:rPr>
              <w:t>Amount or cost</w:t>
            </w:r>
          </w:p>
        </w:tc>
        <w:tc>
          <w:tcPr>
            <w:tcW w:type="dxa" w:w="8568"/>
          </w:tcPr>
          <w:p>
            <w:pPr>
              <w:keepNext/>
            </w:pPr>
            <w:r>
              <w:t>Good Roots up to $1,000; Gateway up to $2,500; broader grants vary</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19">
              <w:r>
                <w:rPr>
                  <w:color w:val="1B6A8F"/>
                  <w:u w:val="single"/>
                </w:rPr>
                <w:t>Program Website</w:t>
              </w:r>
            </w:hyperlink>
            <w:r>
              <w:t xml:space="preserve"> (https://www.powerofgood.com/)</w:t>
            </w:r>
          </w:p>
        </w:tc>
      </w:tr>
      <w:tr>
        <w:trPr>
          <w:cantSplit/>
        </w:trPr>
        <w:tc>
          <w:tcPr>
            <w:tcW w:type="dxa" w:w="1944"/>
            <w:shd w:fill="E9F2EC"/>
          </w:tcPr>
          <w:p>
            <w:pPr>
              <w:keepNext w:val="0"/>
            </w:pPr>
            <w:r>
              <w:rPr>
                <w:b/>
              </w:rPr>
              <w:t>Record ID</w:t>
            </w:r>
          </w:p>
        </w:tc>
        <w:tc>
          <w:tcPr>
            <w:tcW w:type="dxa" w:w="8568"/>
          </w:tcPr>
          <w:p>
            <w:pPr>
              <w:keepNext w:val="0"/>
            </w:pPr>
            <w:r>
              <w:t>RERC-FND-0001</w:t>
            </w:r>
          </w:p>
        </w:tc>
      </w:tr>
    </w:tbl>
    <w:p>
      <w:pPr>
        <w:pStyle w:val="Heading2"/>
        <w:keepNext/>
        <w:spacing w:before="160" w:after="60"/>
      </w:pPr>
      <w:r>
        <w:t>Competitive Grantmaking</w:t>
      </w:r>
    </w:p>
    <w:p>
      <w:pPr>
        <w:keepNext/>
        <w:spacing w:after="80"/>
      </w:pPr>
      <w:r>
        <w:rPr>
          <w:b/>
        </w:rPr>
        <w:t>Community Foundation of Greater Birmingham</w:t>
      </w:r>
      <w:r>
        <w:t xml:space="preserve"> | Recurring | Alabama | Fall 2026 grant cycle opens July 27, 2026; brief proposals due August 14,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fund nonprofit capacity, public-realm partnerships, workforce, and community-building projects that complement recreation-economy strategies.</w:t>
            </w:r>
          </w:p>
        </w:tc>
      </w:tr>
      <w:tr>
        <w:trPr>
          <w:cantSplit/>
        </w:trPr>
        <w:tc>
          <w:tcPr>
            <w:tcW w:type="dxa" w:w="1944"/>
            <w:shd w:fill="E6F1F5"/>
          </w:tcPr>
          <w:p>
            <w:pPr>
              <w:keepNext/>
            </w:pPr>
            <w:r>
              <w:rPr>
                <w:b/>
              </w:rPr>
              <w:t>Best for</w:t>
            </w:r>
          </w:p>
        </w:tc>
        <w:tc>
          <w:tcPr>
            <w:tcW w:type="dxa" w:w="8568"/>
          </w:tcPr>
          <w:p>
            <w:pPr>
              <w:keepNext/>
            </w:pPr>
            <w:r>
              <w:t>Nonprofits serving the foundation region</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thriving communities; regional cooperation; economic opportunity; poverty reduction</w:t>
            </w:r>
          </w:p>
        </w:tc>
      </w:tr>
      <w:tr>
        <w:trPr>
          <w:cantSplit/>
        </w:trPr>
        <w:tc>
          <w:tcPr>
            <w:tcW w:type="dxa" w:w="1944"/>
            <w:shd w:fill="E6F1F5"/>
          </w:tcPr>
          <w:p>
            <w:pPr>
              <w:keepNext/>
            </w:pPr>
            <w:r>
              <w:rPr>
                <w:b/>
              </w:rPr>
              <w:t>Amount or cost</w:t>
            </w:r>
          </w:p>
        </w:tc>
        <w:tc>
          <w:tcPr>
            <w:tcW w:type="dxa" w:w="8568"/>
          </w:tcPr>
          <w:p>
            <w:pPr>
              <w:keepNext/>
            </w:pPr>
            <w:r>
              <w:t>Spring 2026 awards totaled $1.6 million to 66 organizations; award size varies</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20">
              <w:r>
                <w:rPr>
                  <w:color w:val="1B6A8F"/>
                  <w:u w:val="single"/>
                </w:rPr>
                <w:t>Program Website</w:t>
              </w:r>
            </w:hyperlink>
            <w:r>
              <w:t xml:space="preserve"> (https://www.cfbham.org/grants)</w:t>
            </w:r>
          </w:p>
        </w:tc>
      </w:tr>
      <w:tr>
        <w:trPr>
          <w:cantSplit/>
        </w:trPr>
        <w:tc>
          <w:tcPr>
            <w:tcW w:type="dxa" w:w="1944"/>
            <w:shd w:fill="E6F1F5"/>
          </w:tcPr>
          <w:p>
            <w:pPr>
              <w:keepNext w:val="0"/>
            </w:pPr>
            <w:r>
              <w:rPr>
                <w:b/>
              </w:rPr>
              <w:t>Record ID</w:t>
            </w:r>
          </w:p>
        </w:tc>
        <w:tc>
          <w:tcPr>
            <w:tcW w:type="dxa" w:w="8568"/>
          </w:tcPr>
          <w:p>
            <w:pPr>
              <w:keepNext w:val="0"/>
            </w:pPr>
            <w:r>
              <w:t>RERC-FND-0004</w:t>
            </w:r>
          </w:p>
        </w:tc>
      </w:tr>
    </w:tbl>
    <w:p>
      <w:pPr>
        <w:pStyle w:val="Heading2"/>
        <w:keepNext/>
        <w:spacing w:before="160" w:after="60"/>
      </w:pPr>
      <w:r>
        <w:t>Forever Wild Land Trust Tract Nomination and Acquisition</w:t>
      </w:r>
    </w:p>
    <w:p>
      <w:pPr>
        <w:keepNext/>
        <w:spacing w:after="80"/>
      </w:pPr>
      <w:r>
        <w:rPr>
          <w:b/>
        </w:rPr>
        <w:t>Forever Wild Land Trust and Alabama Department of Conservation and Natural Resources</w:t>
      </w:r>
      <w:r>
        <w:t xml:space="preserve"> | Open when checked | Alabama | Rolling tract nominations; Board review process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Creates or expands public conservation lands for hiking, paddling, hunting, biking, and rural outdoor destinations.</w:t>
            </w:r>
          </w:p>
        </w:tc>
      </w:tr>
      <w:tr>
        <w:trPr>
          <w:cantSplit/>
        </w:trPr>
        <w:tc>
          <w:tcPr>
            <w:tcW w:type="dxa" w:w="1944"/>
            <w:shd w:fill="E9F2EC"/>
          </w:tcPr>
          <w:p>
            <w:pPr>
              <w:keepNext/>
            </w:pPr>
            <w:r>
              <w:rPr>
                <w:b/>
              </w:rPr>
              <w:t>Best for</w:t>
            </w:r>
          </w:p>
        </w:tc>
        <w:tc>
          <w:tcPr>
            <w:tcW w:type="dxa" w:w="8568"/>
          </w:tcPr>
          <w:p>
            <w:pPr>
              <w:keepNext/>
            </w:pPr>
            <w:r>
              <w:t>Landowners, local governments, conservation partners, and public nominators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land conservation; public access; outdoor recreation; stewardship</w:t>
            </w:r>
          </w:p>
        </w:tc>
      </w:tr>
      <w:tr>
        <w:trPr>
          <w:cantSplit/>
        </w:trPr>
        <w:tc>
          <w:tcPr>
            <w:tcW w:type="dxa" w:w="1944"/>
            <w:shd w:fill="E9F2EC"/>
          </w:tcPr>
          <w:p>
            <w:pPr>
              <w:keepNext/>
            </w:pPr>
            <w:r>
              <w:rPr>
                <w:b/>
              </w:rPr>
              <w:t>Amount or cost</w:t>
            </w:r>
          </w:p>
        </w:tc>
        <w:tc>
          <w:tcPr>
            <w:tcW w:type="dxa" w:w="8568"/>
          </w:tcPr>
          <w:p>
            <w:pPr>
              <w:keepNext/>
            </w:pPr>
            <w:r>
              <w:t>Fair-market land purchase if selected; 15 percent of appraised value deposited for stewardship</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21">
              <w:r>
                <w:rPr>
                  <w:color w:val="1B6A8F"/>
                  <w:u w:val="single"/>
                </w:rPr>
                <w:t>Program Website</w:t>
              </w:r>
            </w:hyperlink>
            <w:r>
              <w:t xml:space="preserve"> (https://www.alabamaforeverwild.com/contact/nominate_land_tracts)</w:t>
            </w:r>
          </w:p>
        </w:tc>
      </w:tr>
      <w:tr>
        <w:trPr>
          <w:cantSplit/>
        </w:trPr>
        <w:tc>
          <w:tcPr>
            <w:tcW w:type="dxa" w:w="1944"/>
            <w:shd w:fill="E9F2EC"/>
          </w:tcPr>
          <w:p>
            <w:pPr>
              <w:keepNext w:val="0"/>
            </w:pPr>
            <w:r>
              <w:rPr>
                <w:b/>
              </w:rPr>
              <w:t>Record ID</w:t>
            </w:r>
          </w:p>
        </w:tc>
        <w:tc>
          <w:tcPr>
            <w:tcW w:type="dxa" w:w="8568"/>
          </w:tcPr>
          <w:p>
            <w:pPr>
              <w:keepNext w:val="0"/>
            </w:pPr>
            <w:r>
              <w:t>RERC-FND-0006</w:t>
            </w:r>
          </w:p>
        </w:tc>
      </w:tr>
    </w:tbl>
    <w:p>
      <w:pPr>
        <w:pStyle w:val="Heading2"/>
        <w:keepNext/>
        <w:spacing w:before="160" w:after="60"/>
      </w:pPr>
      <w:r>
        <w:t>Grantmaking Programs</w:t>
      </w:r>
    </w:p>
    <w:p>
      <w:pPr>
        <w:keepNext/>
        <w:spacing w:after="80"/>
      </w:pPr>
      <w:r>
        <w:rPr>
          <w:b/>
        </w:rPr>
        <w:t>Alaska Conservation Foundation</w:t>
      </w:r>
      <w:r>
        <w:t xml:space="preserve"> | Open when checked | Alaska | Cycles vary by Rapid Response, Discovery, Watchable Wildlife, and other programs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Conservation capacity and wildlife stewardship directly support nature-based tourism and outdoor recreation assets.</w:t>
            </w:r>
          </w:p>
        </w:tc>
      </w:tr>
      <w:tr>
        <w:trPr>
          <w:cantSplit/>
        </w:trPr>
        <w:tc>
          <w:tcPr>
            <w:tcW w:type="dxa" w:w="1944"/>
            <w:shd w:fill="E6F1F5"/>
          </w:tcPr>
          <w:p>
            <w:pPr>
              <w:keepNext/>
            </w:pPr>
            <w:r>
              <w:rPr>
                <w:b/>
              </w:rPr>
              <w:t>Best for</w:t>
            </w:r>
          </w:p>
        </w:tc>
        <w:tc>
          <w:tcPr>
            <w:tcW w:type="dxa" w:w="8568"/>
          </w:tcPr>
          <w:p>
            <w:pPr>
              <w:keepNext/>
            </w:pPr>
            <w:r>
              <w:t>Alaska conservation organizations and eligible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 wildlife; environmental stewardship; grassroots capacity</w:t>
            </w:r>
          </w:p>
        </w:tc>
      </w:tr>
      <w:tr>
        <w:trPr>
          <w:cantSplit/>
        </w:trPr>
        <w:tc>
          <w:tcPr>
            <w:tcW w:type="dxa" w:w="1944"/>
            <w:shd w:fill="E6F1F5"/>
          </w:tcPr>
          <w:p>
            <w:pPr>
              <w:keepNext/>
            </w:pPr>
            <w:r>
              <w:rPr>
                <w:b/>
              </w:rPr>
              <w:t>Amount or cost</w:t>
            </w:r>
          </w:p>
        </w:tc>
        <w:tc>
          <w:tcPr>
            <w:tcW w:type="dxa" w:w="8568"/>
          </w:tcPr>
          <w:p>
            <w:pPr>
              <w:keepNext/>
            </w:pPr>
            <w:r>
              <w:t>Varies by program</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22">
              <w:r>
                <w:rPr>
                  <w:color w:val="1B6A8F"/>
                  <w:u w:val="single"/>
                </w:rPr>
                <w:t>Program Website</w:t>
              </w:r>
            </w:hyperlink>
            <w:r>
              <w:t xml:space="preserve"> (https://alaskaconservation.org/community-resources/grant-opportunities)</w:t>
            </w:r>
          </w:p>
        </w:tc>
      </w:tr>
      <w:tr>
        <w:trPr>
          <w:cantSplit/>
        </w:trPr>
        <w:tc>
          <w:tcPr>
            <w:tcW w:type="dxa" w:w="1944"/>
            <w:shd w:fill="E6F1F5"/>
          </w:tcPr>
          <w:p>
            <w:pPr>
              <w:keepNext w:val="0"/>
            </w:pPr>
            <w:r>
              <w:rPr>
                <w:b/>
              </w:rPr>
              <w:t>Record ID</w:t>
            </w:r>
          </w:p>
        </w:tc>
        <w:tc>
          <w:tcPr>
            <w:tcW w:type="dxa" w:w="8568"/>
          </w:tcPr>
          <w:p>
            <w:pPr>
              <w:keepNext w:val="0"/>
            </w:pPr>
            <w:r>
              <w:t>RERC-FND-0016</w:t>
            </w:r>
          </w:p>
        </w:tc>
      </w:tr>
    </w:tbl>
    <w:p>
      <w:pPr>
        <w:pStyle w:val="Heading2"/>
        <w:keepNext/>
        <w:spacing w:before="160" w:after="60"/>
      </w:pPr>
      <w:r>
        <w:t>Land and Water Conservation Fund</w:t>
      </w:r>
    </w:p>
    <w:p>
      <w:pPr>
        <w:keepNext/>
        <w:spacing w:after="80"/>
      </w:pPr>
      <w:r>
        <w:rPr>
          <w:b/>
        </w:rPr>
        <w:t>Alaska DNR Division of Parks and Outdoor Recreation</w:t>
      </w:r>
      <w:r>
        <w:t xml:space="preserve"> | Recurring | Alaska | Application period 2026-08-14 to 2026-10-31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parks and recreation facilities that serve residents and visitors.</w:t>
            </w:r>
          </w:p>
        </w:tc>
      </w:tr>
      <w:tr>
        <w:trPr>
          <w:cantSplit/>
        </w:trPr>
        <w:tc>
          <w:tcPr>
            <w:tcW w:type="dxa" w:w="1944"/>
            <w:shd w:fill="E9F2EC"/>
          </w:tcPr>
          <w:p>
            <w:pPr>
              <w:keepNext/>
            </w:pPr>
            <w:r>
              <w:rPr>
                <w:b/>
              </w:rPr>
              <w:t>Best for</w:t>
            </w:r>
          </w:p>
        </w:tc>
        <w:tc>
          <w:tcPr>
            <w:tcW w:type="dxa" w:w="8568"/>
          </w:tcPr>
          <w:p>
            <w:pPr>
              <w:keepNext/>
            </w:pPr>
            <w:r>
              <w:t>Local; regional; state entities with legal authority for outdoor recreation</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outdoor recreation; acquisition; facilities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23">
              <w:r>
                <w:rPr>
                  <w:color w:val="1B6A8F"/>
                  <w:u w:val="single"/>
                </w:rPr>
                <w:t>Program Website</w:t>
              </w:r>
            </w:hyperlink>
            <w:r>
              <w:t xml:space="preserve"> (https://dnr.alaska.gov/parks/grants/lwcf.htm)</w:t>
            </w:r>
          </w:p>
        </w:tc>
      </w:tr>
      <w:tr>
        <w:trPr>
          <w:cantSplit/>
        </w:trPr>
        <w:tc>
          <w:tcPr>
            <w:tcW w:type="dxa" w:w="1944"/>
            <w:shd w:fill="E9F2EC"/>
          </w:tcPr>
          <w:p>
            <w:pPr>
              <w:keepNext w:val="0"/>
            </w:pPr>
            <w:r>
              <w:rPr>
                <w:b/>
              </w:rPr>
              <w:t>Record ID</w:t>
            </w:r>
          </w:p>
        </w:tc>
        <w:tc>
          <w:tcPr>
            <w:tcW w:type="dxa" w:w="8568"/>
          </w:tcPr>
          <w:p>
            <w:pPr>
              <w:keepNext w:val="0"/>
            </w:pPr>
            <w:r>
              <w:t>RERC-FND-0018</w:t>
            </w:r>
          </w:p>
        </w:tc>
      </w:tr>
    </w:tbl>
    <w:p>
      <w:pPr>
        <w:pStyle w:val="Heading2"/>
        <w:keepNext/>
        <w:spacing w:before="160" w:after="60"/>
      </w:pPr>
      <w:r>
        <w:t>DEC Brownfields Assessment and Cleanup Program</w:t>
      </w:r>
    </w:p>
    <w:p>
      <w:pPr>
        <w:keepNext/>
        <w:spacing w:after="80"/>
      </w:pPr>
      <w:r>
        <w:rPr>
          <w:b/>
        </w:rPr>
        <w:t>Alaska Department of Environmental Conservation</w:t>
      </w:r>
      <w:r>
        <w:t xml:space="preserve"> | Recurring | Alaska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Aid in the development of brownfields inventories, as well as conducting environmental assessments, and creating cleanup and reuse plans.</w:t>
            </w:r>
          </w:p>
        </w:tc>
      </w:tr>
      <w:tr>
        <w:trPr>
          <w:cantSplit/>
        </w:trPr>
        <w:tc>
          <w:tcPr>
            <w:tcW w:type="dxa" w:w="1944"/>
            <w:shd w:fill="E6F1F5"/>
          </w:tcPr>
          <w:p>
            <w:pPr>
              <w:keepNext/>
            </w:pPr>
            <w:r>
              <w:rPr>
                <w:b/>
              </w:rPr>
              <w:t>Best for</w:t>
            </w:r>
          </w:p>
        </w:tc>
        <w:tc>
          <w:tcPr>
            <w:tcW w:type="dxa" w:w="8568"/>
          </w:tcPr>
          <w:p>
            <w:pPr>
              <w:keepNext/>
            </w:pPr>
            <w:r>
              <w:t>public, quasi-public or non-profit entities such as municipalities, tribal governments, native corporations and community development organizations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Planning; Conservation; Brownfields;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24">
              <w:r>
                <w:rPr>
                  <w:color w:val="1B6A8F"/>
                  <w:u w:val="single"/>
                </w:rPr>
                <w:t>Program Website</w:t>
              </w:r>
            </w:hyperlink>
            <w:r>
              <w:t xml:space="preserve"> (https://www.epa.gov/brownfields)</w:t>
            </w:r>
          </w:p>
        </w:tc>
      </w:tr>
      <w:tr>
        <w:trPr>
          <w:cantSplit/>
        </w:trPr>
        <w:tc>
          <w:tcPr>
            <w:tcW w:type="dxa" w:w="1944"/>
            <w:shd w:fill="E6F1F5"/>
          </w:tcPr>
          <w:p>
            <w:pPr>
              <w:keepNext w:val="0"/>
            </w:pPr>
            <w:r>
              <w:rPr>
                <w:b/>
              </w:rPr>
              <w:t>Record ID</w:t>
            </w:r>
          </w:p>
        </w:tc>
        <w:tc>
          <w:tcPr>
            <w:tcW w:type="dxa" w:w="8568"/>
          </w:tcPr>
          <w:p>
            <w:pPr>
              <w:keepNext w:val="0"/>
            </w:pPr>
            <w:r>
              <w:t>RERC-FND-0013</w:t>
            </w:r>
          </w:p>
        </w:tc>
      </w:tr>
    </w:tbl>
    <w:p>
      <w:pPr>
        <w:pStyle w:val="Heading2"/>
        <w:keepNext/>
        <w:spacing w:before="160" w:after="60"/>
      </w:pPr>
      <w:r>
        <w:t>Historic Preservation Fund</w:t>
      </w:r>
    </w:p>
    <w:p>
      <w:pPr>
        <w:keepNext/>
        <w:spacing w:after="80"/>
      </w:pPr>
      <w:r>
        <w:rPr>
          <w:b/>
        </w:rPr>
        <w:t>Alaska Department of Natural Resources Division of Parks and Outdoor Recreation</w:t>
      </w:r>
      <w:r>
        <w:t xml:space="preserve"> | Recurring | Alaska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eligible local governments identify, evaluate, and protect historic properties in Alaska.</w:t>
            </w:r>
          </w:p>
        </w:tc>
      </w:tr>
      <w:tr>
        <w:trPr>
          <w:cantSplit/>
        </w:trPr>
        <w:tc>
          <w:tcPr>
            <w:tcW w:type="dxa" w:w="1944"/>
            <w:shd w:fill="E9F2EC"/>
          </w:tcPr>
          <w:p>
            <w:pPr>
              <w:keepNext/>
            </w:pPr>
            <w:r>
              <w:rPr>
                <w:b/>
              </w:rPr>
              <w:t>Best for</w:t>
            </w:r>
          </w:p>
        </w:tc>
        <w:tc>
          <w:tcPr>
            <w:tcW w:type="dxa" w:w="8568"/>
          </w:tcPr>
          <w:p>
            <w:pPr>
              <w:keepNext/>
            </w:pPr>
            <w:r>
              <w:t>local governments that are certified through the Alaska State Historic Preservation Officer</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Conservation; Historic/Cultural;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Yes, 40%</w:t>
            </w:r>
          </w:p>
        </w:tc>
      </w:tr>
      <w:tr>
        <w:trPr>
          <w:cantSplit/>
        </w:trPr>
        <w:tc>
          <w:tcPr>
            <w:tcW w:type="dxa" w:w="1944"/>
            <w:shd w:fill="E9F2EC"/>
          </w:tcPr>
          <w:p>
            <w:pPr>
              <w:keepNext/>
            </w:pPr>
            <w:r>
              <w:rPr>
                <w:b/>
              </w:rPr>
              <w:t>Official source</w:t>
            </w:r>
          </w:p>
        </w:tc>
        <w:tc>
          <w:tcPr>
            <w:tcW w:type="dxa" w:w="8568"/>
          </w:tcPr>
          <w:p>
            <w:pPr>
              <w:keepNext/>
            </w:pPr>
            <w:hyperlink r:id="rId25">
              <w:r>
                <w:rPr>
                  <w:color w:val="1B6A8F"/>
                  <w:u w:val="single"/>
                </w:rPr>
                <w:t>Program Website</w:t>
              </w:r>
            </w:hyperlink>
            <w:r>
              <w:t xml:space="preserve"> (https://dnr.alaska.gov/parks/grants/index.htm)</w:t>
            </w:r>
          </w:p>
        </w:tc>
      </w:tr>
      <w:tr>
        <w:trPr>
          <w:cantSplit/>
        </w:trPr>
        <w:tc>
          <w:tcPr>
            <w:tcW w:type="dxa" w:w="1944"/>
            <w:shd w:fill="E9F2EC"/>
          </w:tcPr>
          <w:p>
            <w:pPr>
              <w:keepNext w:val="0"/>
            </w:pPr>
            <w:r>
              <w:rPr>
                <w:b/>
              </w:rPr>
              <w:t>Record ID</w:t>
            </w:r>
          </w:p>
        </w:tc>
        <w:tc>
          <w:tcPr>
            <w:tcW w:type="dxa" w:w="8568"/>
          </w:tcPr>
          <w:p>
            <w:pPr>
              <w:keepNext w:val="0"/>
            </w:pPr>
            <w:r>
              <w:t>RERC-FND-0017</w:t>
            </w:r>
          </w:p>
        </w:tc>
      </w:tr>
    </w:tbl>
    <w:p>
      <w:pPr>
        <w:pStyle w:val="Heading2"/>
        <w:keepNext/>
        <w:spacing w:before="160" w:after="60"/>
      </w:pPr>
      <w:r>
        <w:t>Recreation Trails Program</w:t>
      </w:r>
    </w:p>
    <w:p>
      <w:pPr>
        <w:keepNext/>
        <w:spacing w:after="80"/>
      </w:pPr>
      <w:r>
        <w:rPr>
          <w:b/>
        </w:rPr>
        <w:t>Alaska Department of Natural Resources Division of Parks and Outdoor Recreation</w:t>
      </w:r>
      <w:r>
        <w:t xml:space="preserve"> | Recurring | Alaska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Develops and repairs recreational trails and trail facilities for motorized and non-motorized use.</w:t>
            </w:r>
          </w:p>
        </w:tc>
      </w:tr>
      <w:tr>
        <w:trPr>
          <w:cantSplit/>
        </w:trPr>
        <w:tc>
          <w:tcPr>
            <w:tcW w:type="dxa" w:w="1944"/>
            <w:shd w:fill="E6F1F5"/>
          </w:tcPr>
          <w:p>
            <w:pPr>
              <w:keepNext/>
            </w:pPr>
            <w:r>
              <w:rPr>
                <w:b/>
              </w:rPr>
              <w:t>Best for</w:t>
            </w:r>
          </w:p>
        </w:tc>
        <w:tc>
          <w:tcPr>
            <w:tcW w:type="dxa" w:w="8568"/>
          </w:tcPr>
          <w:p>
            <w:pPr>
              <w:keepNext/>
            </w:pPr>
            <w:r>
              <w:t>non-profit organizations, educational institutions, state, local and federal government entities, native corporations, and tribal governments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Conservation;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26">
              <w:r>
                <w:rPr>
                  <w:color w:val="1B6A8F"/>
                  <w:u w:val="single"/>
                </w:rPr>
                <w:t>Program Website</w:t>
              </w:r>
            </w:hyperlink>
            <w:r>
              <w:t xml:space="preserve"> (https://www.fhwa.dot.gov/environment/recreational_trails)</w:t>
            </w:r>
          </w:p>
        </w:tc>
      </w:tr>
      <w:tr>
        <w:trPr>
          <w:cantSplit/>
        </w:trPr>
        <w:tc>
          <w:tcPr>
            <w:tcW w:type="dxa" w:w="1944"/>
            <w:shd w:fill="E6F1F5"/>
          </w:tcPr>
          <w:p>
            <w:pPr>
              <w:keepNext w:val="0"/>
            </w:pPr>
            <w:r>
              <w:rPr>
                <w:b/>
              </w:rPr>
              <w:t>Record ID</w:t>
            </w:r>
          </w:p>
        </w:tc>
        <w:tc>
          <w:tcPr>
            <w:tcW w:type="dxa" w:w="8568"/>
          </w:tcPr>
          <w:p>
            <w:pPr>
              <w:keepNext w:val="0"/>
            </w:pPr>
            <w:r>
              <w:t>RERC-FND-0021</w:t>
            </w:r>
          </w:p>
        </w:tc>
      </w:tr>
    </w:tbl>
    <w:p>
      <w:pPr>
        <w:pStyle w:val="Heading2"/>
        <w:keepNext/>
        <w:spacing w:before="160" w:after="60"/>
      </w:pPr>
      <w:r>
        <w:t>Snowmachine Grant Program</w:t>
      </w:r>
    </w:p>
    <w:p>
      <w:pPr>
        <w:keepNext/>
        <w:spacing w:after="80"/>
      </w:pPr>
      <w:r>
        <w:rPr>
          <w:b/>
        </w:rPr>
        <w:t>Alaska Department of Natural Resources Division of Parks and Outdoor Recreation</w:t>
      </w:r>
      <w:r>
        <w:t xml:space="preserve"> | Recurring | Alaska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potential funding for eligible snowmachine recreation projects in Alaska. Check current program information for eligible work and cycle details.</w:t>
            </w:r>
          </w:p>
        </w:tc>
      </w:tr>
      <w:tr>
        <w:trPr>
          <w:cantSplit/>
        </w:trPr>
        <w:tc>
          <w:tcPr>
            <w:tcW w:type="dxa" w:w="1944"/>
            <w:shd w:fill="E9F2EC"/>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25">
              <w:r>
                <w:rPr>
                  <w:color w:val="1B6A8F"/>
                  <w:u w:val="single"/>
                </w:rPr>
                <w:t>Program Website</w:t>
              </w:r>
            </w:hyperlink>
            <w:r>
              <w:t xml:space="preserve"> (https://dnr.alaska.gov/parks/grants/index.htm)</w:t>
            </w:r>
          </w:p>
        </w:tc>
      </w:tr>
      <w:tr>
        <w:trPr>
          <w:cantSplit/>
        </w:trPr>
        <w:tc>
          <w:tcPr>
            <w:tcW w:type="dxa" w:w="1944"/>
            <w:shd w:fill="E9F2EC"/>
          </w:tcPr>
          <w:p>
            <w:pPr>
              <w:keepNext w:val="0"/>
            </w:pPr>
            <w:r>
              <w:rPr>
                <w:b/>
              </w:rPr>
              <w:t>Record ID</w:t>
            </w:r>
          </w:p>
        </w:tc>
        <w:tc>
          <w:tcPr>
            <w:tcW w:type="dxa" w:w="8568"/>
          </w:tcPr>
          <w:p>
            <w:pPr>
              <w:keepNext w:val="0"/>
            </w:pPr>
            <w:r>
              <w:t>RERC-FND-0024</w:t>
            </w:r>
          </w:p>
        </w:tc>
      </w:tr>
    </w:tbl>
    <w:p>
      <w:pPr>
        <w:pStyle w:val="Heading2"/>
        <w:keepNext/>
        <w:spacing w:before="160" w:after="60"/>
      </w:pPr>
      <w:r>
        <w:t>Renewable Energy Village Energy Efficiency Program</w:t>
      </w:r>
    </w:p>
    <w:p>
      <w:pPr>
        <w:keepNext/>
        <w:spacing w:after="80"/>
      </w:pPr>
      <w:r>
        <w:rPr>
          <w:b/>
        </w:rPr>
        <w:t>Alaska Energy Authority</w:t>
      </w:r>
      <w:r>
        <w:t xml:space="preserve"> | Recurring | Alaska | Third RFA applications due February 27,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Lowers costs for rural public facilities that support recreation programming, visitor services, and community gatherings.</w:t>
            </w:r>
          </w:p>
        </w:tc>
      </w:tr>
      <w:tr>
        <w:trPr>
          <w:cantSplit/>
        </w:trPr>
        <w:tc>
          <w:tcPr>
            <w:tcW w:type="dxa" w:w="1944"/>
            <w:shd w:fill="E6F1F5"/>
          </w:tcPr>
          <w:p>
            <w:pPr>
              <w:keepNext/>
            </w:pPr>
            <w:r>
              <w:rPr>
                <w:b/>
              </w:rPr>
              <w:t>Best for</w:t>
            </w:r>
          </w:p>
        </w:tc>
        <w:tc>
          <w:tcPr>
            <w:tcW w:type="dxa" w:w="8568"/>
          </w:tcPr>
          <w:p>
            <w:pPr>
              <w:keepNext/>
            </w:pPr>
            <w:r>
              <w:t>Qualified applicants for public buildings and facilities in rural Alaska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renewable energy; energy efficiency; public facilities; cost reduction</w:t>
            </w:r>
          </w:p>
        </w:tc>
      </w:tr>
      <w:tr>
        <w:trPr>
          <w:cantSplit/>
        </w:trPr>
        <w:tc>
          <w:tcPr>
            <w:tcW w:type="dxa" w:w="1944"/>
            <w:shd w:fill="E6F1F5"/>
          </w:tcPr>
          <w:p>
            <w:pPr>
              <w:keepNext/>
            </w:pPr>
            <w:r>
              <w:rPr>
                <w:b/>
              </w:rPr>
              <w:t>Amount or cost</w:t>
            </w:r>
          </w:p>
        </w:tc>
        <w:tc>
          <w:tcPr>
            <w:tcW w:type="dxa" w:w="8568"/>
          </w:tcPr>
          <w:p>
            <w:pPr>
              <w:keepNext/>
            </w:pPr>
            <w:r>
              <w:t>Not stated in public notice</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27">
              <w:r>
                <w:rPr>
                  <w:color w:val="1B6A8F"/>
                  <w:u w:val="single"/>
                </w:rPr>
                <w:t>Program Website</w:t>
              </w:r>
            </w:hyperlink>
            <w:r>
              <w:t xml:space="preserve"> (https://aws.state.ak.us/OnlinePublicNotices/Notices/View.aspx?id=222124)</w:t>
            </w:r>
          </w:p>
        </w:tc>
      </w:tr>
      <w:tr>
        <w:trPr>
          <w:cantSplit/>
        </w:trPr>
        <w:tc>
          <w:tcPr>
            <w:tcW w:type="dxa" w:w="1944"/>
            <w:shd w:fill="E6F1F5"/>
          </w:tcPr>
          <w:p>
            <w:pPr>
              <w:keepNext w:val="0"/>
            </w:pPr>
            <w:r>
              <w:rPr>
                <w:b/>
              </w:rPr>
              <w:t>Record ID</w:t>
            </w:r>
          </w:p>
        </w:tc>
        <w:tc>
          <w:tcPr>
            <w:tcW w:type="dxa" w:w="8568"/>
          </w:tcPr>
          <w:p>
            <w:pPr>
              <w:keepNext w:val="0"/>
            </w:pPr>
            <w:r>
              <w:t>RERC-FND-0022</w:t>
            </w:r>
          </w:p>
        </w:tc>
      </w:tr>
    </w:tbl>
    <w:p>
      <w:pPr>
        <w:pStyle w:val="Heading2"/>
        <w:keepNext/>
        <w:spacing w:before="160" w:after="60"/>
      </w:pPr>
      <w:r>
        <w:t>Energy Efficiency Revolving Loan Program for Public Facilities</w:t>
      </w:r>
    </w:p>
    <w:p>
      <w:pPr>
        <w:keepNext/>
        <w:spacing w:after="80"/>
      </w:pPr>
      <w:r>
        <w:rPr>
          <w:b/>
        </w:rPr>
        <w:t>Alaska Housing Finance Corporation</w:t>
      </w:r>
      <w:r>
        <w:t xml:space="preserve"> | Open when checked | Alaska | Ongoing loan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public recreation, community, and visitor-serving facilities reduce energy burdens in high-cost Alaska communities.</w:t>
            </w:r>
          </w:p>
        </w:tc>
      </w:tr>
      <w:tr>
        <w:trPr>
          <w:cantSplit/>
        </w:trPr>
        <w:tc>
          <w:tcPr>
            <w:tcW w:type="dxa" w:w="1944"/>
            <w:shd w:fill="E9F2EC"/>
          </w:tcPr>
          <w:p>
            <w:pPr>
              <w:keepNext/>
            </w:pPr>
            <w:r>
              <w:rPr>
                <w:b/>
              </w:rPr>
              <w:t>Best for</w:t>
            </w:r>
          </w:p>
        </w:tc>
        <w:tc>
          <w:tcPr>
            <w:tcW w:type="dxa" w:w="8568"/>
          </w:tcPr>
          <w:p>
            <w:pPr>
              <w:keepNext/>
            </w:pPr>
            <w:r>
              <w:t>Municipalities, state, University of Alaska, and regional educational attendance areas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energy efficiency; public buildings; operating cost reduction</w:t>
            </w:r>
          </w:p>
        </w:tc>
      </w:tr>
      <w:tr>
        <w:trPr>
          <w:cantSplit/>
        </w:trPr>
        <w:tc>
          <w:tcPr>
            <w:tcW w:type="dxa" w:w="1944"/>
            <w:shd w:fill="E9F2EC"/>
          </w:tcPr>
          <w:p>
            <w:pPr>
              <w:keepNext/>
            </w:pPr>
            <w:r>
              <w:rPr>
                <w:b/>
              </w:rPr>
              <w:t>Amount or cost</w:t>
            </w:r>
          </w:p>
        </w:tc>
        <w:tc>
          <w:tcPr>
            <w:tcW w:type="dxa" w:w="8568"/>
          </w:tcPr>
          <w:p>
            <w:pPr>
              <w:keepNext/>
            </w:pPr>
            <w:r>
              <w:t>Loan financing based on investment-grade audit; amount varies</w:t>
            </w:r>
          </w:p>
        </w:tc>
      </w:tr>
      <w:tr>
        <w:trPr>
          <w:cantSplit/>
        </w:trPr>
        <w:tc>
          <w:tcPr>
            <w:tcW w:type="dxa" w:w="1944"/>
            <w:shd w:fill="E9F2EC"/>
          </w:tcPr>
          <w:p>
            <w:pPr>
              <w:keepNext/>
            </w:pPr>
            <w:r>
              <w:rPr>
                <w:b/>
              </w:rPr>
              <w:t>Match or cost</w:t>
            </w:r>
          </w:p>
        </w:tc>
        <w:tc>
          <w:tcPr>
            <w:tcW w:type="dxa" w:w="8568"/>
          </w:tcPr>
          <w:p>
            <w:pPr>
              <w:keepNext/>
            </w:pPr>
            <w:r>
              <w:t>Repaid from guaranteed savings</w:t>
            </w:r>
          </w:p>
        </w:tc>
      </w:tr>
      <w:tr>
        <w:trPr>
          <w:cantSplit/>
        </w:trPr>
        <w:tc>
          <w:tcPr>
            <w:tcW w:type="dxa" w:w="1944"/>
            <w:shd w:fill="E9F2EC"/>
          </w:tcPr>
          <w:p>
            <w:pPr>
              <w:keepNext/>
            </w:pPr>
            <w:r>
              <w:rPr>
                <w:b/>
              </w:rPr>
              <w:t>Official source</w:t>
            </w:r>
          </w:p>
        </w:tc>
        <w:tc>
          <w:tcPr>
            <w:tcW w:type="dxa" w:w="8568"/>
          </w:tcPr>
          <w:p>
            <w:pPr>
              <w:keepNext/>
            </w:pPr>
            <w:hyperlink r:id="rId28">
              <w:r>
                <w:rPr>
                  <w:color w:val="1B6A8F"/>
                  <w:u w:val="single"/>
                </w:rPr>
                <w:t>Program Website</w:t>
              </w:r>
            </w:hyperlink>
            <w:r>
              <w:t xml:space="preserve"> (https://www.ahfc.us/efficiency/non-residential-buildings/energy-efficiency-revolving-loan-fund-aeerlp)</w:t>
            </w:r>
          </w:p>
        </w:tc>
      </w:tr>
      <w:tr>
        <w:trPr>
          <w:cantSplit/>
        </w:trPr>
        <w:tc>
          <w:tcPr>
            <w:tcW w:type="dxa" w:w="1944"/>
            <w:shd w:fill="E9F2EC"/>
          </w:tcPr>
          <w:p>
            <w:pPr>
              <w:keepNext w:val="0"/>
            </w:pPr>
            <w:r>
              <w:rPr>
                <w:b/>
              </w:rPr>
              <w:t>Record ID</w:t>
            </w:r>
          </w:p>
        </w:tc>
        <w:tc>
          <w:tcPr>
            <w:tcW w:type="dxa" w:w="8568"/>
          </w:tcPr>
          <w:p>
            <w:pPr>
              <w:keepNext w:val="0"/>
            </w:pPr>
            <w:r>
              <w:t>RERC-FND-0015</w:t>
            </w:r>
          </w:p>
        </w:tc>
      </w:tr>
    </w:tbl>
    <w:p>
      <w:pPr>
        <w:pStyle w:val="Heading2"/>
        <w:keepNext/>
        <w:spacing w:before="160" w:after="60"/>
      </w:pPr>
      <w:r>
        <w:t>Community Challenge Grant Program</w:t>
      </w:r>
    </w:p>
    <w:p>
      <w:pPr>
        <w:keepNext/>
        <w:spacing w:after="80"/>
      </w:pPr>
      <w:r>
        <w:rPr>
          <w:b/>
        </w:rPr>
        <w:t>Anchorage Park Foundation with Anchorage Parks and Recreation and Rasmuson Foundation</w:t>
      </w:r>
      <w:r>
        <w:t xml:space="preserve"> | Cycle closed | Alaska | Offered every two years; 2026 round closed and awarded May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community-led park and trail improvements that can strengthen visitor access and local recreation stewardship.</w:t>
            </w:r>
          </w:p>
        </w:tc>
      </w:tr>
      <w:tr>
        <w:trPr>
          <w:cantSplit/>
        </w:trPr>
        <w:tc>
          <w:tcPr>
            <w:tcW w:type="dxa" w:w="1944"/>
            <w:shd w:fill="E6F1F5"/>
          </w:tcPr>
          <w:p>
            <w:pPr>
              <w:keepNext/>
            </w:pPr>
            <w:r>
              <w:rPr>
                <w:b/>
              </w:rPr>
              <w:t>Best for</w:t>
            </w:r>
          </w:p>
        </w:tc>
        <w:tc>
          <w:tcPr>
            <w:tcW w:type="dxa" w:w="8568"/>
          </w:tcPr>
          <w:p>
            <w:pPr>
              <w:keepNext/>
            </w:pPr>
            <w:r>
              <w:t>Neighborhood volunteers, community groups, and public-land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trails; outdoor access; stewardship</w:t>
            </w:r>
          </w:p>
        </w:tc>
      </w:tr>
      <w:tr>
        <w:trPr>
          <w:cantSplit/>
        </w:trPr>
        <w:tc>
          <w:tcPr>
            <w:tcW w:type="dxa" w:w="1944"/>
            <w:shd w:fill="E6F1F5"/>
          </w:tcPr>
          <w:p>
            <w:pPr>
              <w:keepNext/>
            </w:pPr>
            <w:r>
              <w:rPr>
                <w:b/>
              </w:rPr>
              <w:t>Amount or cost</w:t>
            </w:r>
          </w:p>
        </w:tc>
        <w:tc>
          <w:tcPr>
            <w:tcW w:type="dxa" w:w="8568"/>
          </w:tcPr>
          <w:p>
            <w:pPr>
              <w:keepNext/>
            </w:pPr>
            <w:r>
              <w:t>2026 round awarded $311,000 to 14 projects</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29">
              <w:r>
                <w:rPr>
                  <w:color w:val="1B6A8F"/>
                  <w:u w:val="single"/>
                </w:rPr>
                <w:t>Program Website</w:t>
              </w:r>
            </w:hyperlink>
            <w:r>
              <w:t xml:space="preserve"> (https://anchorageparkfoundation.org/grants)</w:t>
            </w:r>
          </w:p>
        </w:tc>
      </w:tr>
      <w:tr>
        <w:trPr>
          <w:cantSplit/>
        </w:trPr>
        <w:tc>
          <w:tcPr>
            <w:tcW w:type="dxa" w:w="1944"/>
            <w:shd w:fill="E6F1F5"/>
          </w:tcPr>
          <w:p>
            <w:pPr>
              <w:keepNext w:val="0"/>
            </w:pPr>
            <w:r>
              <w:rPr>
                <w:b/>
              </w:rPr>
              <w:t>Record ID</w:t>
            </w:r>
          </w:p>
        </w:tc>
        <w:tc>
          <w:tcPr>
            <w:tcW w:type="dxa" w:w="8568"/>
          </w:tcPr>
          <w:p>
            <w:pPr>
              <w:keepNext w:val="0"/>
            </w:pPr>
            <w:r>
              <w:t>RERC-FND-0634</w:t>
            </w:r>
          </w:p>
        </w:tc>
      </w:tr>
    </w:tbl>
    <w:p>
      <w:pPr>
        <w:pStyle w:val="Heading2"/>
        <w:keepNext/>
        <w:spacing w:before="160" w:after="60"/>
      </w:pPr>
      <w:r>
        <w:t>EV Charging Incentive Programs</w:t>
      </w:r>
    </w:p>
    <w:p>
      <w:pPr>
        <w:keepNext/>
        <w:spacing w:after="80"/>
      </w:pPr>
      <w:r>
        <w:rPr>
          <w:b/>
        </w:rPr>
        <w:t>Chugach Electric Association</w:t>
      </w:r>
      <w:r>
        <w:t xml:space="preserve"> | Open when checked | Alaska | Ongoing program; 2026 public fast-charging expansion noted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EV-ready gateway corridors, trailheads, workplaces, fleets, and public charging for visitors.</w:t>
            </w:r>
          </w:p>
        </w:tc>
      </w:tr>
      <w:tr>
        <w:trPr>
          <w:cantSplit/>
        </w:trPr>
        <w:tc>
          <w:tcPr>
            <w:tcW w:type="dxa" w:w="1944"/>
            <w:shd w:fill="E9F2EC"/>
          </w:tcPr>
          <w:p>
            <w:pPr>
              <w:keepNext/>
            </w:pPr>
            <w:r>
              <w:rPr>
                <w:b/>
              </w:rPr>
              <w:t>Best for</w:t>
            </w:r>
          </w:p>
        </w:tc>
        <w:tc>
          <w:tcPr>
            <w:tcW w:type="dxa" w:w="8568"/>
          </w:tcPr>
          <w:p>
            <w:pPr>
              <w:keepNext/>
            </w:pPr>
            <w:r>
              <w:t>Individuals and businesses installing eligible EV charging</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EV charging; mobility; visitor infrastructure</w:t>
            </w:r>
          </w:p>
        </w:tc>
      </w:tr>
      <w:tr>
        <w:trPr>
          <w:cantSplit/>
        </w:trPr>
        <w:tc>
          <w:tcPr>
            <w:tcW w:type="dxa" w:w="1944"/>
            <w:shd w:fill="E9F2EC"/>
          </w:tcPr>
          <w:p>
            <w:pPr>
              <w:keepNext/>
            </w:pPr>
            <w:r>
              <w:rPr>
                <w:b/>
              </w:rPr>
              <w:t>Amount or cost</w:t>
            </w:r>
          </w:p>
        </w:tc>
        <w:tc>
          <w:tcPr>
            <w:tcW w:type="dxa" w:w="8568"/>
          </w:tcPr>
          <w:p>
            <w:pPr>
              <w:keepNext/>
            </w:pPr>
            <w:r>
              <w:t>Bill credit; amount varies by incentive</w:t>
            </w:r>
          </w:p>
        </w:tc>
      </w:tr>
      <w:tr>
        <w:trPr>
          <w:cantSplit/>
        </w:trPr>
        <w:tc>
          <w:tcPr>
            <w:tcW w:type="dxa" w:w="1944"/>
            <w:shd w:fill="E9F2EC"/>
          </w:tcPr>
          <w:p>
            <w:pPr>
              <w:keepNext/>
            </w:pPr>
            <w:r>
              <w:rPr>
                <w:b/>
              </w:rPr>
              <w:t>Match or cost</w:t>
            </w:r>
          </w:p>
        </w:tc>
        <w:tc>
          <w:tcPr>
            <w:tcW w:type="dxa" w:w="8568"/>
          </w:tcPr>
          <w:p>
            <w:pPr>
              <w:keepNext/>
            </w:pPr>
            <w:r>
              <w:t>Customer cost-share inherent</w:t>
            </w:r>
          </w:p>
        </w:tc>
      </w:tr>
      <w:tr>
        <w:trPr>
          <w:cantSplit/>
        </w:trPr>
        <w:tc>
          <w:tcPr>
            <w:tcW w:type="dxa" w:w="1944"/>
            <w:shd w:fill="E9F2EC"/>
          </w:tcPr>
          <w:p>
            <w:pPr>
              <w:keepNext/>
            </w:pPr>
            <w:r>
              <w:rPr>
                <w:b/>
              </w:rPr>
              <w:t>Official source</w:t>
            </w:r>
          </w:p>
        </w:tc>
        <w:tc>
          <w:tcPr>
            <w:tcW w:type="dxa" w:w="8568"/>
          </w:tcPr>
          <w:p>
            <w:pPr>
              <w:keepNext/>
            </w:pPr>
            <w:hyperlink r:id="rId30">
              <w:r>
                <w:rPr>
                  <w:color w:val="1B6A8F"/>
                  <w:u w:val="single"/>
                </w:rPr>
                <w:t>Program Website</w:t>
              </w:r>
            </w:hyperlink>
            <w:r>
              <w:t xml:space="preserve"> (https://www.chugachelectric.com/energy-solutions/electric-vehicles)</w:t>
            </w:r>
          </w:p>
        </w:tc>
      </w:tr>
      <w:tr>
        <w:trPr>
          <w:cantSplit/>
        </w:trPr>
        <w:tc>
          <w:tcPr>
            <w:tcW w:type="dxa" w:w="1944"/>
            <w:shd w:fill="E9F2EC"/>
          </w:tcPr>
          <w:p>
            <w:pPr>
              <w:keepNext w:val="0"/>
            </w:pPr>
            <w:r>
              <w:rPr>
                <w:b/>
              </w:rPr>
              <w:t>Record ID</w:t>
            </w:r>
          </w:p>
        </w:tc>
        <w:tc>
          <w:tcPr>
            <w:tcW w:type="dxa" w:w="8568"/>
          </w:tcPr>
          <w:p>
            <w:pPr>
              <w:keepNext w:val="0"/>
            </w:pPr>
            <w:r>
              <w:t>RERC-FND-0014</w:t>
            </w:r>
          </w:p>
        </w:tc>
      </w:tr>
    </w:tbl>
    <w:p>
      <w:pPr>
        <w:pStyle w:val="Heading2"/>
        <w:keepNext/>
        <w:spacing w:before="160" w:after="60"/>
      </w:pPr>
      <w:r>
        <w:t>Alaska Forest Fund</w:t>
      </w:r>
    </w:p>
    <w:p>
      <w:pPr>
        <w:keepNext/>
        <w:spacing w:after="80"/>
      </w:pPr>
      <w:r>
        <w:rPr>
          <w:b/>
        </w:rPr>
        <w:t>National Forest Foundation with Forest Service and partners</w:t>
      </w:r>
      <w:r>
        <w:t xml:space="preserve"> | Open when checked | Alaska | Ongoing fund and partnership model</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communities near national forests capture stewardship, restoration, and recreation-economy benefits.</w:t>
            </w:r>
          </w:p>
        </w:tc>
      </w:tr>
      <w:tr>
        <w:trPr>
          <w:cantSplit/>
        </w:trPr>
        <w:tc>
          <w:tcPr>
            <w:tcW w:type="dxa" w:w="1944"/>
            <w:shd w:fill="E6F1F5"/>
          </w:tcPr>
          <w:p>
            <w:pPr>
              <w:keepNext/>
            </w:pPr>
            <w:r>
              <w:rPr>
                <w:b/>
              </w:rPr>
              <w:t>Best for</w:t>
            </w:r>
          </w:p>
        </w:tc>
        <w:tc>
          <w:tcPr>
            <w:tcW w:type="dxa" w:w="8568"/>
          </w:tcPr>
          <w:p>
            <w:pPr>
              <w:keepNext/>
            </w:pPr>
            <w:r>
              <w:t>Nonprofit partners, local contractors, and rural communities adjacent to National Forests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forest stewardship; restoration; recreation access; rural contractors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31">
              <w:r>
                <w:rPr>
                  <w:color w:val="1B6A8F"/>
                  <w:u w:val="single"/>
                </w:rPr>
                <w:t>Program Website</w:t>
              </w:r>
            </w:hyperlink>
            <w:r>
              <w:t xml:space="preserve"> (https://www.nationalforests.org/regional-programs/pnwprogram/alaska-forest-fund)</w:t>
            </w:r>
          </w:p>
        </w:tc>
      </w:tr>
      <w:tr>
        <w:trPr>
          <w:cantSplit/>
        </w:trPr>
        <w:tc>
          <w:tcPr>
            <w:tcW w:type="dxa" w:w="1944"/>
            <w:shd w:fill="E6F1F5"/>
          </w:tcPr>
          <w:p>
            <w:pPr>
              <w:keepNext w:val="0"/>
            </w:pPr>
            <w:r>
              <w:rPr>
                <w:b/>
              </w:rPr>
              <w:t>Record ID</w:t>
            </w:r>
          </w:p>
        </w:tc>
        <w:tc>
          <w:tcPr>
            <w:tcW w:type="dxa" w:w="8568"/>
          </w:tcPr>
          <w:p>
            <w:pPr>
              <w:keepNext w:val="0"/>
            </w:pPr>
            <w:r>
              <w:t>RERC-FND-0012</w:t>
            </w:r>
          </w:p>
        </w:tc>
      </w:tr>
    </w:tbl>
    <w:p>
      <w:pPr>
        <w:pStyle w:val="Heading2"/>
        <w:keepNext/>
        <w:spacing w:before="160" w:after="60"/>
      </w:pPr>
      <w:r>
        <w:t>Rasmuson Foundation Tier 1 and Community Support Grants</w:t>
      </w:r>
    </w:p>
    <w:p>
      <w:pPr>
        <w:keepNext/>
        <w:spacing w:after="80"/>
      </w:pPr>
      <w:r>
        <w:rPr>
          <w:b/>
        </w:rPr>
        <w:t>Rasmuson Foundation</w:t>
      </w:r>
      <w:r>
        <w:t xml:space="preserve"> | Open when checked | Alaska | Apply today; ongoing foundation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practical community assets, including park improvements and equipment.</w:t>
            </w:r>
          </w:p>
        </w:tc>
      </w:tr>
      <w:tr>
        <w:trPr>
          <w:cantSplit/>
        </w:trPr>
        <w:tc>
          <w:tcPr>
            <w:tcW w:type="dxa" w:w="1944"/>
            <w:shd w:fill="E9F2EC"/>
          </w:tcPr>
          <w:p>
            <w:pPr>
              <w:keepNext/>
            </w:pPr>
            <w:r>
              <w:rPr>
                <w:b/>
              </w:rPr>
              <w:t>Best for</w:t>
            </w:r>
          </w:p>
        </w:tc>
        <w:tc>
          <w:tcPr>
            <w:tcW w:type="dxa" w:w="8568"/>
          </w:tcPr>
          <w:p>
            <w:pPr>
              <w:keepNext/>
            </w:pPr>
            <w:r>
              <w:t>Eligible Alaska organizations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capital; park improvements; equipment; community centers</w:t>
            </w:r>
          </w:p>
        </w:tc>
      </w:tr>
      <w:tr>
        <w:trPr>
          <w:cantSplit/>
        </w:trPr>
        <w:tc>
          <w:tcPr>
            <w:tcW w:type="dxa" w:w="1944"/>
            <w:shd w:fill="E9F2EC"/>
          </w:tcPr>
          <w:p>
            <w:pPr>
              <w:keepNext/>
            </w:pPr>
            <w:r>
              <w:rPr>
                <w:b/>
              </w:rPr>
              <w:t>Amount or cost</w:t>
            </w:r>
          </w:p>
        </w:tc>
        <w:tc>
          <w:tcPr>
            <w:tcW w:type="dxa" w:w="8568"/>
          </w:tcPr>
          <w:p>
            <w:pPr>
              <w:keepNext/>
            </w:pPr>
            <w:r>
              <w:t>Tier 1 up to $35,000; Community Support up to $250,000</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32">
              <w:r>
                <w:rPr>
                  <w:color w:val="1B6A8F"/>
                  <w:u w:val="single"/>
                </w:rPr>
                <w:t>Program Website</w:t>
              </w:r>
            </w:hyperlink>
            <w:r>
              <w:t xml:space="preserve"> (https://rasmuson.org/find-funding)</w:t>
            </w:r>
          </w:p>
        </w:tc>
      </w:tr>
      <w:tr>
        <w:trPr>
          <w:cantSplit/>
        </w:trPr>
        <w:tc>
          <w:tcPr>
            <w:tcW w:type="dxa" w:w="1944"/>
            <w:shd w:fill="E9F2EC"/>
          </w:tcPr>
          <w:p>
            <w:pPr>
              <w:keepNext w:val="0"/>
            </w:pPr>
            <w:r>
              <w:rPr>
                <w:b/>
              </w:rPr>
              <w:t>Record ID</w:t>
            </w:r>
          </w:p>
        </w:tc>
        <w:tc>
          <w:tcPr>
            <w:tcW w:type="dxa" w:w="8568"/>
          </w:tcPr>
          <w:p>
            <w:pPr>
              <w:keepNext w:val="0"/>
            </w:pPr>
            <w:r>
              <w:t>RERC-FND-0020</w:t>
            </w:r>
          </w:p>
        </w:tc>
      </w:tr>
    </w:tbl>
    <w:p>
      <w:pPr>
        <w:pStyle w:val="Heading2"/>
        <w:keepNext/>
        <w:spacing w:before="160" w:after="60"/>
      </w:pPr>
      <w:r>
        <w:t>Rural Alaska Community Grants</w:t>
      </w:r>
    </w:p>
    <w:p>
      <w:pPr>
        <w:keepNext/>
        <w:spacing w:after="80"/>
      </w:pPr>
      <w:r>
        <w:rPr>
          <w:b/>
        </w:rPr>
        <w:t>RurAL CAP Foundation</w:t>
      </w:r>
      <w:r>
        <w:t xml:space="preserve"> | Open when checked | Alaska | 2026 deadlines April 30 and November 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Flexible small grants can close gaps for rural recreation programming, cultural tourism, volunteer projects, and community well-being.</w:t>
            </w:r>
          </w:p>
        </w:tc>
      </w:tr>
      <w:tr>
        <w:trPr>
          <w:cantSplit/>
        </w:trPr>
        <w:tc>
          <w:tcPr>
            <w:tcW w:type="dxa" w:w="1944"/>
            <w:shd w:fill="E6F1F5"/>
          </w:tcPr>
          <w:p>
            <w:pPr>
              <w:keepNext/>
            </w:pPr>
            <w:r>
              <w:rPr>
                <w:b/>
              </w:rPr>
              <w:t>Best for</w:t>
            </w:r>
          </w:p>
        </w:tc>
        <w:tc>
          <w:tcPr>
            <w:tcW w:type="dxa" w:w="8568"/>
          </w:tcPr>
          <w:p>
            <w:pPr>
              <w:keepNext/>
            </w:pPr>
            <w:r>
              <w:t>Rural Alaska nonprofits and governmental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rural community development; culture; leadership; well-being</w:t>
            </w:r>
          </w:p>
        </w:tc>
      </w:tr>
      <w:tr>
        <w:trPr>
          <w:cantSplit/>
        </w:trPr>
        <w:tc>
          <w:tcPr>
            <w:tcW w:type="dxa" w:w="1944"/>
            <w:shd w:fill="E6F1F5"/>
          </w:tcPr>
          <w:p>
            <w:pPr>
              <w:keepNext/>
            </w:pPr>
            <w:r>
              <w:rPr>
                <w:b/>
              </w:rPr>
              <w:t>Amount or cost</w:t>
            </w:r>
          </w:p>
        </w:tc>
        <w:tc>
          <w:tcPr>
            <w:tcW w:type="dxa" w:w="8568"/>
          </w:tcPr>
          <w:p>
            <w:pPr>
              <w:keepNext/>
            </w:pPr>
            <w:r>
              <w:t>Small grants; amount not stated on source page</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33">
              <w:r>
                <w:rPr>
                  <w:color w:val="1B6A8F"/>
                  <w:u w:val="single"/>
                </w:rPr>
                <w:t>Program Website</w:t>
              </w:r>
            </w:hyperlink>
            <w:r>
              <w:t xml:space="preserve"> (https://www.ruralcapfoundation.org/)</w:t>
            </w:r>
          </w:p>
        </w:tc>
      </w:tr>
      <w:tr>
        <w:trPr>
          <w:cantSplit/>
        </w:trPr>
        <w:tc>
          <w:tcPr>
            <w:tcW w:type="dxa" w:w="1944"/>
            <w:shd w:fill="E6F1F5"/>
          </w:tcPr>
          <w:p>
            <w:pPr>
              <w:keepNext w:val="0"/>
            </w:pPr>
            <w:r>
              <w:rPr>
                <w:b/>
              </w:rPr>
              <w:t>Record ID</w:t>
            </w:r>
          </w:p>
        </w:tc>
        <w:tc>
          <w:tcPr>
            <w:tcW w:type="dxa" w:w="8568"/>
          </w:tcPr>
          <w:p>
            <w:pPr>
              <w:keepNext w:val="0"/>
            </w:pPr>
            <w:r>
              <w:t>RERC-FND-0023</w:t>
            </w:r>
          </w:p>
        </w:tc>
      </w:tr>
    </w:tbl>
    <w:p>
      <w:pPr>
        <w:pStyle w:val="Heading2"/>
        <w:keepNext/>
        <w:spacing w:before="160" w:after="60"/>
      </w:pPr>
      <w:r>
        <w:t>American Samoa SSBCI 2.0</w:t>
      </w:r>
    </w:p>
    <w:p>
      <w:pPr>
        <w:keepNext/>
        <w:spacing w:after="80"/>
      </w:pPr>
      <w:r>
        <w:rPr>
          <w:b/>
        </w:rPr>
        <w:t>American Samoa Department of Commerce</w:t>
      </w:r>
      <w:r>
        <w:t xml:space="preserve"> | Open when checked | American Samoa | Check DOC and AS-SBDC materials for current borrower and lender requirements.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small business access to capital, credit support, and technical assistance in American Samoa.</w:t>
            </w:r>
          </w:p>
        </w:tc>
      </w:tr>
      <w:tr>
        <w:trPr>
          <w:cantSplit/>
        </w:trPr>
        <w:tc>
          <w:tcPr>
            <w:tcW w:type="dxa" w:w="1944"/>
            <w:shd w:fill="E9F2EC"/>
          </w:tcPr>
          <w:p>
            <w:pPr>
              <w:keepNext/>
            </w:pPr>
            <w:r>
              <w:rPr>
                <w:b/>
              </w:rPr>
              <w:t>Best for</w:t>
            </w:r>
          </w:p>
        </w:tc>
        <w:tc>
          <w:tcPr>
            <w:tcW w:type="dxa" w:w="8568"/>
          </w:tcPr>
          <w:p>
            <w:pPr>
              <w:keepNext/>
            </w:pPr>
            <w:r>
              <w:t>American Samoa small businesses and participating lenders or technical assistance partners listed by the program.</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Financing</w:t>
            </w:r>
          </w:p>
        </w:tc>
      </w:tr>
      <w:tr>
        <w:trPr>
          <w:cantSplit/>
        </w:trPr>
        <w:tc>
          <w:tcPr>
            <w:tcW w:type="dxa" w:w="1944"/>
            <w:shd w:fill="E9F2EC"/>
          </w:tcPr>
          <w:p>
            <w:pPr>
              <w:keepNext/>
            </w:pPr>
            <w:r>
              <w:rPr>
                <w:b/>
              </w:rPr>
              <w:t>Topics</w:t>
            </w:r>
          </w:p>
        </w:tc>
        <w:tc>
          <w:tcPr>
            <w:tcW w:type="dxa" w:w="8568"/>
          </w:tcPr>
          <w:p>
            <w:pPr>
              <w:keepNext/>
            </w:pPr>
            <w:r>
              <w:t>SSBCI; small business; access to capital; technical assistance; entrepreneurship</w:t>
            </w:r>
          </w:p>
        </w:tc>
      </w:tr>
      <w:tr>
        <w:trPr>
          <w:cantSplit/>
        </w:trPr>
        <w:tc>
          <w:tcPr>
            <w:tcW w:type="dxa" w:w="1944"/>
            <w:shd w:fill="E9F2EC"/>
          </w:tcPr>
          <w:p>
            <w:pPr>
              <w:keepNext/>
            </w:pPr>
            <w:r>
              <w:rPr>
                <w:b/>
              </w:rPr>
              <w:t>Amount or cost</w:t>
            </w:r>
          </w:p>
        </w:tc>
        <w:tc>
          <w:tcPr>
            <w:tcW w:type="dxa" w:w="8568"/>
          </w:tcPr>
          <w:p>
            <w:pPr>
              <w:keepNext/>
            </w:pPr>
            <w:r>
              <w:t>Treasury approved up to $57,000,000; technical assistance grant listed at $470,304.</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34">
              <w:r>
                <w:rPr>
                  <w:color w:val="1B6A8F"/>
                  <w:u w:val="single"/>
                </w:rPr>
                <w:t>Program Website</w:t>
              </w:r>
            </w:hyperlink>
            <w:r>
              <w:t xml:space="preserve"> (https://www.doc.as.gov/ssbci)</w:t>
            </w:r>
          </w:p>
        </w:tc>
      </w:tr>
      <w:tr>
        <w:trPr>
          <w:cantSplit/>
        </w:trPr>
        <w:tc>
          <w:tcPr>
            <w:tcW w:type="dxa" w:w="1944"/>
            <w:shd w:fill="E9F2EC"/>
          </w:tcPr>
          <w:p>
            <w:pPr>
              <w:keepNext w:val="0"/>
            </w:pPr>
            <w:r>
              <w:rPr>
                <w:b/>
              </w:rPr>
              <w:t>Record ID</w:t>
            </w:r>
          </w:p>
        </w:tc>
        <w:tc>
          <w:tcPr>
            <w:tcW w:type="dxa" w:w="8568"/>
          </w:tcPr>
          <w:p>
            <w:pPr>
              <w:keepNext w:val="0"/>
            </w:pPr>
            <w:r>
              <w:t>RERC-FND-0025</w:t>
            </w:r>
          </w:p>
        </w:tc>
      </w:tr>
    </w:tbl>
    <w:p>
      <w:pPr>
        <w:pStyle w:val="Heading2"/>
        <w:keepNext/>
        <w:spacing w:before="160" w:after="60"/>
      </w:pPr>
      <w:r>
        <w:t>Festival Grants</w:t>
      </w:r>
    </w:p>
    <w:p>
      <w:pPr>
        <w:keepNext/>
        <w:spacing w:after="80"/>
      </w:pPr>
      <w:r>
        <w:rPr>
          <w:b/>
        </w:rPr>
        <w:t>Arizona Commission on the Arts</w:t>
      </w:r>
      <w:r>
        <w:t xml:space="preserve"> | Recurring | Arizona | FY2027 closed; FY2028 opens early 2027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Cultural festivals add visitor reasons beyond trails and parks.</w:t>
            </w:r>
          </w:p>
        </w:tc>
      </w:tr>
      <w:tr>
        <w:trPr>
          <w:cantSplit/>
        </w:trPr>
        <w:tc>
          <w:tcPr>
            <w:tcW w:type="dxa" w:w="1944"/>
            <w:shd w:fill="E6F1F5"/>
          </w:tcPr>
          <w:p>
            <w:pPr>
              <w:keepNext/>
            </w:pPr>
            <w:r>
              <w:rPr>
                <w:b/>
              </w:rPr>
              <w:t>Best for</w:t>
            </w:r>
          </w:p>
        </w:tc>
        <w:tc>
          <w:tcPr>
            <w:tcW w:type="dxa" w:w="8568"/>
          </w:tcPr>
          <w:p>
            <w:pPr>
              <w:keepNext/>
            </w:pPr>
            <w:r>
              <w:t>Arizona nonprofits; local governments; tribal governments; local arts agencies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festivals; arts; culture; marketing; accessibility</w:t>
            </w:r>
          </w:p>
        </w:tc>
      </w:tr>
      <w:tr>
        <w:trPr>
          <w:cantSplit/>
        </w:trPr>
        <w:tc>
          <w:tcPr>
            <w:tcW w:type="dxa" w:w="1944"/>
            <w:shd w:fill="E6F1F5"/>
          </w:tcPr>
          <w:p>
            <w:pPr>
              <w:keepNext/>
            </w:pPr>
            <w:r>
              <w:rPr>
                <w:b/>
              </w:rPr>
              <w:t>Amount or cost</w:t>
            </w:r>
          </w:p>
        </w:tc>
        <w:tc>
          <w:tcPr>
            <w:tcW w:type="dxa" w:w="8568"/>
          </w:tcPr>
          <w:p>
            <w:pPr>
              <w:keepNext/>
            </w:pPr>
            <w:r>
              <w:t>$1,000-$5,000</w:t>
            </w:r>
          </w:p>
        </w:tc>
      </w:tr>
      <w:tr>
        <w:trPr>
          <w:cantSplit/>
        </w:trPr>
        <w:tc>
          <w:tcPr>
            <w:tcW w:type="dxa" w:w="1944"/>
            <w:shd w:fill="E6F1F5"/>
          </w:tcPr>
          <w:p>
            <w:pPr>
              <w:keepNext/>
            </w:pPr>
            <w:r>
              <w:rPr>
                <w:b/>
              </w:rPr>
              <w:t>Match or cost</w:t>
            </w:r>
          </w:p>
        </w:tc>
        <w:tc>
          <w:tcPr>
            <w:tcW w:type="dxa" w:w="8568"/>
          </w:tcPr>
          <w:p>
            <w:pPr>
              <w:keepNext/>
            </w:pPr>
            <w:r>
              <w:t>No cash match required</w:t>
            </w:r>
          </w:p>
        </w:tc>
      </w:tr>
      <w:tr>
        <w:trPr>
          <w:cantSplit/>
        </w:trPr>
        <w:tc>
          <w:tcPr>
            <w:tcW w:type="dxa" w:w="1944"/>
            <w:shd w:fill="E6F1F5"/>
          </w:tcPr>
          <w:p>
            <w:pPr>
              <w:keepNext/>
            </w:pPr>
            <w:r>
              <w:rPr>
                <w:b/>
              </w:rPr>
              <w:t>Official source</w:t>
            </w:r>
          </w:p>
        </w:tc>
        <w:tc>
          <w:tcPr>
            <w:tcW w:type="dxa" w:w="8568"/>
          </w:tcPr>
          <w:p>
            <w:pPr>
              <w:keepNext/>
            </w:pPr>
            <w:hyperlink r:id="rId35">
              <w:r>
                <w:rPr>
                  <w:color w:val="1B6A8F"/>
                  <w:u w:val="single"/>
                </w:rPr>
                <w:t>Program Website</w:t>
              </w:r>
            </w:hyperlink>
            <w:r>
              <w:t xml:space="preserve"> (https://azarts.gov/grant/festival)</w:t>
            </w:r>
          </w:p>
        </w:tc>
      </w:tr>
      <w:tr>
        <w:trPr>
          <w:cantSplit/>
        </w:trPr>
        <w:tc>
          <w:tcPr>
            <w:tcW w:type="dxa" w:w="1944"/>
            <w:shd w:fill="E6F1F5"/>
          </w:tcPr>
          <w:p>
            <w:pPr>
              <w:keepNext w:val="0"/>
            </w:pPr>
            <w:r>
              <w:rPr>
                <w:b/>
              </w:rPr>
              <w:t>Record ID</w:t>
            </w:r>
          </w:p>
        </w:tc>
        <w:tc>
          <w:tcPr>
            <w:tcW w:type="dxa" w:w="8568"/>
          </w:tcPr>
          <w:p>
            <w:pPr>
              <w:keepNext w:val="0"/>
            </w:pPr>
            <w:r>
              <w:t>RERC-FND-0028</w:t>
            </w:r>
          </w:p>
        </w:tc>
      </w:tr>
    </w:tbl>
    <w:p>
      <w:pPr>
        <w:pStyle w:val="Heading2"/>
        <w:keepNext/>
        <w:spacing w:before="160" w:after="60"/>
      </w:pPr>
      <w:r>
        <w:t>AZ SMART Fund</w:t>
      </w:r>
    </w:p>
    <w:p>
      <w:pPr>
        <w:keepNext/>
        <w:spacing w:after="80"/>
      </w:pPr>
      <w:r>
        <w:rPr>
          <w:b/>
        </w:rPr>
        <w:t>Arizona Department of Transportation</w:t>
      </w:r>
      <w:r>
        <w:t xml:space="preserve"> | Open when checked | Arizona | Rolling through State Transportation Board approvals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communities compete for larger trail and access grants.</w:t>
            </w:r>
          </w:p>
        </w:tc>
      </w:tr>
      <w:tr>
        <w:trPr>
          <w:cantSplit/>
        </w:trPr>
        <w:tc>
          <w:tcPr>
            <w:tcW w:type="dxa" w:w="1944"/>
            <w:shd w:fill="E9F2EC"/>
          </w:tcPr>
          <w:p>
            <w:pPr>
              <w:keepNext/>
            </w:pPr>
            <w:r>
              <w:rPr>
                <w:b/>
              </w:rPr>
              <w:t>Best for</w:t>
            </w:r>
          </w:p>
        </w:tc>
        <w:tc>
          <w:tcPr>
            <w:tcW w:type="dxa" w:w="8568"/>
          </w:tcPr>
          <w:p>
            <w:pPr>
              <w:keepNext/>
            </w:pPr>
            <w:r>
              <w:t>Cities; towns; counties; ADOT</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bike-ped paths; roads; bridges; transit; federal leverage</w:t>
            </w:r>
          </w:p>
        </w:tc>
      </w:tr>
      <w:tr>
        <w:trPr>
          <w:cantSplit/>
        </w:trPr>
        <w:tc>
          <w:tcPr>
            <w:tcW w:type="dxa" w:w="1944"/>
            <w:shd w:fill="E9F2EC"/>
          </w:tcPr>
          <w:p>
            <w:pPr>
              <w:keepNext/>
            </w:pPr>
            <w:r>
              <w:rPr>
                <w:b/>
              </w:rPr>
              <w:t>Amount or cost</w:t>
            </w:r>
          </w:p>
        </w:tc>
        <w:tc>
          <w:tcPr>
            <w:tcW w:type="dxa" w:w="8568"/>
          </w:tcPr>
          <w:p>
            <w:pPr>
              <w:keepNext/>
            </w:pPr>
            <w:r>
              <w:t>Varies by federal grant need</w:t>
            </w:r>
          </w:p>
        </w:tc>
      </w:tr>
      <w:tr>
        <w:trPr>
          <w:cantSplit/>
        </w:trPr>
        <w:tc>
          <w:tcPr>
            <w:tcW w:type="dxa" w:w="1944"/>
            <w:shd w:fill="E9F2EC"/>
          </w:tcPr>
          <w:p>
            <w:pPr>
              <w:keepNext/>
            </w:pPr>
            <w:r>
              <w:rPr>
                <w:b/>
              </w:rPr>
              <w:t>Match or cost</w:t>
            </w:r>
          </w:p>
        </w:tc>
        <w:tc>
          <w:tcPr>
            <w:tcW w:type="dxa" w:w="8568"/>
          </w:tcPr>
          <w:p>
            <w:pPr>
              <w:keepNext/>
            </w:pPr>
            <w:r>
              <w:t>Supports match for federal discretionary grants</w:t>
            </w:r>
          </w:p>
        </w:tc>
      </w:tr>
      <w:tr>
        <w:trPr>
          <w:cantSplit/>
        </w:trPr>
        <w:tc>
          <w:tcPr>
            <w:tcW w:type="dxa" w:w="1944"/>
            <w:shd w:fill="E9F2EC"/>
          </w:tcPr>
          <w:p>
            <w:pPr>
              <w:keepNext/>
            </w:pPr>
            <w:r>
              <w:rPr>
                <w:b/>
              </w:rPr>
              <w:t>Official source</w:t>
            </w:r>
          </w:p>
        </w:tc>
        <w:tc>
          <w:tcPr>
            <w:tcW w:type="dxa" w:w="8568"/>
          </w:tcPr>
          <w:p>
            <w:pPr>
              <w:keepNext/>
            </w:pPr>
            <w:hyperlink r:id="rId36">
              <w:r>
                <w:rPr>
                  <w:color w:val="1B6A8F"/>
                  <w:u w:val="single"/>
                </w:rPr>
                <w:t>Program Website</w:t>
              </w:r>
            </w:hyperlink>
            <w:r>
              <w:t xml:space="preserve"> (https://azdot.gov/planning/grant-coordination/az-smart-fund)</w:t>
            </w:r>
          </w:p>
        </w:tc>
      </w:tr>
      <w:tr>
        <w:trPr>
          <w:cantSplit/>
        </w:trPr>
        <w:tc>
          <w:tcPr>
            <w:tcW w:type="dxa" w:w="1944"/>
            <w:shd w:fill="E9F2EC"/>
          </w:tcPr>
          <w:p>
            <w:pPr>
              <w:keepNext w:val="0"/>
            </w:pPr>
            <w:r>
              <w:rPr>
                <w:b/>
              </w:rPr>
              <w:t>Record ID</w:t>
            </w:r>
          </w:p>
        </w:tc>
        <w:tc>
          <w:tcPr>
            <w:tcW w:type="dxa" w:w="8568"/>
          </w:tcPr>
          <w:p>
            <w:pPr>
              <w:keepNext w:val="0"/>
            </w:pPr>
            <w:r>
              <w:t>RERC-FND-0026</w:t>
            </w:r>
          </w:p>
        </w:tc>
      </w:tr>
    </w:tbl>
    <w:p>
      <w:pPr>
        <w:pStyle w:val="Heading2"/>
        <w:keepNext/>
        <w:spacing w:before="160" w:after="60"/>
      </w:pPr>
      <w:r>
        <w:t>Play Ball Fund Grant Program</w:t>
      </w:r>
    </w:p>
    <w:p>
      <w:pPr>
        <w:keepNext/>
        <w:spacing w:after="80"/>
      </w:pPr>
      <w:r>
        <w:rPr>
          <w:b/>
        </w:rPr>
        <w:t>Arizona Diamondbacks Foundation and Arizona Complete Health</w:t>
      </w:r>
      <w:r>
        <w:t xml:space="preserve"> | Open when checked | Arizona | Applications considered April-September; entry closes August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Small but practical source for youth recreation access, local sports facilities, and community recreation programming.</w:t>
            </w:r>
          </w:p>
        </w:tc>
      </w:tr>
      <w:tr>
        <w:trPr>
          <w:cantSplit/>
        </w:trPr>
        <w:tc>
          <w:tcPr>
            <w:tcW w:type="dxa" w:w="1944"/>
            <w:shd w:fill="E6F1F5"/>
          </w:tcPr>
          <w:p>
            <w:pPr>
              <w:keepNext/>
            </w:pPr>
            <w:r>
              <w:rPr>
                <w:b/>
              </w:rPr>
              <w:t>Best for</w:t>
            </w:r>
          </w:p>
        </w:tc>
        <w:tc>
          <w:tcPr>
            <w:tcW w:type="dxa" w:w="8568"/>
          </w:tcPr>
          <w:p>
            <w:pPr>
              <w:keepNext/>
            </w:pPr>
            <w:r>
              <w:t>Arizona youth teams, leagues, and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youth sports; recreation access; equipment; facility upgrades</w:t>
            </w:r>
          </w:p>
        </w:tc>
      </w:tr>
      <w:tr>
        <w:trPr>
          <w:cantSplit/>
        </w:trPr>
        <w:tc>
          <w:tcPr>
            <w:tcW w:type="dxa" w:w="1944"/>
            <w:shd w:fill="E6F1F5"/>
          </w:tcPr>
          <w:p>
            <w:pPr>
              <w:keepNext/>
            </w:pPr>
            <w:r>
              <w:rPr>
                <w:b/>
              </w:rPr>
              <w:t>Amount or cost</w:t>
            </w:r>
          </w:p>
        </w:tc>
        <w:tc>
          <w:tcPr>
            <w:tcW w:type="dxa" w:w="8568"/>
          </w:tcPr>
          <w:p>
            <w:pPr>
              <w:keepNext/>
            </w:pPr>
            <w:r>
              <w:t>Up to $1,000; $90,000 total in 2026 season</w:t>
            </w:r>
          </w:p>
        </w:tc>
      </w:tr>
      <w:tr>
        <w:trPr>
          <w:cantSplit/>
        </w:trPr>
        <w:tc>
          <w:tcPr>
            <w:tcW w:type="dxa" w:w="1944"/>
            <w:shd w:fill="E6F1F5"/>
          </w:tcPr>
          <w:p>
            <w:pPr>
              <w:keepNext/>
            </w:pPr>
            <w:r>
              <w:rPr>
                <w:b/>
              </w:rPr>
              <w:t>Match or cost</w:t>
            </w:r>
          </w:p>
        </w:tc>
        <w:tc>
          <w:tcPr>
            <w:tcW w:type="dxa" w:w="8568"/>
          </w:tcPr>
          <w:p>
            <w:pPr>
              <w:keepNext/>
            </w:pPr>
            <w:r>
              <w:t>None stated</w:t>
            </w:r>
          </w:p>
        </w:tc>
      </w:tr>
      <w:tr>
        <w:trPr>
          <w:cantSplit/>
        </w:trPr>
        <w:tc>
          <w:tcPr>
            <w:tcW w:type="dxa" w:w="1944"/>
            <w:shd w:fill="E6F1F5"/>
          </w:tcPr>
          <w:p>
            <w:pPr>
              <w:keepNext/>
            </w:pPr>
            <w:r>
              <w:rPr>
                <w:b/>
              </w:rPr>
              <w:t>Official source</w:t>
            </w:r>
          </w:p>
        </w:tc>
        <w:tc>
          <w:tcPr>
            <w:tcW w:type="dxa" w:w="8568"/>
          </w:tcPr>
          <w:p>
            <w:pPr>
              <w:keepNext/>
            </w:pPr>
            <w:hyperlink r:id="rId37">
              <w:r>
                <w:rPr>
                  <w:color w:val="1B6A8F"/>
                  <w:u w:val="single"/>
                </w:rPr>
                <w:t>Program Website</w:t>
              </w:r>
            </w:hyperlink>
            <w:r>
              <w:t xml:space="preserve"> (https://www.mlb.com/dbacks/community/youth-sports/play-ball-fund)</w:t>
            </w:r>
          </w:p>
        </w:tc>
      </w:tr>
      <w:tr>
        <w:trPr>
          <w:cantSplit/>
        </w:trPr>
        <w:tc>
          <w:tcPr>
            <w:tcW w:type="dxa" w:w="1944"/>
            <w:shd w:fill="E6F1F5"/>
          </w:tcPr>
          <w:p>
            <w:pPr>
              <w:keepNext w:val="0"/>
            </w:pPr>
            <w:r>
              <w:rPr>
                <w:b/>
              </w:rPr>
              <w:t>Record ID</w:t>
            </w:r>
          </w:p>
        </w:tc>
        <w:tc>
          <w:tcPr>
            <w:tcW w:type="dxa" w:w="8568"/>
          </w:tcPr>
          <w:p>
            <w:pPr>
              <w:keepNext w:val="0"/>
            </w:pPr>
            <w:r>
              <w:t>RERC-FND-0033</w:t>
            </w:r>
          </w:p>
        </w:tc>
      </w:tr>
    </w:tbl>
    <w:p>
      <w:pPr>
        <w:pStyle w:val="Heading2"/>
        <w:keepNext/>
        <w:spacing w:before="160" w:after="60"/>
      </w:pPr>
      <w:r>
        <w:t>State Lake Improvement Fund</w:t>
      </w:r>
    </w:p>
    <w:p>
      <w:pPr>
        <w:keepNext/>
        <w:spacing w:after="80"/>
      </w:pPr>
      <w:r>
        <w:rPr>
          <w:b/>
        </w:rPr>
        <w:t>Arizona State Parks Board</w:t>
      </w:r>
      <w:r>
        <w:t xml:space="preserve"> | Recurring | Arizona | Recurring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lake-based rural destinations improve visitor infrastructure.</w:t>
            </w:r>
          </w:p>
        </w:tc>
      </w:tr>
      <w:tr>
        <w:trPr>
          <w:cantSplit/>
        </w:trPr>
        <w:tc>
          <w:tcPr>
            <w:tcW w:type="dxa" w:w="1944"/>
            <w:shd w:fill="E9F2EC"/>
          </w:tcPr>
          <w:p>
            <w:pPr>
              <w:keepNext/>
            </w:pPr>
            <w:r>
              <w:rPr>
                <w:b/>
              </w:rPr>
              <w:t>Best for</w:t>
            </w:r>
          </w:p>
        </w:tc>
        <w:tc>
          <w:tcPr>
            <w:tcW w:type="dxa" w:w="8568"/>
          </w:tcPr>
          <w:p>
            <w:pPr>
              <w:keepNext/>
            </w:pPr>
            <w:r>
              <w:t>Arizona Game and Fish; counties; cities; towns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boat launches; water access; support facilities; safety</w:t>
            </w:r>
          </w:p>
        </w:tc>
      </w:tr>
      <w:tr>
        <w:trPr>
          <w:cantSplit/>
        </w:trPr>
        <w:tc>
          <w:tcPr>
            <w:tcW w:type="dxa" w:w="1944"/>
            <w:shd w:fill="E9F2EC"/>
          </w:tcPr>
          <w:p>
            <w:pPr>
              <w:keepNext/>
            </w:pPr>
            <w:r>
              <w:rPr>
                <w:b/>
              </w:rPr>
              <w:t>Amount or cost</w:t>
            </w:r>
          </w:p>
        </w:tc>
        <w:tc>
          <w:tcPr>
            <w:tcW w:type="dxa" w:w="8568"/>
          </w:tcPr>
          <w:p>
            <w:pPr>
              <w:keepNext/>
            </w:pPr>
            <w:r>
              <w:t>$5,000-$1,040,000 per project</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38">
              <w:r>
                <w:rPr>
                  <w:color w:val="1B6A8F"/>
                  <w:u w:val="single"/>
                </w:rPr>
                <w:t>Program Website</w:t>
              </w:r>
            </w:hyperlink>
            <w:r>
              <w:t xml:space="preserve"> (https://azstateparks.com/grants)</w:t>
            </w:r>
          </w:p>
        </w:tc>
      </w:tr>
      <w:tr>
        <w:trPr>
          <w:cantSplit/>
        </w:trPr>
        <w:tc>
          <w:tcPr>
            <w:tcW w:type="dxa" w:w="1944"/>
            <w:shd w:fill="E9F2EC"/>
          </w:tcPr>
          <w:p>
            <w:pPr>
              <w:keepNext w:val="0"/>
            </w:pPr>
            <w:r>
              <w:rPr>
                <w:b/>
              </w:rPr>
              <w:t>Record ID</w:t>
            </w:r>
          </w:p>
        </w:tc>
        <w:tc>
          <w:tcPr>
            <w:tcW w:type="dxa" w:w="8568"/>
          </w:tcPr>
          <w:p>
            <w:pPr>
              <w:keepNext w:val="0"/>
            </w:pPr>
            <w:r>
              <w:t>RERC-FND-0035</w:t>
            </w:r>
          </w:p>
        </w:tc>
      </w:tr>
    </w:tbl>
    <w:p>
      <w:pPr>
        <w:pStyle w:val="Heading2"/>
        <w:keepNext/>
        <w:spacing w:before="160" w:after="60"/>
      </w:pPr>
      <w:r>
        <w:t>Land and Water Conservation Fund</w:t>
      </w:r>
    </w:p>
    <w:p>
      <w:pPr>
        <w:keepNext/>
        <w:spacing w:after="80"/>
      </w:pPr>
      <w:r>
        <w:rPr>
          <w:b/>
        </w:rPr>
        <w:t>Arizona State Parks and Trails</w:t>
      </w:r>
      <w:r>
        <w:t xml:space="preserve"> | Recurring | Arizona | Recurring state parks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Builds public recreation facilities in rural and tribal destinations.</w:t>
            </w:r>
          </w:p>
        </w:tc>
      </w:tr>
      <w:tr>
        <w:trPr>
          <w:cantSplit/>
        </w:trPr>
        <w:tc>
          <w:tcPr>
            <w:tcW w:type="dxa" w:w="1944"/>
            <w:shd w:fill="E6F1F5"/>
          </w:tcPr>
          <w:p>
            <w:pPr>
              <w:keepNext/>
            </w:pPr>
            <w:r>
              <w:rPr>
                <w:b/>
              </w:rPr>
              <w:t>Best for</w:t>
            </w:r>
          </w:p>
        </w:tc>
        <w:tc>
          <w:tcPr>
            <w:tcW w:type="dxa" w:w="8568"/>
          </w:tcPr>
          <w:p>
            <w:pPr>
              <w:keepNext/>
            </w:pPr>
            <w:r>
              <w:t>Cities; towns; counties; tribal governments; state and federal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acquisition; playgrounds; pools; splash pads; ADA</w:t>
            </w:r>
          </w:p>
        </w:tc>
      </w:tr>
      <w:tr>
        <w:trPr>
          <w:cantSplit/>
        </w:trPr>
        <w:tc>
          <w:tcPr>
            <w:tcW w:type="dxa" w:w="1944"/>
            <w:shd w:fill="E6F1F5"/>
          </w:tcPr>
          <w:p>
            <w:pPr>
              <w:keepNext/>
            </w:pPr>
            <w:r>
              <w:rPr>
                <w:b/>
              </w:rPr>
              <w:t>Amount or cost</w:t>
            </w:r>
          </w:p>
        </w:tc>
        <w:tc>
          <w:tcPr>
            <w:tcW w:type="dxa" w:w="8568"/>
          </w:tcPr>
          <w:p>
            <w:pPr>
              <w:keepNext/>
            </w:pPr>
            <w:r>
              <w:t>Variable</w:t>
            </w:r>
          </w:p>
        </w:tc>
      </w:tr>
      <w:tr>
        <w:trPr>
          <w:cantSplit/>
        </w:trPr>
        <w:tc>
          <w:tcPr>
            <w:tcW w:type="dxa" w:w="1944"/>
            <w:shd w:fill="E6F1F5"/>
          </w:tcPr>
          <w:p>
            <w:pPr>
              <w:keepNext/>
            </w:pPr>
            <w:r>
              <w:rPr>
                <w:b/>
              </w:rPr>
              <w:t>Match or cost</w:t>
            </w:r>
          </w:p>
        </w:tc>
        <w:tc>
          <w:tcPr>
            <w:tcW w:type="dxa" w:w="8568"/>
          </w:tcPr>
          <w:p>
            <w:pPr>
              <w:keepNext/>
            </w:pPr>
            <w:r>
              <w:t>50% typical LWCF match</w:t>
            </w:r>
          </w:p>
        </w:tc>
      </w:tr>
      <w:tr>
        <w:trPr>
          <w:cantSplit/>
        </w:trPr>
        <w:tc>
          <w:tcPr>
            <w:tcW w:type="dxa" w:w="1944"/>
            <w:shd w:fill="E6F1F5"/>
          </w:tcPr>
          <w:p>
            <w:pPr>
              <w:keepNext/>
            </w:pPr>
            <w:r>
              <w:rPr>
                <w:b/>
              </w:rPr>
              <w:t>Official source</w:t>
            </w:r>
          </w:p>
        </w:tc>
        <w:tc>
          <w:tcPr>
            <w:tcW w:type="dxa" w:w="8568"/>
          </w:tcPr>
          <w:p>
            <w:pPr>
              <w:keepNext/>
            </w:pPr>
            <w:hyperlink r:id="rId38">
              <w:r>
                <w:rPr>
                  <w:color w:val="1B6A8F"/>
                  <w:u w:val="single"/>
                </w:rPr>
                <w:t>Program Website</w:t>
              </w:r>
            </w:hyperlink>
            <w:r>
              <w:t xml:space="preserve"> (https://azstateparks.com/grants)</w:t>
            </w:r>
          </w:p>
        </w:tc>
      </w:tr>
      <w:tr>
        <w:trPr>
          <w:cantSplit/>
        </w:trPr>
        <w:tc>
          <w:tcPr>
            <w:tcW w:type="dxa" w:w="1944"/>
            <w:shd w:fill="E6F1F5"/>
          </w:tcPr>
          <w:p>
            <w:pPr>
              <w:keepNext w:val="0"/>
            </w:pPr>
            <w:r>
              <w:rPr>
                <w:b/>
              </w:rPr>
              <w:t>Record ID</w:t>
            </w:r>
          </w:p>
        </w:tc>
        <w:tc>
          <w:tcPr>
            <w:tcW w:type="dxa" w:w="8568"/>
          </w:tcPr>
          <w:p>
            <w:pPr>
              <w:keepNext w:val="0"/>
            </w:pPr>
            <w:r>
              <w:t>RERC-FND-0029</w:t>
            </w:r>
          </w:p>
        </w:tc>
      </w:tr>
    </w:tbl>
    <w:p>
      <w:pPr>
        <w:pStyle w:val="Heading2"/>
        <w:keepNext/>
        <w:spacing w:before="160" w:after="60"/>
      </w:pPr>
      <w:r>
        <w:t>Off-Highway Vehicle Fund Grants</w:t>
      </w:r>
    </w:p>
    <w:p>
      <w:pPr>
        <w:keepNext/>
        <w:spacing w:after="80"/>
      </w:pPr>
      <w:r>
        <w:rPr>
          <w:b/>
        </w:rPr>
        <w:t>Arizona State Parks and Trails</w:t>
      </w:r>
      <w:r>
        <w:t xml:space="preserve"> | Open when checked | Arizona | Current application materials posted through AZParkGrants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motorized recreation infrastructure and stewardship that can drive rural visitor spending.</w:t>
            </w:r>
          </w:p>
        </w:tc>
      </w:tr>
      <w:tr>
        <w:trPr>
          <w:cantSplit/>
        </w:trPr>
        <w:tc>
          <w:tcPr>
            <w:tcW w:type="dxa" w:w="1944"/>
            <w:shd w:fill="E9F2EC"/>
          </w:tcPr>
          <w:p>
            <w:pPr>
              <w:keepNext/>
            </w:pPr>
            <w:r>
              <w:rPr>
                <w:b/>
              </w:rPr>
              <w:t>Best for</w:t>
            </w:r>
          </w:p>
        </w:tc>
        <w:tc>
          <w:tcPr>
            <w:tcW w:type="dxa" w:w="8568"/>
          </w:tcPr>
          <w:p>
            <w:pPr>
              <w:keepNext/>
            </w:pPr>
            <w:r>
              <w:t>Federal, state, county, and local governments, and nonprofits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OHV trails; trail maintenance; facilities; stewardship; safety</w:t>
            </w:r>
          </w:p>
        </w:tc>
      </w:tr>
      <w:tr>
        <w:trPr>
          <w:cantSplit/>
        </w:trPr>
        <w:tc>
          <w:tcPr>
            <w:tcW w:type="dxa" w:w="1944"/>
            <w:shd w:fill="E9F2EC"/>
          </w:tcPr>
          <w:p>
            <w:pPr>
              <w:keepNext/>
            </w:pPr>
            <w:r>
              <w:rPr>
                <w:b/>
              </w:rPr>
              <w:t>Amount or cost</w:t>
            </w:r>
          </w:p>
        </w:tc>
        <w:tc>
          <w:tcPr>
            <w:tcW w:type="dxa" w:w="8568"/>
          </w:tcPr>
          <w:p>
            <w:pPr>
              <w:keepNext/>
            </w:pPr>
            <w:r>
              <w:t>$4,000,000 available</w:t>
            </w:r>
          </w:p>
        </w:tc>
      </w:tr>
      <w:tr>
        <w:trPr>
          <w:cantSplit/>
        </w:trPr>
        <w:tc>
          <w:tcPr>
            <w:tcW w:type="dxa" w:w="1944"/>
            <w:shd w:fill="E9F2EC"/>
          </w:tcPr>
          <w:p>
            <w:pPr>
              <w:keepNext/>
            </w:pPr>
            <w:r>
              <w:rPr>
                <w:b/>
              </w:rPr>
              <w:t>Match or cost</w:t>
            </w:r>
          </w:p>
        </w:tc>
        <w:tc>
          <w:tcPr>
            <w:tcW w:type="dxa" w:w="8568"/>
          </w:tcPr>
          <w:p>
            <w:pPr>
              <w:keepNext/>
            </w:pPr>
            <w:r>
              <w:t>Not stated on page</w:t>
            </w:r>
          </w:p>
        </w:tc>
      </w:tr>
      <w:tr>
        <w:trPr>
          <w:cantSplit/>
        </w:trPr>
        <w:tc>
          <w:tcPr>
            <w:tcW w:type="dxa" w:w="1944"/>
            <w:shd w:fill="E9F2EC"/>
          </w:tcPr>
          <w:p>
            <w:pPr>
              <w:keepNext/>
            </w:pPr>
            <w:r>
              <w:rPr>
                <w:b/>
              </w:rPr>
              <w:t>Official source</w:t>
            </w:r>
          </w:p>
        </w:tc>
        <w:tc>
          <w:tcPr>
            <w:tcW w:type="dxa" w:w="8568"/>
          </w:tcPr>
          <w:p>
            <w:pPr>
              <w:keepNext/>
            </w:pPr>
            <w:hyperlink r:id="rId39">
              <w:r>
                <w:rPr>
                  <w:color w:val="1B6A8F"/>
                  <w:u w:val="single"/>
                </w:rPr>
                <w:t>Program Website</w:t>
              </w:r>
            </w:hyperlink>
            <w:r>
              <w:t xml:space="preserve"> (https://azstateparks.com/off-highway-vehicle-fund-grants)</w:t>
            </w:r>
          </w:p>
        </w:tc>
      </w:tr>
      <w:tr>
        <w:trPr>
          <w:cantSplit/>
        </w:trPr>
        <w:tc>
          <w:tcPr>
            <w:tcW w:type="dxa" w:w="1944"/>
            <w:shd w:fill="E9F2EC"/>
          </w:tcPr>
          <w:p>
            <w:pPr>
              <w:keepNext w:val="0"/>
            </w:pPr>
            <w:r>
              <w:rPr>
                <w:b/>
              </w:rPr>
              <w:t>Record ID</w:t>
            </w:r>
          </w:p>
        </w:tc>
        <w:tc>
          <w:tcPr>
            <w:tcW w:type="dxa" w:w="8568"/>
          </w:tcPr>
          <w:p>
            <w:pPr>
              <w:keepNext w:val="0"/>
            </w:pPr>
            <w:r>
              <w:t>RERC-FND-0030</w:t>
            </w:r>
          </w:p>
        </w:tc>
      </w:tr>
    </w:tbl>
    <w:p>
      <w:pPr>
        <w:pStyle w:val="Heading2"/>
        <w:keepNext/>
        <w:spacing w:before="160" w:after="60"/>
      </w:pPr>
      <w:r>
        <w:t>Off-Highway Vehicle Recreation Fund</w:t>
      </w:r>
    </w:p>
    <w:p>
      <w:pPr>
        <w:keepNext/>
        <w:spacing w:after="80"/>
      </w:pPr>
      <w:r>
        <w:rPr>
          <w:b/>
        </w:rPr>
        <w:t>Arizona State Parks and Trails</w:t>
      </w:r>
      <w:r>
        <w:t xml:space="preserve"> | Recurring | Arizona | Recurring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managed motorized recreation in rural gateway areas.</w:t>
            </w:r>
          </w:p>
        </w:tc>
      </w:tr>
      <w:tr>
        <w:trPr>
          <w:cantSplit/>
        </w:trPr>
        <w:tc>
          <w:tcPr>
            <w:tcW w:type="dxa" w:w="1944"/>
            <w:shd w:fill="E6F1F5"/>
          </w:tcPr>
          <w:p>
            <w:pPr>
              <w:keepNext/>
            </w:pPr>
            <w:r>
              <w:rPr>
                <w:b/>
              </w:rPr>
              <w:t>Best for</w:t>
            </w:r>
          </w:p>
        </w:tc>
        <w:tc>
          <w:tcPr>
            <w:tcW w:type="dxa" w:w="8568"/>
          </w:tcPr>
          <w:p>
            <w:pPr>
              <w:keepNext/>
            </w:pPr>
            <w:r>
              <w:t>Governments; tribes; nonprofits; clubs; law enforcement for LE grants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OHV trails; facilities; law enforcement; signage; education</w:t>
            </w:r>
          </w:p>
        </w:tc>
      </w:tr>
      <w:tr>
        <w:trPr>
          <w:cantSplit/>
        </w:trPr>
        <w:tc>
          <w:tcPr>
            <w:tcW w:type="dxa" w:w="1944"/>
            <w:shd w:fill="E6F1F5"/>
          </w:tcPr>
          <w:p>
            <w:pPr>
              <w:keepNext/>
            </w:pPr>
            <w:r>
              <w:rPr>
                <w:b/>
              </w:rPr>
              <w:t>Amount or cost</w:t>
            </w:r>
          </w:p>
        </w:tc>
        <w:tc>
          <w:tcPr>
            <w:tcW w:type="dxa" w:w="8568"/>
          </w:tcPr>
          <w:p>
            <w:pPr>
              <w:keepNext/>
            </w:pPr>
            <w:r>
              <w:t>About $2M annually; small scale up to $100,000; signage up to $10,000</w:t>
            </w:r>
          </w:p>
        </w:tc>
      </w:tr>
      <w:tr>
        <w:trPr>
          <w:cantSplit/>
        </w:trPr>
        <w:tc>
          <w:tcPr>
            <w:tcW w:type="dxa" w:w="1944"/>
            <w:shd w:fill="E6F1F5"/>
          </w:tcPr>
          <w:p>
            <w:pPr>
              <w:keepNext/>
            </w:pPr>
            <w:r>
              <w:rPr>
                <w:b/>
              </w:rPr>
              <w:t>Match or cost</w:t>
            </w:r>
          </w:p>
        </w:tc>
        <w:tc>
          <w:tcPr>
            <w:tcW w:type="dxa" w:w="8568"/>
          </w:tcPr>
          <w:p>
            <w:pPr>
              <w:keepNext/>
            </w:pPr>
            <w:r>
              <w:t>Unsure</w:t>
            </w:r>
          </w:p>
        </w:tc>
      </w:tr>
      <w:tr>
        <w:trPr>
          <w:cantSplit/>
        </w:trPr>
        <w:tc>
          <w:tcPr>
            <w:tcW w:type="dxa" w:w="1944"/>
            <w:shd w:fill="E6F1F5"/>
          </w:tcPr>
          <w:p>
            <w:pPr>
              <w:keepNext/>
            </w:pPr>
            <w:r>
              <w:rPr>
                <w:b/>
              </w:rPr>
              <w:t>Official source</w:t>
            </w:r>
          </w:p>
        </w:tc>
        <w:tc>
          <w:tcPr>
            <w:tcW w:type="dxa" w:w="8568"/>
          </w:tcPr>
          <w:p>
            <w:pPr>
              <w:keepNext/>
            </w:pPr>
            <w:hyperlink r:id="rId38">
              <w:r>
                <w:rPr>
                  <w:color w:val="1B6A8F"/>
                  <w:u w:val="single"/>
                </w:rPr>
                <w:t>Program Website</w:t>
              </w:r>
            </w:hyperlink>
            <w:r>
              <w:t xml:space="preserve"> (https://azstateparks.com/grants)</w:t>
            </w:r>
          </w:p>
        </w:tc>
      </w:tr>
      <w:tr>
        <w:trPr>
          <w:cantSplit/>
        </w:trPr>
        <w:tc>
          <w:tcPr>
            <w:tcW w:type="dxa" w:w="1944"/>
            <w:shd w:fill="E6F1F5"/>
          </w:tcPr>
          <w:p>
            <w:pPr>
              <w:keepNext w:val="0"/>
            </w:pPr>
            <w:r>
              <w:rPr>
                <w:b/>
              </w:rPr>
              <w:t>Record ID</w:t>
            </w:r>
          </w:p>
        </w:tc>
        <w:tc>
          <w:tcPr>
            <w:tcW w:type="dxa" w:w="8568"/>
          </w:tcPr>
          <w:p>
            <w:pPr>
              <w:keepNext w:val="0"/>
            </w:pPr>
            <w:r>
              <w:t>RERC-FND-0031</w:t>
            </w:r>
          </w:p>
        </w:tc>
      </w:tr>
    </w:tbl>
    <w:p>
      <w:pPr>
        <w:pStyle w:val="Heading2"/>
        <w:keepNext/>
        <w:spacing w:before="160" w:after="60"/>
      </w:pPr>
      <w:r>
        <w:t>Recreational Trails Program</w:t>
      </w:r>
    </w:p>
    <w:p>
      <w:pPr>
        <w:keepNext/>
        <w:spacing w:after="80"/>
      </w:pPr>
      <w:r>
        <w:rPr>
          <w:b/>
        </w:rPr>
        <w:t>Arizona State Parks and Trails</w:t>
      </w:r>
      <w:r>
        <w:t xml:space="preserve"> | Open when checked | Arizona | Reauthorized through federal FY2026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 source for trail systems that drive outdoor recreation visits.</w:t>
            </w:r>
          </w:p>
        </w:tc>
      </w:tr>
      <w:tr>
        <w:trPr>
          <w:cantSplit/>
        </w:trPr>
        <w:tc>
          <w:tcPr>
            <w:tcW w:type="dxa" w:w="1944"/>
            <w:shd w:fill="E9F2EC"/>
          </w:tcPr>
          <w:p>
            <w:pPr>
              <w:keepNext/>
            </w:pPr>
            <w:r>
              <w:rPr>
                <w:b/>
              </w:rPr>
              <w:t>Best for</w:t>
            </w:r>
          </w:p>
        </w:tc>
        <w:tc>
          <w:tcPr>
            <w:tcW w:type="dxa" w:w="8568"/>
          </w:tcPr>
          <w:p>
            <w:pPr>
              <w:keepNext/>
            </w:pPr>
            <w:r>
              <w:t>Nonprofits; clubs; local; regional; state; federal; tribal governments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motorized trails; nonmotorized trails; trailheads; accessibility; education</w:t>
            </w:r>
          </w:p>
        </w:tc>
      </w:tr>
      <w:tr>
        <w:trPr>
          <w:cantSplit/>
        </w:trPr>
        <w:tc>
          <w:tcPr>
            <w:tcW w:type="dxa" w:w="1944"/>
            <w:shd w:fill="E9F2EC"/>
          </w:tcPr>
          <w:p>
            <w:pPr>
              <w:keepNext/>
            </w:pPr>
            <w:r>
              <w:rPr>
                <w:b/>
              </w:rPr>
              <w:t>Amount or cost</w:t>
            </w:r>
          </w:p>
        </w:tc>
        <w:tc>
          <w:tcPr>
            <w:tcW w:type="dxa" w:w="8568"/>
          </w:tcPr>
          <w:p>
            <w:pPr>
              <w:keepNext/>
            </w:pPr>
            <w:r>
              <w:t>About $2M available statewide</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38">
              <w:r>
                <w:rPr>
                  <w:color w:val="1B6A8F"/>
                  <w:u w:val="single"/>
                </w:rPr>
                <w:t>Program Website</w:t>
              </w:r>
            </w:hyperlink>
            <w:r>
              <w:t xml:space="preserve"> (https://azstateparks.com/grants)</w:t>
            </w:r>
          </w:p>
        </w:tc>
      </w:tr>
      <w:tr>
        <w:trPr>
          <w:cantSplit/>
        </w:trPr>
        <w:tc>
          <w:tcPr>
            <w:tcW w:type="dxa" w:w="1944"/>
            <w:shd w:fill="E9F2EC"/>
          </w:tcPr>
          <w:p>
            <w:pPr>
              <w:keepNext w:val="0"/>
            </w:pPr>
            <w:r>
              <w:rPr>
                <w:b/>
              </w:rPr>
              <w:t>Record ID</w:t>
            </w:r>
          </w:p>
        </w:tc>
        <w:tc>
          <w:tcPr>
            <w:tcW w:type="dxa" w:w="8568"/>
          </w:tcPr>
          <w:p>
            <w:pPr>
              <w:keepNext w:val="0"/>
            </w:pPr>
            <w:r>
              <w:t>RERC-FND-0034</w:t>
            </w:r>
          </w:p>
        </w:tc>
      </w:tr>
    </w:tbl>
    <w:p>
      <w:pPr>
        <w:pStyle w:val="Heading2"/>
        <w:keepNext/>
        <w:spacing w:before="160" w:after="60"/>
      </w:pPr>
      <w:r>
        <w:t>Comunidad Grants</w:t>
      </w:r>
    </w:p>
    <w:p>
      <w:pPr>
        <w:keepNext/>
        <w:spacing w:after="80"/>
      </w:pPr>
      <w:r>
        <w:rPr>
          <w:b/>
        </w:rPr>
        <w:t>Community Foundation for Southern Arizona</w:t>
      </w:r>
      <w:r>
        <w:t xml:space="preserve"> | Recurring | Arizona | 2026 grants funded in June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Useful for rural southern Arizona communities needing small flexible funds for recreation-linked community projects.</w:t>
            </w:r>
          </w:p>
        </w:tc>
      </w:tr>
      <w:tr>
        <w:trPr>
          <w:cantSplit/>
        </w:trPr>
        <w:tc>
          <w:tcPr>
            <w:tcW w:type="dxa" w:w="1944"/>
            <w:shd w:fill="E6F1F5"/>
          </w:tcPr>
          <w:p>
            <w:pPr>
              <w:keepNext/>
            </w:pPr>
            <w:r>
              <w:rPr>
                <w:b/>
              </w:rPr>
              <w:t>Best for</w:t>
            </w:r>
          </w:p>
        </w:tc>
        <w:tc>
          <w:tcPr>
            <w:tcW w:type="dxa" w:w="8568"/>
          </w:tcPr>
          <w:p>
            <w:pPr>
              <w:keepNext/>
            </w:pPr>
            <w:r>
              <w:t>Eligible nonprofits and charitable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rural communities; nonprofit capacity; community benefit</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40">
              <w:r>
                <w:rPr>
                  <w:color w:val="1B6A8F"/>
                  <w:u w:val="single"/>
                </w:rPr>
                <w:t>Program Website</w:t>
              </w:r>
            </w:hyperlink>
            <w:r>
              <w:t xml:space="preserve"> (https://cfsaz.org/grants/comunidad-grants)</w:t>
            </w:r>
          </w:p>
        </w:tc>
      </w:tr>
      <w:tr>
        <w:trPr>
          <w:cantSplit/>
        </w:trPr>
        <w:tc>
          <w:tcPr>
            <w:tcW w:type="dxa" w:w="1944"/>
            <w:shd w:fill="E6F1F5"/>
          </w:tcPr>
          <w:p>
            <w:pPr>
              <w:keepNext w:val="0"/>
            </w:pPr>
            <w:r>
              <w:rPr>
                <w:b/>
              </w:rPr>
              <w:t>Record ID</w:t>
            </w:r>
          </w:p>
        </w:tc>
        <w:tc>
          <w:tcPr>
            <w:tcW w:type="dxa" w:w="8568"/>
          </w:tcPr>
          <w:p>
            <w:pPr>
              <w:keepNext w:val="0"/>
            </w:pPr>
            <w:r>
              <w:t>RERC-FND-0027</w:t>
            </w:r>
          </w:p>
        </w:tc>
      </w:tr>
    </w:tbl>
    <w:p>
      <w:pPr>
        <w:pStyle w:val="Heading2"/>
        <w:keepNext/>
        <w:spacing w:before="160" w:after="60"/>
      </w:pPr>
      <w:r>
        <w:t>POWER Grants</w:t>
      </w:r>
    </w:p>
    <w:p>
      <w:pPr>
        <w:keepNext/>
        <w:spacing w:after="80"/>
      </w:pPr>
      <w:r>
        <w:rPr>
          <w:b/>
        </w:rPr>
        <w:t>Trico Electric Cooperative Charitable Trust</w:t>
      </w:r>
      <w:r>
        <w:t xml:space="preserve"> | Recurring | Arizona | Fall 2026 opens September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support rural nonprofit projects tied to public spaces, youth, arts, and visitor community vitality.</w:t>
            </w:r>
          </w:p>
        </w:tc>
      </w:tr>
      <w:tr>
        <w:trPr>
          <w:cantSplit/>
        </w:trPr>
        <w:tc>
          <w:tcPr>
            <w:tcW w:type="dxa" w:w="1944"/>
            <w:shd w:fill="E9F2EC"/>
          </w:tcPr>
          <w:p>
            <w:pPr>
              <w:keepNext/>
            </w:pPr>
            <w:r>
              <w:rPr>
                <w:b/>
              </w:rPr>
              <w:t>Best for</w:t>
            </w:r>
          </w:p>
        </w:tc>
        <w:tc>
          <w:tcPr>
            <w:tcW w:type="dxa" w:w="8568"/>
          </w:tcPr>
          <w:p>
            <w:pPr>
              <w:keepNext/>
            </w:pPr>
            <w:r>
              <w:t>501(c)(3) nonprofits serving significant numbers in Trico territory</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nonprofits, education, arts, childcare, community services</w:t>
            </w:r>
          </w:p>
        </w:tc>
      </w:tr>
      <w:tr>
        <w:trPr>
          <w:cantSplit/>
        </w:trPr>
        <w:tc>
          <w:tcPr>
            <w:tcW w:type="dxa" w:w="1944"/>
            <w:shd w:fill="E9F2EC"/>
          </w:tcPr>
          <w:p>
            <w:pPr>
              <w:keepNext/>
            </w:pPr>
            <w:r>
              <w:rPr>
                <w:b/>
              </w:rPr>
              <w:t>Amount or cost</w:t>
            </w:r>
          </w:p>
        </w:tc>
        <w:tc>
          <w:tcPr>
            <w:tcW w:type="dxa" w:w="8568"/>
          </w:tcPr>
          <w:p>
            <w:pPr>
              <w:keepNext/>
            </w:pPr>
            <w:r>
              <w:t>Up to $10,000 per nonprofit</w:t>
            </w:r>
          </w:p>
        </w:tc>
      </w:tr>
      <w:tr>
        <w:trPr>
          <w:cantSplit/>
        </w:trPr>
        <w:tc>
          <w:tcPr>
            <w:tcW w:type="dxa" w:w="1944"/>
            <w:shd w:fill="E9F2EC"/>
          </w:tcPr>
          <w:p>
            <w:pPr>
              <w:keepNext/>
            </w:pPr>
            <w:r>
              <w:rPr>
                <w:b/>
              </w:rPr>
              <w:t>Match or cost</w:t>
            </w:r>
          </w:p>
        </w:tc>
        <w:tc>
          <w:tcPr>
            <w:tcW w:type="dxa" w:w="8568"/>
          </w:tcPr>
          <w:p>
            <w:pPr>
              <w:keepNext/>
            </w:pPr>
            <w:r>
              <w:t>No match stated</w:t>
            </w:r>
          </w:p>
        </w:tc>
      </w:tr>
      <w:tr>
        <w:trPr>
          <w:cantSplit/>
        </w:trPr>
        <w:tc>
          <w:tcPr>
            <w:tcW w:type="dxa" w:w="1944"/>
            <w:shd w:fill="E9F2EC"/>
          </w:tcPr>
          <w:p>
            <w:pPr>
              <w:keepNext/>
            </w:pPr>
            <w:r>
              <w:rPr>
                <w:b/>
              </w:rPr>
              <w:t>Official source</w:t>
            </w:r>
          </w:p>
        </w:tc>
        <w:tc>
          <w:tcPr>
            <w:tcW w:type="dxa" w:w="8568"/>
          </w:tcPr>
          <w:p>
            <w:pPr>
              <w:keepNext/>
            </w:pPr>
            <w:hyperlink r:id="rId41">
              <w:r>
                <w:rPr>
                  <w:color w:val="1B6A8F"/>
                  <w:u w:val="single"/>
                </w:rPr>
                <w:t>Program Website</w:t>
              </w:r>
            </w:hyperlink>
            <w:r>
              <w:t xml:space="preserve"> (https://trico.coop/community/grants)</w:t>
            </w:r>
          </w:p>
        </w:tc>
      </w:tr>
      <w:tr>
        <w:trPr>
          <w:cantSplit/>
        </w:trPr>
        <w:tc>
          <w:tcPr>
            <w:tcW w:type="dxa" w:w="1944"/>
            <w:shd w:fill="E9F2EC"/>
          </w:tcPr>
          <w:p>
            <w:pPr>
              <w:keepNext w:val="0"/>
            </w:pPr>
            <w:r>
              <w:rPr>
                <w:b/>
              </w:rPr>
              <w:t>Record ID</w:t>
            </w:r>
          </w:p>
        </w:tc>
        <w:tc>
          <w:tcPr>
            <w:tcW w:type="dxa" w:w="8568"/>
          </w:tcPr>
          <w:p>
            <w:pPr>
              <w:keepNext w:val="0"/>
            </w:pPr>
            <w:r>
              <w:t>RERC-FND-0032</w:t>
            </w:r>
          </w:p>
        </w:tc>
      </w:tr>
    </w:tbl>
    <w:p>
      <w:pPr>
        <w:pStyle w:val="Heading2"/>
        <w:keepNext/>
        <w:spacing w:before="160" w:after="60"/>
      </w:pPr>
      <w:r>
        <w:t>Giving Tree Grants</w:t>
      </w:r>
    </w:p>
    <w:p>
      <w:pPr>
        <w:keepNext/>
        <w:spacing w:after="80"/>
      </w:pPr>
      <w:r>
        <w:rPr>
          <w:b/>
        </w:rPr>
        <w:t>Arkansas Community Foundation</w:t>
      </w:r>
      <w:r>
        <w:t xml:space="preserve"> | Recurring | Arkansas | January 10-February 15, 2026 cycle listed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Flexible local grants can support recreation events, trail groups, placemaking, and small nonprofit capacity.</w:t>
            </w:r>
          </w:p>
        </w:tc>
      </w:tr>
      <w:tr>
        <w:trPr>
          <w:cantSplit/>
        </w:trPr>
        <w:tc>
          <w:tcPr>
            <w:tcW w:type="dxa" w:w="1944"/>
            <w:shd w:fill="E6F1F5"/>
          </w:tcPr>
          <w:p>
            <w:pPr>
              <w:keepNext/>
            </w:pPr>
            <w:r>
              <w:rPr>
                <w:b/>
              </w:rPr>
              <w:t>Best for</w:t>
            </w:r>
          </w:p>
        </w:tc>
        <w:tc>
          <w:tcPr>
            <w:tcW w:type="dxa" w:w="8568"/>
          </w:tcPr>
          <w:p>
            <w:pPr>
              <w:keepNext/>
            </w:pPr>
            <w:r>
              <w:t>501(c)(3) public charities, schools, hospitals, and government agencies serving eligible counties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local needs; nonprofit capacity; community improvement</w:t>
            </w:r>
          </w:p>
        </w:tc>
      </w:tr>
      <w:tr>
        <w:trPr>
          <w:cantSplit/>
        </w:trPr>
        <w:tc>
          <w:tcPr>
            <w:tcW w:type="dxa" w:w="1944"/>
            <w:shd w:fill="E6F1F5"/>
          </w:tcPr>
          <w:p>
            <w:pPr>
              <w:keepNext/>
            </w:pPr>
            <w:r>
              <w:rPr>
                <w:b/>
              </w:rPr>
              <w:t>Amount or cost</w:t>
            </w:r>
          </w:p>
        </w:tc>
        <w:tc>
          <w:tcPr>
            <w:tcW w:type="dxa" w:w="8568"/>
          </w:tcPr>
          <w:p>
            <w:pPr>
              <w:keepNext/>
            </w:pPr>
            <w:r>
              <w:t>Average grant size varies by affiliate</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42">
              <w:r>
                <w:rPr>
                  <w:color w:val="1B6A8F"/>
                  <w:u w:val="single"/>
                </w:rPr>
                <w:t>Program Website</w:t>
              </w:r>
            </w:hyperlink>
            <w:r>
              <w:t xml:space="preserve"> (https://www.arcf.org/apply-for-giving-tree-grants)</w:t>
            </w:r>
          </w:p>
        </w:tc>
      </w:tr>
      <w:tr>
        <w:trPr>
          <w:cantSplit/>
        </w:trPr>
        <w:tc>
          <w:tcPr>
            <w:tcW w:type="dxa" w:w="1944"/>
            <w:shd w:fill="E6F1F5"/>
          </w:tcPr>
          <w:p>
            <w:pPr>
              <w:keepNext w:val="0"/>
            </w:pPr>
            <w:r>
              <w:rPr>
                <w:b/>
              </w:rPr>
              <w:t>Record ID</w:t>
            </w:r>
          </w:p>
        </w:tc>
        <w:tc>
          <w:tcPr>
            <w:tcW w:type="dxa" w:w="8568"/>
          </w:tcPr>
          <w:p>
            <w:pPr>
              <w:keepNext w:val="0"/>
            </w:pPr>
            <w:r>
              <w:t>RERC-FND-0039</w:t>
            </w:r>
          </w:p>
        </w:tc>
      </w:tr>
    </w:tbl>
    <w:p>
      <w:pPr>
        <w:pStyle w:val="Heading2"/>
        <w:keepNext/>
        <w:spacing w:before="160" w:after="60"/>
      </w:pPr>
      <w:r>
        <w:t>Urban and Community Forestry Grants / Free Tree Fridays</w:t>
      </w:r>
    </w:p>
    <w:p>
      <w:pPr>
        <w:keepNext/>
        <w:spacing w:after="80"/>
      </w:pPr>
      <w:r>
        <w:rPr>
          <w:b/>
        </w:rPr>
        <w:t>Arkansas Department of Agriculture Forestry Division</w:t>
      </w:r>
      <w:r>
        <w:t xml:space="preserve"> | Recurring | Arkansas | 2026 Free Tree Fridays wrapped; forestry grant program recurring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Improves shade, downtown comfort, and trail corridor appearance.</w:t>
            </w:r>
          </w:p>
        </w:tc>
      </w:tr>
      <w:tr>
        <w:trPr>
          <w:cantSplit/>
        </w:trPr>
        <w:tc>
          <w:tcPr>
            <w:tcW w:type="dxa" w:w="1944"/>
            <w:shd w:fill="E9F2EC"/>
          </w:tcPr>
          <w:p>
            <w:pPr>
              <w:keepNext/>
            </w:pPr>
            <w:r>
              <w:rPr>
                <w:b/>
              </w:rPr>
              <w:t>Best for</w:t>
            </w:r>
          </w:p>
        </w:tc>
        <w:tc>
          <w:tcPr>
            <w:tcW w:type="dxa" w:w="8568"/>
          </w:tcPr>
          <w:p>
            <w:pPr>
              <w:keepNext/>
            </w:pPr>
            <w:r>
              <w:t>Local governments; community partners; residents for tree distribution</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tree planting; canopy; green infrastructure; education</w:t>
            </w:r>
          </w:p>
        </w:tc>
      </w:tr>
      <w:tr>
        <w:trPr>
          <w:cantSplit/>
        </w:trPr>
        <w:tc>
          <w:tcPr>
            <w:tcW w:type="dxa" w:w="1944"/>
            <w:shd w:fill="E9F2EC"/>
          </w:tcPr>
          <w:p>
            <w:pPr>
              <w:keepNext/>
            </w:pPr>
            <w:r>
              <w:rPr>
                <w:b/>
              </w:rPr>
              <w:t>Amount or cost</w:t>
            </w:r>
          </w:p>
        </w:tc>
        <w:tc>
          <w:tcPr>
            <w:tcW w:type="dxa" w:w="8568"/>
          </w:tcPr>
          <w:p>
            <w:pPr>
              <w:keepNext/>
            </w:pPr>
            <w:r>
              <w:t>Unsure</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43">
              <w:r>
                <w:rPr>
                  <w:color w:val="1B6A8F"/>
                  <w:u w:val="single"/>
                </w:rPr>
                <w:t>Program Website</w:t>
              </w:r>
            </w:hyperlink>
            <w:r>
              <w:t xml:space="preserve"> (https://www.fs.usda.gov/managing-land/urban-forests/ucf)</w:t>
            </w:r>
          </w:p>
        </w:tc>
      </w:tr>
      <w:tr>
        <w:trPr>
          <w:cantSplit/>
        </w:trPr>
        <w:tc>
          <w:tcPr>
            <w:tcW w:type="dxa" w:w="1944"/>
            <w:shd w:fill="E9F2EC"/>
          </w:tcPr>
          <w:p>
            <w:pPr>
              <w:keepNext w:val="0"/>
            </w:pPr>
            <w:r>
              <w:rPr>
                <w:b/>
              </w:rPr>
              <w:t>Record ID</w:t>
            </w:r>
          </w:p>
        </w:tc>
        <w:tc>
          <w:tcPr>
            <w:tcW w:type="dxa" w:w="8568"/>
          </w:tcPr>
          <w:p>
            <w:pPr>
              <w:keepNext w:val="0"/>
            </w:pPr>
            <w:r>
              <w:t>RERC-FND-0049</w:t>
            </w:r>
          </w:p>
        </w:tc>
      </w:tr>
    </w:tbl>
    <w:p>
      <w:pPr>
        <w:pStyle w:val="Heading2"/>
        <w:keepNext/>
        <w:spacing w:before="160" w:after="60"/>
      </w:pPr>
      <w:r>
        <w:t>FUN Park Grants</w:t>
      </w:r>
    </w:p>
    <w:p>
      <w:pPr>
        <w:keepNext/>
        <w:spacing w:after="80"/>
      </w:pPr>
      <w:r>
        <w:rPr>
          <w:b/>
        </w:rPr>
        <w:t>Arkansas Department of Parks, Heritage and Tourism Office of Outdoor Recreation</w:t>
      </w:r>
      <w:r>
        <w:t xml:space="preserve"> | Open when checked | Arkansas | Opens 2026-05-01; due 2026-08-28</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Strong fit for small RERC-type towns needing first recreation assets.</w:t>
            </w:r>
          </w:p>
        </w:tc>
      </w:tr>
      <w:tr>
        <w:trPr>
          <w:cantSplit/>
        </w:trPr>
        <w:tc>
          <w:tcPr>
            <w:tcW w:type="dxa" w:w="1944"/>
            <w:shd w:fill="E6F1F5"/>
          </w:tcPr>
          <w:p>
            <w:pPr>
              <w:keepNext/>
            </w:pPr>
            <w:r>
              <w:rPr>
                <w:b/>
              </w:rPr>
              <w:t>Best for</w:t>
            </w:r>
          </w:p>
        </w:tc>
        <w:tc>
          <w:tcPr>
            <w:tcW w:type="dxa" w:w="8568"/>
          </w:tcPr>
          <w:p>
            <w:pPr>
              <w:keepNext/>
            </w:pPr>
            <w:r>
              <w:t>Municipalities under 7,500; unincorporated communities sponsored by counties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playgrounds; outdoor facilities; underserved communities</w:t>
            </w:r>
          </w:p>
        </w:tc>
      </w:tr>
      <w:tr>
        <w:trPr>
          <w:cantSplit/>
        </w:trPr>
        <w:tc>
          <w:tcPr>
            <w:tcW w:type="dxa" w:w="1944"/>
            <w:shd w:fill="E6F1F5"/>
          </w:tcPr>
          <w:p>
            <w:pPr>
              <w:keepNext/>
            </w:pPr>
            <w:r>
              <w:rPr>
                <w:b/>
              </w:rPr>
              <w:t>Amount or cost</w:t>
            </w:r>
          </w:p>
        </w:tc>
        <w:tc>
          <w:tcPr>
            <w:tcW w:type="dxa" w:w="8568"/>
          </w:tcPr>
          <w:p>
            <w:pPr>
              <w:keepNext/>
            </w:pPr>
            <w:r>
              <w:t>Up to $100,000</w:t>
            </w:r>
          </w:p>
        </w:tc>
      </w:tr>
      <w:tr>
        <w:trPr>
          <w:cantSplit/>
        </w:trPr>
        <w:tc>
          <w:tcPr>
            <w:tcW w:type="dxa" w:w="1944"/>
            <w:shd w:fill="E6F1F5"/>
          </w:tcPr>
          <w:p>
            <w:pPr>
              <w:keepNext/>
            </w:pPr>
            <w:r>
              <w:rPr>
                <w:b/>
              </w:rPr>
              <w:t>Match or cost</w:t>
            </w:r>
          </w:p>
        </w:tc>
        <w:tc>
          <w:tcPr>
            <w:tcW w:type="dxa" w:w="8568"/>
          </w:tcPr>
          <w:p>
            <w:pPr>
              <w:keepNext/>
            </w:pPr>
            <w:r>
              <w:t>No match</w:t>
            </w:r>
          </w:p>
        </w:tc>
      </w:tr>
      <w:tr>
        <w:trPr>
          <w:cantSplit/>
        </w:trPr>
        <w:tc>
          <w:tcPr>
            <w:tcW w:type="dxa" w:w="1944"/>
            <w:shd w:fill="E6F1F5"/>
          </w:tcPr>
          <w:p>
            <w:pPr>
              <w:keepNext/>
            </w:pPr>
            <w:r>
              <w:rPr>
                <w:b/>
              </w:rPr>
              <w:t>Official source</w:t>
            </w:r>
          </w:p>
        </w:tc>
        <w:tc>
          <w:tcPr>
            <w:tcW w:type="dxa" w:w="8568"/>
          </w:tcPr>
          <w:p>
            <w:pPr>
              <w:keepNext/>
            </w:pPr>
            <w:hyperlink r:id="rId44">
              <w:r>
                <w:rPr>
                  <w:color w:val="1B6A8F"/>
                  <w:u w:val="single"/>
                </w:rPr>
                <w:t>Program Website</w:t>
              </w:r>
            </w:hyperlink>
            <w:r>
              <w:t xml:space="preserve"> (https://adpht.arkansas.gov/office-of-outdoor-recreation/arkansas-outdoor-grants)</w:t>
            </w:r>
          </w:p>
        </w:tc>
      </w:tr>
      <w:tr>
        <w:trPr>
          <w:cantSplit/>
        </w:trPr>
        <w:tc>
          <w:tcPr>
            <w:tcW w:type="dxa" w:w="1944"/>
            <w:shd w:fill="E6F1F5"/>
          </w:tcPr>
          <w:p>
            <w:pPr>
              <w:keepNext w:val="0"/>
            </w:pPr>
            <w:r>
              <w:rPr>
                <w:b/>
              </w:rPr>
              <w:t>Record ID</w:t>
            </w:r>
          </w:p>
        </w:tc>
        <w:tc>
          <w:tcPr>
            <w:tcW w:type="dxa" w:w="8568"/>
          </w:tcPr>
          <w:p>
            <w:pPr>
              <w:keepNext w:val="0"/>
            </w:pPr>
            <w:r>
              <w:t>RERC-FND-0038</w:t>
            </w:r>
          </w:p>
        </w:tc>
      </w:tr>
    </w:tbl>
    <w:p>
      <w:pPr>
        <w:pStyle w:val="Heading2"/>
        <w:keepNext/>
        <w:spacing w:before="160" w:after="60"/>
      </w:pPr>
      <w:r>
        <w:t>Great Strides Program</w:t>
      </w:r>
    </w:p>
    <w:p>
      <w:pPr>
        <w:keepNext/>
        <w:spacing w:after="80"/>
      </w:pPr>
      <w:r>
        <w:rPr>
          <w:b/>
        </w:rPr>
        <w:t>Arkansas Department of Parks, Heritage and Tourism Office of Outdoor Recreation</w:t>
      </w:r>
      <w:r>
        <w:t xml:space="preserve"> | Open when checked | Arkansas | Opens 2026-03-09; due 2026-06-30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walkable trail assets tied to health and recreation.</w:t>
            </w:r>
          </w:p>
        </w:tc>
      </w:tr>
      <w:tr>
        <w:trPr>
          <w:cantSplit/>
        </w:trPr>
        <w:tc>
          <w:tcPr>
            <w:tcW w:type="dxa" w:w="1944"/>
            <w:shd w:fill="E9F2EC"/>
          </w:tcPr>
          <w:p>
            <w:pPr>
              <w:keepNext/>
            </w:pPr>
            <w:r>
              <w:rPr>
                <w:b/>
              </w:rPr>
              <w:t>Best for</w:t>
            </w:r>
          </w:p>
        </w:tc>
        <w:tc>
          <w:tcPr>
            <w:tcW w:type="dxa" w:w="8568"/>
          </w:tcPr>
          <w:p>
            <w:pPr>
              <w:keepNext/>
            </w:pPr>
            <w:r>
              <w:t>Arkansas public applicants under program rules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walking trails; trail renovation; signs; markings</w:t>
            </w:r>
          </w:p>
        </w:tc>
      </w:tr>
      <w:tr>
        <w:trPr>
          <w:cantSplit/>
        </w:trPr>
        <w:tc>
          <w:tcPr>
            <w:tcW w:type="dxa" w:w="1944"/>
            <w:shd w:fill="E9F2EC"/>
          </w:tcPr>
          <w:p>
            <w:pPr>
              <w:keepNext/>
            </w:pPr>
            <w:r>
              <w:rPr>
                <w:b/>
              </w:rPr>
              <w:t>Amount or cost</w:t>
            </w:r>
          </w:p>
        </w:tc>
        <w:tc>
          <w:tcPr>
            <w:tcW w:type="dxa" w:w="8568"/>
          </w:tcPr>
          <w:p>
            <w:pPr>
              <w:keepNext/>
            </w:pPr>
            <w:r>
              <w:t>Unsure</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44">
              <w:r>
                <w:rPr>
                  <w:color w:val="1B6A8F"/>
                  <w:u w:val="single"/>
                </w:rPr>
                <w:t>Program Website</w:t>
              </w:r>
            </w:hyperlink>
            <w:r>
              <w:t xml:space="preserve"> (https://adpht.arkansas.gov/office-of-outdoor-recreation/arkansas-outdoor-grants)</w:t>
            </w:r>
          </w:p>
        </w:tc>
      </w:tr>
      <w:tr>
        <w:trPr>
          <w:cantSplit/>
        </w:trPr>
        <w:tc>
          <w:tcPr>
            <w:tcW w:type="dxa" w:w="1944"/>
            <w:shd w:fill="E9F2EC"/>
          </w:tcPr>
          <w:p>
            <w:pPr>
              <w:keepNext w:val="0"/>
            </w:pPr>
            <w:r>
              <w:rPr>
                <w:b/>
              </w:rPr>
              <w:t>Record ID</w:t>
            </w:r>
          </w:p>
        </w:tc>
        <w:tc>
          <w:tcPr>
            <w:tcW w:type="dxa" w:w="8568"/>
          </w:tcPr>
          <w:p>
            <w:pPr>
              <w:keepNext w:val="0"/>
            </w:pPr>
            <w:r>
              <w:t>RERC-FND-0040</w:t>
            </w:r>
          </w:p>
        </w:tc>
      </w:tr>
    </w:tbl>
    <w:p>
      <w:pPr>
        <w:pStyle w:val="Heading2"/>
        <w:keepNext/>
        <w:spacing w:before="160" w:after="60"/>
      </w:pPr>
      <w:r>
        <w:t>Outdoor Recreation Matching Grants</w:t>
      </w:r>
    </w:p>
    <w:p>
      <w:pPr>
        <w:keepNext/>
        <w:spacing w:after="80"/>
      </w:pPr>
      <w:r>
        <w:rPr>
          <w:b/>
        </w:rPr>
        <w:t>Arkansas Department of Parks, Heritage and Tourism Office of Outdoor Recreation</w:t>
      </w:r>
      <w:r>
        <w:t xml:space="preserve"> | Open when checked | Arkansas | Opens 2026-05-01; due 2026-08-28</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Major source for rural parks, trailheads, and recreation facilities.</w:t>
            </w:r>
          </w:p>
        </w:tc>
      </w:tr>
      <w:tr>
        <w:trPr>
          <w:cantSplit/>
        </w:trPr>
        <w:tc>
          <w:tcPr>
            <w:tcW w:type="dxa" w:w="1944"/>
            <w:shd w:fill="E6F1F5"/>
          </w:tcPr>
          <w:p>
            <w:pPr>
              <w:keepNext/>
            </w:pPr>
            <w:r>
              <w:rPr>
                <w:b/>
              </w:rPr>
              <w:t>Best for</w:t>
            </w:r>
          </w:p>
        </w:tc>
        <w:tc>
          <w:tcPr>
            <w:tcW w:type="dxa" w:w="8568"/>
          </w:tcPr>
          <w:p>
            <w:pPr>
              <w:keepNext/>
            </w:pPr>
            <w:r>
              <w:t>Arkansas municipalities and counties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outdoor recreation facilities; land acquisition</w:t>
            </w:r>
          </w:p>
        </w:tc>
      </w:tr>
      <w:tr>
        <w:trPr>
          <w:cantSplit/>
        </w:trPr>
        <w:tc>
          <w:tcPr>
            <w:tcW w:type="dxa" w:w="1944"/>
            <w:shd w:fill="E6F1F5"/>
          </w:tcPr>
          <w:p>
            <w:pPr>
              <w:keepNext/>
            </w:pPr>
            <w:r>
              <w:rPr>
                <w:b/>
              </w:rPr>
              <w:t>Amount or cost</w:t>
            </w:r>
          </w:p>
        </w:tc>
        <w:tc>
          <w:tcPr>
            <w:tcW w:type="dxa" w:w="8568"/>
          </w:tcPr>
          <w:p>
            <w:pPr>
              <w:keepNext/>
            </w:pPr>
            <w:r>
              <w:t>No maximum stated</w:t>
            </w:r>
          </w:p>
        </w:tc>
      </w:tr>
      <w:tr>
        <w:trPr>
          <w:cantSplit/>
        </w:trPr>
        <w:tc>
          <w:tcPr>
            <w:tcW w:type="dxa" w:w="1944"/>
            <w:shd w:fill="E6F1F5"/>
          </w:tcPr>
          <w:p>
            <w:pPr>
              <w:keepNext/>
            </w:pPr>
            <w:r>
              <w:rPr>
                <w:b/>
              </w:rPr>
              <w:t>Match or cost</w:t>
            </w:r>
          </w:p>
        </w:tc>
        <w:tc>
          <w:tcPr>
            <w:tcW w:type="dxa" w:w="8568"/>
          </w:tcPr>
          <w:p>
            <w:pPr>
              <w:keepNext/>
            </w:pPr>
            <w:r>
              <w:t>50%</w:t>
            </w:r>
          </w:p>
        </w:tc>
      </w:tr>
      <w:tr>
        <w:trPr>
          <w:cantSplit/>
        </w:trPr>
        <w:tc>
          <w:tcPr>
            <w:tcW w:type="dxa" w:w="1944"/>
            <w:shd w:fill="E6F1F5"/>
          </w:tcPr>
          <w:p>
            <w:pPr>
              <w:keepNext/>
            </w:pPr>
            <w:r>
              <w:rPr>
                <w:b/>
              </w:rPr>
              <w:t>Official source</w:t>
            </w:r>
          </w:p>
        </w:tc>
        <w:tc>
          <w:tcPr>
            <w:tcW w:type="dxa" w:w="8568"/>
          </w:tcPr>
          <w:p>
            <w:pPr>
              <w:keepNext/>
            </w:pPr>
            <w:hyperlink r:id="rId44">
              <w:r>
                <w:rPr>
                  <w:color w:val="1B6A8F"/>
                  <w:u w:val="single"/>
                </w:rPr>
                <w:t>Program Website</w:t>
              </w:r>
            </w:hyperlink>
            <w:r>
              <w:t xml:space="preserve"> (https://adpht.arkansas.gov/office-of-outdoor-recreation/arkansas-outdoor-grants)</w:t>
            </w:r>
          </w:p>
        </w:tc>
      </w:tr>
      <w:tr>
        <w:trPr>
          <w:cantSplit/>
        </w:trPr>
        <w:tc>
          <w:tcPr>
            <w:tcW w:type="dxa" w:w="1944"/>
            <w:shd w:fill="E6F1F5"/>
          </w:tcPr>
          <w:p>
            <w:pPr>
              <w:keepNext w:val="0"/>
            </w:pPr>
            <w:r>
              <w:rPr>
                <w:b/>
              </w:rPr>
              <w:t>Record ID</w:t>
            </w:r>
          </w:p>
        </w:tc>
        <w:tc>
          <w:tcPr>
            <w:tcW w:type="dxa" w:w="8568"/>
          </w:tcPr>
          <w:p>
            <w:pPr>
              <w:keepNext w:val="0"/>
            </w:pPr>
            <w:r>
              <w:t>RERC-FND-0044</w:t>
            </w:r>
          </w:p>
        </w:tc>
      </w:tr>
    </w:tbl>
    <w:p>
      <w:pPr>
        <w:pStyle w:val="Heading2"/>
        <w:keepNext/>
        <w:spacing w:before="160" w:after="60"/>
      </w:pPr>
      <w:r>
        <w:t>Recreational Trails Program</w:t>
      </w:r>
    </w:p>
    <w:p>
      <w:pPr>
        <w:keepNext/>
        <w:spacing w:after="80"/>
      </w:pPr>
      <w:r>
        <w:rPr>
          <w:b/>
        </w:rPr>
        <w:t>Arkansas Department of Transportation</w:t>
      </w:r>
      <w:r>
        <w:t xml:space="preserve"> | Recurring | Arkansas | 2026 nonmotorized due 2026-04-30; motorized reviewed rolling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 trail funding for rural outdoor recreation economies.</w:t>
            </w:r>
          </w:p>
        </w:tc>
      </w:tr>
      <w:tr>
        <w:trPr>
          <w:cantSplit/>
        </w:trPr>
        <w:tc>
          <w:tcPr>
            <w:tcW w:type="dxa" w:w="1944"/>
            <w:shd w:fill="E9F2EC"/>
          </w:tcPr>
          <w:p>
            <w:pPr>
              <w:keepNext/>
            </w:pPr>
            <w:r>
              <w:rPr>
                <w:b/>
              </w:rPr>
              <w:t>Best for</w:t>
            </w:r>
          </w:p>
        </w:tc>
        <w:tc>
          <w:tcPr>
            <w:tcW w:type="dxa" w:w="8568"/>
          </w:tcPr>
          <w:p>
            <w:pPr>
              <w:keepNext/>
            </w:pPr>
            <w:r>
              <w:t>Local public agencies and eligible sponsors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motorized trails; nonmotorized trails; trailheads; linkages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26">
              <w:r>
                <w:rPr>
                  <w:color w:val="1B6A8F"/>
                  <w:u w:val="single"/>
                </w:rPr>
                <w:t>Program Website</w:t>
              </w:r>
            </w:hyperlink>
            <w:r>
              <w:t xml:space="preserve"> (https://www.fhwa.dot.gov/environment/recreational_trails)</w:t>
            </w:r>
          </w:p>
        </w:tc>
      </w:tr>
      <w:tr>
        <w:trPr>
          <w:cantSplit/>
        </w:trPr>
        <w:tc>
          <w:tcPr>
            <w:tcW w:type="dxa" w:w="1944"/>
            <w:shd w:fill="E9F2EC"/>
          </w:tcPr>
          <w:p>
            <w:pPr>
              <w:keepNext w:val="0"/>
            </w:pPr>
            <w:r>
              <w:rPr>
                <w:b/>
              </w:rPr>
              <w:t>Record ID</w:t>
            </w:r>
          </w:p>
        </w:tc>
        <w:tc>
          <w:tcPr>
            <w:tcW w:type="dxa" w:w="8568"/>
          </w:tcPr>
          <w:p>
            <w:pPr>
              <w:keepNext w:val="0"/>
            </w:pPr>
            <w:r>
              <w:t>RERC-FND-0045</w:t>
            </w:r>
          </w:p>
        </w:tc>
      </w:tr>
    </w:tbl>
    <w:p>
      <w:pPr>
        <w:pStyle w:val="Heading2"/>
        <w:keepNext/>
        <w:spacing w:before="160" w:after="60"/>
      </w:pPr>
      <w:r>
        <w:t>Transportation Alternatives Program</w:t>
      </w:r>
    </w:p>
    <w:p>
      <w:pPr>
        <w:keepNext/>
        <w:spacing w:after="80"/>
      </w:pPr>
      <w:r>
        <w:rPr>
          <w:b/>
        </w:rPr>
        <w:t>Arkansas Department of Transportation</w:t>
      </w:r>
      <w:r>
        <w:t xml:space="preserve"> | Recurring | Arkansas | 2026 applications due 2026-04-30; recurring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Builds active transportation links between downtowns, trails, and parks.</w:t>
            </w:r>
          </w:p>
        </w:tc>
      </w:tr>
      <w:tr>
        <w:trPr>
          <w:cantSplit/>
        </w:trPr>
        <w:tc>
          <w:tcPr>
            <w:tcW w:type="dxa" w:w="1944"/>
            <w:shd w:fill="E6F1F5"/>
          </w:tcPr>
          <w:p>
            <w:pPr>
              <w:keepNext/>
            </w:pPr>
            <w:r>
              <w:rPr>
                <w:b/>
              </w:rPr>
              <w:t>Best for</w:t>
            </w:r>
          </w:p>
        </w:tc>
        <w:tc>
          <w:tcPr>
            <w:tcW w:type="dxa" w:w="8568"/>
          </w:tcPr>
          <w:p>
            <w:pPr>
              <w:keepNext/>
            </w:pPr>
            <w:r>
              <w:t>Local public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sidewalks; bike-ped infrastructure; trails; Safe Routes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Minimum 20% local</w:t>
            </w:r>
          </w:p>
        </w:tc>
      </w:tr>
      <w:tr>
        <w:trPr>
          <w:cantSplit/>
        </w:trPr>
        <w:tc>
          <w:tcPr>
            <w:tcW w:type="dxa" w:w="1944"/>
            <w:shd w:fill="E6F1F5"/>
          </w:tcPr>
          <w:p>
            <w:pPr>
              <w:keepNext/>
            </w:pPr>
            <w:r>
              <w:rPr>
                <w:b/>
              </w:rPr>
              <w:t>Official source</w:t>
            </w:r>
          </w:p>
        </w:tc>
        <w:tc>
          <w:tcPr>
            <w:tcW w:type="dxa" w:w="8568"/>
          </w:tcPr>
          <w:p>
            <w:pPr>
              <w:keepNext/>
            </w:pPr>
            <w:hyperlink r:id="rId45">
              <w:r>
                <w:rPr>
                  <w:color w:val="1B6A8F"/>
                  <w:u w:val="single"/>
                </w:rPr>
                <w:t>Program Website</w:t>
              </w:r>
            </w:hyperlink>
            <w:r>
              <w:t xml:space="preserve"> (https://www.fhwa.dot.gov/environment/transportation_alternatives)</w:t>
            </w:r>
          </w:p>
        </w:tc>
      </w:tr>
      <w:tr>
        <w:trPr>
          <w:cantSplit/>
        </w:trPr>
        <w:tc>
          <w:tcPr>
            <w:tcW w:type="dxa" w:w="1944"/>
            <w:shd w:fill="E6F1F5"/>
          </w:tcPr>
          <w:p>
            <w:pPr>
              <w:keepNext w:val="0"/>
            </w:pPr>
            <w:r>
              <w:rPr>
                <w:b/>
              </w:rPr>
              <w:t>Record ID</w:t>
            </w:r>
          </w:p>
        </w:tc>
        <w:tc>
          <w:tcPr>
            <w:tcW w:type="dxa" w:w="8568"/>
          </w:tcPr>
          <w:p>
            <w:pPr>
              <w:keepNext w:val="0"/>
            </w:pPr>
            <w:r>
              <w:t>RERC-FND-0048</w:t>
            </w:r>
          </w:p>
        </w:tc>
      </w:tr>
    </w:tbl>
    <w:p>
      <w:pPr>
        <w:pStyle w:val="Heading2"/>
        <w:keepNext/>
        <w:spacing w:before="160" w:after="60"/>
      </w:pPr>
      <w:r>
        <w:t>Rural Community Grant Program</w:t>
      </w:r>
    </w:p>
    <w:p>
      <w:pPr>
        <w:keepNext/>
        <w:spacing w:after="80"/>
      </w:pPr>
      <w:r>
        <w:rPr>
          <w:b/>
        </w:rPr>
        <w:t>Arkansas Economic Development Commission Division of Rural Services</w:t>
      </w:r>
      <w:r>
        <w:t xml:space="preserve"> | Recurring | Arkansas | FY2026 deadline was 2026-03-12; recurring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Small gap funding for parks, museums, and civic visitor assets.</w:t>
            </w:r>
          </w:p>
        </w:tc>
      </w:tr>
      <w:tr>
        <w:trPr>
          <w:cantSplit/>
        </w:trPr>
        <w:tc>
          <w:tcPr>
            <w:tcW w:type="dxa" w:w="1944"/>
            <w:shd w:fill="E9F2EC"/>
          </w:tcPr>
          <w:p>
            <w:pPr>
              <w:keepNext/>
            </w:pPr>
            <w:r>
              <w:rPr>
                <w:b/>
              </w:rPr>
              <w:t>Best for</w:t>
            </w:r>
          </w:p>
        </w:tc>
        <w:tc>
          <w:tcPr>
            <w:tcW w:type="dxa" w:w="8568"/>
          </w:tcPr>
          <w:p>
            <w:pPr>
              <w:keepNext/>
            </w:pPr>
            <w:r>
              <w:t>Rural Arkansas communities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facilities; parks; recreation; museums; beautification</w:t>
            </w:r>
          </w:p>
        </w:tc>
      </w:tr>
      <w:tr>
        <w:trPr>
          <w:cantSplit/>
        </w:trPr>
        <w:tc>
          <w:tcPr>
            <w:tcW w:type="dxa" w:w="1944"/>
            <w:shd w:fill="E9F2EC"/>
          </w:tcPr>
          <w:p>
            <w:pPr>
              <w:keepNext/>
            </w:pPr>
            <w:r>
              <w:rPr>
                <w:b/>
              </w:rPr>
              <w:t>Amount or cost</w:t>
            </w:r>
          </w:p>
        </w:tc>
        <w:tc>
          <w:tcPr>
            <w:tcW w:type="dxa" w:w="8568"/>
          </w:tcPr>
          <w:p>
            <w:pPr>
              <w:keepNext/>
            </w:pPr>
            <w:r>
              <w:t>Up to $15,000 typical</w:t>
            </w:r>
          </w:p>
        </w:tc>
      </w:tr>
      <w:tr>
        <w:trPr>
          <w:cantSplit/>
        </w:trPr>
        <w:tc>
          <w:tcPr>
            <w:tcW w:type="dxa" w:w="1944"/>
            <w:shd w:fill="E9F2EC"/>
          </w:tcPr>
          <w:p>
            <w:pPr>
              <w:keepNext/>
            </w:pPr>
            <w:r>
              <w:rPr>
                <w:b/>
              </w:rPr>
              <w:t>Match or cost</w:t>
            </w:r>
          </w:p>
        </w:tc>
        <w:tc>
          <w:tcPr>
            <w:tcW w:type="dxa" w:w="8568"/>
          </w:tcPr>
          <w:p>
            <w:pPr>
              <w:keepNext/>
            </w:pPr>
            <w:r>
              <w:t>Local match required</w:t>
            </w:r>
          </w:p>
        </w:tc>
      </w:tr>
      <w:tr>
        <w:trPr>
          <w:cantSplit/>
        </w:trPr>
        <w:tc>
          <w:tcPr>
            <w:tcW w:type="dxa" w:w="1944"/>
            <w:shd w:fill="E9F2EC"/>
          </w:tcPr>
          <w:p>
            <w:pPr>
              <w:keepNext/>
            </w:pPr>
            <w:r>
              <w:rPr>
                <w:b/>
              </w:rPr>
              <w:t>Official source</w:t>
            </w:r>
          </w:p>
        </w:tc>
        <w:tc>
          <w:tcPr>
            <w:tcW w:type="dxa" w:w="8568"/>
          </w:tcPr>
          <w:p>
            <w:pPr>
              <w:keepNext/>
            </w:pPr>
            <w:hyperlink r:id="rId46">
              <w:r>
                <w:rPr>
                  <w:color w:val="1B6A8F"/>
                  <w:u w:val="single"/>
                </w:rPr>
                <w:t>Program Website</w:t>
              </w:r>
            </w:hyperlink>
            <w:r>
              <w:t xml:space="preserve"> (https://www.arkansasedc.com/Rural-Services/division/grants)</w:t>
            </w:r>
          </w:p>
        </w:tc>
      </w:tr>
      <w:tr>
        <w:trPr>
          <w:cantSplit/>
        </w:trPr>
        <w:tc>
          <w:tcPr>
            <w:tcW w:type="dxa" w:w="1944"/>
            <w:shd w:fill="E9F2EC"/>
          </w:tcPr>
          <w:p>
            <w:pPr>
              <w:keepNext w:val="0"/>
            </w:pPr>
            <w:r>
              <w:rPr>
                <w:b/>
              </w:rPr>
              <w:t>Record ID</w:t>
            </w:r>
          </w:p>
        </w:tc>
        <w:tc>
          <w:tcPr>
            <w:tcW w:type="dxa" w:w="8568"/>
          </w:tcPr>
          <w:p>
            <w:pPr>
              <w:keepNext w:val="0"/>
            </w:pPr>
            <w:r>
              <w:t>RERC-FND-0046</w:t>
            </w:r>
          </w:p>
        </w:tc>
      </w:tr>
    </w:tbl>
    <w:p>
      <w:pPr>
        <w:pStyle w:val="Heading2"/>
        <w:keepNext/>
        <w:spacing w:before="160" w:after="60"/>
      </w:pPr>
      <w:r>
        <w:t>Rural Services Block Grants</w:t>
      </w:r>
    </w:p>
    <w:p>
      <w:pPr>
        <w:keepNext/>
        <w:spacing w:after="80"/>
      </w:pPr>
      <w:r>
        <w:rPr>
          <w:b/>
        </w:rPr>
        <w:t>Arkansas Economic Development Commission Division of Rural Services</w:t>
      </w:r>
      <w:r>
        <w:t xml:space="preserve"> | Available | Arkansas | Recurring; check AEDC deadlines calendar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small towns cover practical facility gaps around recreation growth.</w:t>
            </w:r>
          </w:p>
        </w:tc>
      </w:tr>
      <w:tr>
        <w:trPr>
          <w:cantSplit/>
        </w:trPr>
        <w:tc>
          <w:tcPr>
            <w:tcW w:type="dxa" w:w="1944"/>
            <w:shd w:fill="E6F1F5"/>
          </w:tcPr>
          <w:p>
            <w:pPr>
              <w:keepNext/>
            </w:pPr>
            <w:r>
              <w:rPr>
                <w:b/>
              </w:rPr>
              <w:t>Best for</w:t>
            </w:r>
          </w:p>
        </w:tc>
        <w:tc>
          <w:tcPr>
            <w:tcW w:type="dxa" w:w="8568"/>
          </w:tcPr>
          <w:p>
            <w:pPr>
              <w:keepNext/>
            </w:pPr>
            <w:r>
              <w:t>Rural local governments and eligible rural sponsors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facilities; public safety; quality of life</w:t>
            </w:r>
          </w:p>
        </w:tc>
      </w:tr>
      <w:tr>
        <w:trPr>
          <w:cantSplit/>
        </w:trPr>
        <w:tc>
          <w:tcPr>
            <w:tcW w:type="dxa" w:w="1944"/>
            <w:shd w:fill="E6F1F5"/>
          </w:tcPr>
          <w:p>
            <w:pPr>
              <w:keepNext/>
            </w:pPr>
            <w:r>
              <w:rPr>
                <w:b/>
              </w:rPr>
              <w:t>Amount or cost</w:t>
            </w:r>
          </w:p>
        </w:tc>
        <w:tc>
          <w:tcPr>
            <w:tcW w:type="dxa" w:w="8568"/>
          </w:tcPr>
          <w:p>
            <w:pPr>
              <w:keepNext/>
            </w:pPr>
            <w:r>
              <w:t>Unsure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46">
              <w:r>
                <w:rPr>
                  <w:color w:val="1B6A8F"/>
                  <w:u w:val="single"/>
                </w:rPr>
                <w:t>Program Website</w:t>
              </w:r>
            </w:hyperlink>
            <w:r>
              <w:t xml:space="preserve"> (https://www.arkansasedc.com/Rural-Services/division/grants)</w:t>
            </w:r>
          </w:p>
        </w:tc>
      </w:tr>
      <w:tr>
        <w:trPr>
          <w:cantSplit/>
        </w:trPr>
        <w:tc>
          <w:tcPr>
            <w:tcW w:type="dxa" w:w="1944"/>
            <w:shd w:fill="E6F1F5"/>
          </w:tcPr>
          <w:p>
            <w:pPr>
              <w:keepNext w:val="0"/>
            </w:pPr>
            <w:r>
              <w:rPr>
                <w:b/>
              </w:rPr>
              <w:t>Record ID</w:t>
            </w:r>
          </w:p>
        </w:tc>
        <w:tc>
          <w:tcPr>
            <w:tcW w:type="dxa" w:w="8568"/>
          </w:tcPr>
          <w:p>
            <w:pPr>
              <w:keepNext w:val="0"/>
            </w:pPr>
            <w:r>
              <w:t>RERC-FND-0635</w:t>
            </w:r>
          </w:p>
        </w:tc>
      </w:tr>
    </w:tbl>
    <w:p>
      <w:pPr>
        <w:pStyle w:val="Heading2"/>
        <w:keepNext/>
        <w:spacing w:before="160" w:after="60"/>
      </w:pPr>
      <w:r>
        <w:t>Community Grant Program</w:t>
      </w:r>
    </w:p>
    <w:p>
      <w:pPr>
        <w:keepNext/>
        <w:spacing w:after="80"/>
      </w:pPr>
      <w:r>
        <w:rPr>
          <w:b/>
        </w:rPr>
        <w:t>Arkansas Farm Bureau Foundation</w:t>
      </w:r>
      <w:r>
        <w:t xml:space="preserve"> | Cycle closed | Arkansas | 2025-2026 applications opened November 3, 2025 and closed January 15, 2026; funding issued by March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Rural community grants can support local amenities, fairs, agri-tourism links, and recreation-adjacent community projects.</w:t>
            </w:r>
          </w:p>
        </w:tc>
      </w:tr>
      <w:tr>
        <w:trPr>
          <w:cantSplit/>
        </w:trPr>
        <w:tc>
          <w:tcPr>
            <w:tcW w:type="dxa" w:w="1944"/>
            <w:shd w:fill="E9F2EC"/>
          </w:tcPr>
          <w:p>
            <w:pPr>
              <w:keepNext/>
            </w:pPr>
            <w:r>
              <w:rPr>
                <w:b/>
              </w:rPr>
              <w:t>Best for</w:t>
            </w:r>
          </w:p>
        </w:tc>
        <w:tc>
          <w:tcPr>
            <w:tcW w:type="dxa" w:w="8568"/>
          </w:tcPr>
          <w:p>
            <w:pPr>
              <w:keepNext/>
            </w:pPr>
            <w:r>
              <w:t>Arkansas nonprofits and tax-exempt entities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communities; agriculture; community ties</w:t>
            </w:r>
          </w:p>
        </w:tc>
      </w:tr>
      <w:tr>
        <w:trPr>
          <w:cantSplit/>
        </w:trPr>
        <w:tc>
          <w:tcPr>
            <w:tcW w:type="dxa" w:w="1944"/>
            <w:shd w:fill="E9F2EC"/>
          </w:tcPr>
          <w:p>
            <w:pPr>
              <w:keepNext/>
            </w:pPr>
            <w:r>
              <w:rPr>
                <w:b/>
              </w:rPr>
              <w:t>Amount or cost</w:t>
            </w:r>
          </w:p>
        </w:tc>
        <w:tc>
          <w:tcPr>
            <w:tcW w:type="dxa" w:w="8568"/>
          </w:tcPr>
          <w:p>
            <w:pPr>
              <w:keepNext/>
            </w:pPr>
            <w:r>
              <w:t>Not stated on source page</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47">
              <w:r>
                <w:rPr>
                  <w:color w:val="1B6A8F"/>
                  <w:u w:val="single"/>
                </w:rPr>
                <w:t>Program Website</w:t>
              </w:r>
            </w:hyperlink>
            <w:r>
              <w:t xml:space="preserve"> (https://www.arfb.com/pages/foundation/arfb-foundation-grant-recipients)</w:t>
            </w:r>
          </w:p>
        </w:tc>
      </w:tr>
      <w:tr>
        <w:trPr>
          <w:cantSplit/>
        </w:trPr>
        <w:tc>
          <w:tcPr>
            <w:tcW w:type="dxa" w:w="1944"/>
            <w:shd w:fill="E9F2EC"/>
          </w:tcPr>
          <w:p>
            <w:pPr>
              <w:keepNext w:val="0"/>
            </w:pPr>
            <w:r>
              <w:rPr>
                <w:b/>
              </w:rPr>
              <w:t>Record ID</w:t>
            </w:r>
          </w:p>
        </w:tc>
        <w:tc>
          <w:tcPr>
            <w:tcW w:type="dxa" w:w="8568"/>
          </w:tcPr>
          <w:p>
            <w:pPr>
              <w:keepNext w:val="0"/>
            </w:pPr>
            <w:r>
              <w:t>RERC-FND-0036</w:t>
            </w:r>
          </w:p>
        </w:tc>
      </w:tr>
    </w:tbl>
    <w:p>
      <w:pPr>
        <w:pStyle w:val="Heading2"/>
        <w:keepNext/>
        <w:spacing w:before="160" w:after="60"/>
      </w:pPr>
      <w:r>
        <w:t>Entergy Solutions for Arkansas Businesses</w:t>
      </w:r>
    </w:p>
    <w:p>
      <w:pPr>
        <w:keepNext/>
        <w:spacing w:after="80"/>
      </w:pPr>
      <w:r>
        <w:rPr>
          <w:b/>
        </w:rPr>
        <w:t>Entergy Arkansas</w:t>
      </w:r>
      <w:r>
        <w:t xml:space="preserve"> | Open when checked | Arkansas | Ongoing business programs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Reduces operating costs for outfitters, lodging, food service, visitor centers, and recreation facilities.</w:t>
            </w:r>
          </w:p>
        </w:tc>
      </w:tr>
      <w:tr>
        <w:trPr>
          <w:cantSplit/>
        </w:trPr>
        <w:tc>
          <w:tcPr>
            <w:tcW w:type="dxa" w:w="1944"/>
            <w:shd w:fill="E6F1F5"/>
          </w:tcPr>
          <w:p>
            <w:pPr>
              <w:keepNext/>
            </w:pPr>
            <w:r>
              <w:rPr>
                <w:b/>
              </w:rPr>
              <w:t>Best for</w:t>
            </w:r>
          </w:p>
        </w:tc>
        <w:tc>
          <w:tcPr>
            <w:tcW w:type="dxa" w:w="8568"/>
          </w:tcPr>
          <w:p>
            <w:pPr>
              <w:keepNext/>
            </w:pPr>
            <w:r>
              <w:t>Entergy Arkansas business customers, including small businesses and agricultural facilities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energy efficiency; small business; agricultural business; facility upgrades</w:t>
            </w:r>
          </w:p>
        </w:tc>
      </w:tr>
      <w:tr>
        <w:trPr>
          <w:cantSplit/>
        </w:trPr>
        <w:tc>
          <w:tcPr>
            <w:tcW w:type="dxa" w:w="1944"/>
            <w:shd w:fill="E6F1F5"/>
          </w:tcPr>
          <w:p>
            <w:pPr>
              <w:keepNext/>
            </w:pPr>
            <w:r>
              <w:rPr>
                <w:b/>
              </w:rPr>
              <w:t>Amount or cost</w:t>
            </w:r>
          </w:p>
        </w:tc>
        <w:tc>
          <w:tcPr>
            <w:tcW w:type="dxa" w:w="8568"/>
          </w:tcPr>
          <w:p>
            <w:pPr>
              <w:keepNext/>
            </w:pPr>
            <w:r>
              <w:t>Incentives vary by measure and program</w:t>
            </w:r>
          </w:p>
        </w:tc>
      </w:tr>
      <w:tr>
        <w:trPr>
          <w:cantSplit/>
        </w:trPr>
        <w:tc>
          <w:tcPr>
            <w:tcW w:type="dxa" w:w="1944"/>
            <w:shd w:fill="E6F1F5"/>
          </w:tcPr>
          <w:p>
            <w:pPr>
              <w:keepNext/>
            </w:pPr>
            <w:r>
              <w:rPr>
                <w:b/>
              </w:rPr>
              <w:t>Match or cost</w:t>
            </w:r>
          </w:p>
        </w:tc>
        <w:tc>
          <w:tcPr>
            <w:tcW w:type="dxa" w:w="8568"/>
          </w:tcPr>
          <w:p>
            <w:pPr>
              <w:keepNext/>
            </w:pPr>
            <w:r>
              <w:t>Customer cost-share inherent</w:t>
            </w:r>
          </w:p>
        </w:tc>
      </w:tr>
      <w:tr>
        <w:trPr>
          <w:cantSplit/>
        </w:trPr>
        <w:tc>
          <w:tcPr>
            <w:tcW w:type="dxa" w:w="1944"/>
            <w:shd w:fill="E6F1F5"/>
          </w:tcPr>
          <w:p>
            <w:pPr>
              <w:keepNext/>
            </w:pPr>
            <w:r>
              <w:rPr>
                <w:b/>
              </w:rPr>
              <w:t>Official source</w:t>
            </w:r>
          </w:p>
        </w:tc>
        <w:tc>
          <w:tcPr>
            <w:tcW w:type="dxa" w:w="8568"/>
          </w:tcPr>
          <w:p>
            <w:pPr>
              <w:keepNext/>
            </w:pPr>
            <w:hyperlink r:id="rId48">
              <w:r>
                <w:rPr>
                  <w:color w:val="1B6A8F"/>
                  <w:u w:val="single"/>
                </w:rPr>
                <w:t>Program Website</w:t>
              </w:r>
            </w:hyperlink>
            <w:r>
              <w:t xml:space="preserve"> (https://www.entergyarkansas.com/energyefficiency/business)</w:t>
            </w:r>
          </w:p>
        </w:tc>
      </w:tr>
      <w:tr>
        <w:trPr>
          <w:cantSplit/>
        </w:trPr>
        <w:tc>
          <w:tcPr>
            <w:tcW w:type="dxa" w:w="1944"/>
            <w:shd w:fill="E6F1F5"/>
          </w:tcPr>
          <w:p>
            <w:pPr>
              <w:keepNext w:val="0"/>
            </w:pPr>
            <w:r>
              <w:rPr>
                <w:b/>
              </w:rPr>
              <w:t>Record ID</w:t>
            </w:r>
          </w:p>
        </w:tc>
        <w:tc>
          <w:tcPr>
            <w:tcW w:type="dxa" w:w="8568"/>
          </w:tcPr>
          <w:p>
            <w:pPr>
              <w:keepNext w:val="0"/>
            </w:pPr>
            <w:r>
              <w:t>RERC-FND-0037</w:t>
            </w:r>
          </w:p>
        </w:tc>
      </w:tr>
    </w:tbl>
    <w:p>
      <w:pPr>
        <w:pStyle w:val="Heading2"/>
        <w:keepNext/>
        <w:spacing w:before="160" w:after="60"/>
      </w:pPr>
      <w:r>
        <w:t>Small Business Energy Solutions</w:t>
      </w:r>
    </w:p>
    <w:p>
      <w:pPr>
        <w:keepNext/>
        <w:spacing w:after="80"/>
      </w:pPr>
      <w:r>
        <w:rPr>
          <w:b/>
        </w:rPr>
        <w:t>Entergy Arkansas</w:t>
      </w:r>
      <w:r>
        <w:t xml:space="preserve"> | Open when checked | Arkansas | Ongoing program year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Rural downtown businesses and visitor-serving shops can improve comfort and cut bills.</w:t>
            </w:r>
          </w:p>
        </w:tc>
      </w:tr>
      <w:tr>
        <w:trPr>
          <w:cantSplit/>
        </w:trPr>
        <w:tc>
          <w:tcPr>
            <w:tcW w:type="dxa" w:w="1944"/>
            <w:shd w:fill="E9F2EC"/>
          </w:tcPr>
          <w:p>
            <w:pPr>
              <w:keepNext/>
            </w:pPr>
            <w:r>
              <w:rPr>
                <w:b/>
              </w:rPr>
              <w:t>Best for</w:t>
            </w:r>
          </w:p>
        </w:tc>
        <w:tc>
          <w:tcPr>
            <w:tcW w:type="dxa" w:w="8568"/>
          </w:tcPr>
          <w:p>
            <w:pPr>
              <w:keepNext/>
            </w:pPr>
            <w:r>
              <w:t>Entergy Arkansas small business customers under 100 kW peak demand</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lighting, refrigeration, HVAC, insulation, small business</w:t>
            </w:r>
          </w:p>
        </w:tc>
      </w:tr>
      <w:tr>
        <w:trPr>
          <w:cantSplit/>
        </w:trPr>
        <w:tc>
          <w:tcPr>
            <w:tcW w:type="dxa" w:w="1944"/>
            <w:shd w:fill="E9F2EC"/>
          </w:tcPr>
          <w:p>
            <w:pPr>
              <w:keepNext/>
            </w:pPr>
            <w:r>
              <w:rPr>
                <w:b/>
              </w:rPr>
              <w:t>Amount or cost</w:t>
            </w:r>
          </w:p>
        </w:tc>
        <w:tc>
          <w:tcPr>
            <w:tcW w:type="dxa" w:w="8568"/>
          </w:tcPr>
          <w:p>
            <w:pPr>
              <w:keepNext/>
            </w:pPr>
            <w:r>
              <w:t>$0.20-$0.35 per kWh saved; some direct install at full cost</w:t>
            </w:r>
          </w:p>
        </w:tc>
      </w:tr>
      <w:tr>
        <w:trPr>
          <w:cantSplit/>
        </w:trPr>
        <w:tc>
          <w:tcPr>
            <w:tcW w:type="dxa" w:w="1944"/>
            <w:shd w:fill="E9F2EC"/>
          </w:tcPr>
          <w:p>
            <w:pPr>
              <w:keepNext/>
            </w:pPr>
            <w:r>
              <w:rPr>
                <w:b/>
              </w:rPr>
              <w:t>Match or cost</w:t>
            </w:r>
          </w:p>
        </w:tc>
        <w:tc>
          <w:tcPr>
            <w:tcW w:type="dxa" w:w="8568"/>
          </w:tcPr>
          <w:p>
            <w:pPr>
              <w:keepNext/>
            </w:pPr>
            <w:r>
              <w:t>Customer share varies</w:t>
            </w:r>
          </w:p>
        </w:tc>
      </w:tr>
      <w:tr>
        <w:trPr>
          <w:cantSplit/>
        </w:trPr>
        <w:tc>
          <w:tcPr>
            <w:tcW w:type="dxa" w:w="1944"/>
            <w:shd w:fill="E9F2EC"/>
          </w:tcPr>
          <w:p>
            <w:pPr>
              <w:keepNext/>
            </w:pPr>
            <w:r>
              <w:rPr>
                <w:b/>
              </w:rPr>
              <w:t>Official source</w:t>
            </w:r>
          </w:p>
        </w:tc>
        <w:tc>
          <w:tcPr>
            <w:tcW w:type="dxa" w:w="8568"/>
          </w:tcPr>
          <w:p>
            <w:pPr>
              <w:keepNext/>
            </w:pPr>
            <w:hyperlink r:id="rId49">
              <w:r>
                <w:rPr>
                  <w:color w:val="1B6A8F"/>
                  <w:u w:val="single"/>
                </w:rPr>
                <w:t>Program Website</w:t>
              </w:r>
            </w:hyperlink>
            <w:r>
              <w:t xml:space="preserve"> (https://www.entergyarkansas.com/energyefficiency/business/small-business)</w:t>
            </w:r>
          </w:p>
        </w:tc>
      </w:tr>
      <w:tr>
        <w:trPr>
          <w:cantSplit/>
        </w:trPr>
        <w:tc>
          <w:tcPr>
            <w:tcW w:type="dxa" w:w="1944"/>
            <w:shd w:fill="E9F2EC"/>
          </w:tcPr>
          <w:p>
            <w:pPr>
              <w:keepNext w:val="0"/>
            </w:pPr>
            <w:r>
              <w:rPr>
                <w:b/>
              </w:rPr>
              <w:t>Record ID</w:t>
            </w:r>
          </w:p>
        </w:tc>
        <w:tc>
          <w:tcPr>
            <w:tcW w:type="dxa" w:w="8568"/>
          </w:tcPr>
          <w:p>
            <w:pPr>
              <w:keepNext w:val="0"/>
            </w:pPr>
            <w:r>
              <w:t>RERC-FND-0047</w:t>
            </w:r>
          </w:p>
        </w:tc>
      </w:tr>
    </w:tbl>
    <w:p>
      <w:pPr>
        <w:pStyle w:val="Heading2"/>
        <w:keepNext/>
        <w:spacing w:before="160" w:after="60"/>
      </w:pPr>
      <w:r>
        <w:t>Green Networks Subawards</w:t>
      </w:r>
    </w:p>
    <w:p>
      <w:pPr>
        <w:keepNext/>
        <w:spacing w:after="80"/>
      </w:pPr>
      <w:r>
        <w:rPr>
          <w:b/>
        </w:rPr>
        <w:t>Metroplan</w:t>
      </w:r>
      <w:r>
        <w:t xml:space="preserve"> | Cycle closed | Arkansas | The listed funding rounds have been awarded; watch for a future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Green networks, restored land, and tree planting improve outdoor access, trails, and recreation-quality landscapes.</w:t>
            </w:r>
          </w:p>
        </w:tc>
      </w:tr>
      <w:tr>
        <w:trPr>
          <w:cantSplit/>
        </w:trPr>
        <w:tc>
          <w:tcPr>
            <w:tcW w:type="dxa" w:w="1944"/>
            <w:shd w:fill="E6F1F5"/>
          </w:tcPr>
          <w:p>
            <w:pPr>
              <w:keepNext/>
            </w:pPr>
            <w:r>
              <w:rPr>
                <w:b/>
              </w:rPr>
              <w:t>Best for</w:t>
            </w:r>
          </w:p>
        </w:tc>
        <w:tc>
          <w:tcPr>
            <w:tcW w:type="dxa" w:w="8568"/>
          </w:tcPr>
          <w:p>
            <w:pPr>
              <w:keepNext/>
            </w:pPr>
            <w:r>
              <w:t>Municipalities, counties, and nonprofit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land preservation; land restoration; tree planting; green networks</w:t>
            </w:r>
          </w:p>
        </w:tc>
      </w:tr>
      <w:tr>
        <w:trPr>
          <w:cantSplit/>
        </w:trPr>
        <w:tc>
          <w:tcPr>
            <w:tcW w:type="dxa" w:w="1944"/>
            <w:shd w:fill="E6F1F5"/>
          </w:tcPr>
          <w:p>
            <w:pPr>
              <w:keepNext/>
            </w:pPr>
            <w:r>
              <w:rPr>
                <w:b/>
              </w:rPr>
              <w:t>Amount or cost</w:t>
            </w:r>
          </w:p>
        </w:tc>
        <w:tc>
          <w:tcPr>
            <w:tcW w:type="dxa" w:w="8568"/>
          </w:tcPr>
          <w:p>
            <w:pPr>
              <w:keepNext/>
            </w:pPr>
            <w:r>
              <w:t>$15.5 million subaward pool; Round 2 awarded $5.9 million</w:t>
            </w:r>
          </w:p>
        </w:tc>
      </w:tr>
      <w:tr>
        <w:trPr>
          <w:cantSplit/>
        </w:trPr>
        <w:tc>
          <w:tcPr>
            <w:tcW w:type="dxa" w:w="1944"/>
            <w:shd w:fill="E6F1F5"/>
          </w:tcPr>
          <w:p>
            <w:pPr>
              <w:keepNext/>
            </w:pPr>
            <w:r>
              <w:rPr>
                <w:b/>
              </w:rPr>
              <w:t>Match or cost</w:t>
            </w:r>
          </w:p>
        </w:tc>
        <w:tc>
          <w:tcPr>
            <w:tcW w:type="dxa" w:w="8568"/>
          </w:tcPr>
          <w:p>
            <w:pPr>
              <w:keepNext/>
            </w:pPr>
            <w:r>
              <w:t>Varies by subaward</w:t>
            </w:r>
          </w:p>
        </w:tc>
      </w:tr>
      <w:tr>
        <w:trPr>
          <w:cantSplit/>
        </w:trPr>
        <w:tc>
          <w:tcPr>
            <w:tcW w:type="dxa" w:w="1944"/>
            <w:shd w:fill="E6F1F5"/>
          </w:tcPr>
          <w:p>
            <w:pPr>
              <w:keepNext/>
            </w:pPr>
            <w:r>
              <w:rPr>
                <w:b/>
              </w:rPr>
              <w:t>Official source</w:t>
            </w:r>
          </w:p>
        </w:tc>
        <w:tc>
          <w:tcPr>
            <w:tcW w:type="dxa" w:w="8568"/>
          </w:tcPr>
          <w:p>
            <w:pPr>
              <w:keepNext/>
            </w:pPr>
            <w:hyperlink r:id="rId50">
              <w:r>
                <w:rPr>
                  <w:color w:val="1B6A8F"/>
                  <w:u w:val="single"/>
                </w:rPr>
                <w:t>Program Website</w:t>
              </w:r>
            </w:hyperlink>
            <w:r>
              <w:t xml:space="preserve"> (https://metroplan.org/press-release-greennetworks-funding-2026)</w:t>
            </w:r>
          </w:p>
        </w:tc>
      </w:tr>
      <w:tr>
        <w:trPr>
          <w:cantSplit/>
        </w:trPr>
        <w:tc>
          <w:tcPr>
            <w:tcW w:type="dxa" w:w="1944"/>
            <w:shd w:fill="E6F1F5"/>
          </w:tcPr>
          <w:p>
            <w:pPr>
              <w:keepNext w:val="0"/>
            </w:pPr>
            <w:r>
              <w:rPr>
                <w:b/>
              </w:rPr>
              <w:t>Record ID</w:t>
            </w:r>
          </w:p>
        </w:tc>
        <w:tc>
          <w:tcPr>
            <w:tcW w:type="dxa" w:w="8568"/>
          </w:tcPr>
          <w:p>
            <w:pPr>
              <w:keepNext w:val="0"/>
            </w:pPr>
            <w:r>
              <w:t>RERC-FND-0041</w:t>
            </w:r>
          </w:p>
        </w:tc>
      </w:tr>
    </w:tbl>
    <w:p>
      <w:pPr>
        <w:pStyle w:val="Heading2"/>
        <w:keepNext/>
        <w:spacing w:before="160" w:after="60"/>
      </w:pPr>
      <w:r>
        <w:t>Home Region Grants</w:t>
      </w:r>
    </w:p>
    <w:p>
      <w:pPr>
        <w:keepNext/>
        <w:spacing w:after="80"/>
      </w:pPr>
      <w:r>
        <w:rPr>
          <w:b/>
        </w:rPr>
        <w:t>Walton Family Foundation</w:t>
      </w:r>
      <w:r>
        <w:t xml:space="preserve"> | Recurring | Arkansas | Rolling or invitation-based foundation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Major private funder for trail, public realm, and regional recreation systems.</w:t>
            </w:r>
          </w:p>
        </w:tc>
      </w:tr>
      <w:tr>
        <w:trPr>
          <w:cantSplit/>
        </w:trPr>
        <w:tc>
          <w:tcPr>
            <w:tcW w:type="dxa" w:w="1944"/>
            <w:shd w:fill="E9F2EC"/>
          </w:tcPr>
          <w:p>
            <w:pPr>
              <w:keepNext/>
            </w:pPr>
            <w:r>
              <w:rPr>
                <w:b/>
              </w:rPr>
              <w:t>Best for</w:t>
            </w:r>
          </w:p>
        </w:tc>
        <w:tc>
          <w:tcPr>
            <w:tcW w:type="dxa" w:w="8568"/>
          </w:tcPr>
          <w:p>
            <w:pPr>
              <w:keepNext/>
            </w:pPr>
            <w:r>
              <w:t>Nonprofits and public partners aligned with foundation priorities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public space; conservation; economic opportunity; placemaking</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51">
              <w:r>
                <w:rPr>
                  <w:color w:val="1B6A8F"/>
                  <w:u w:val="single"/>
                </w:rPr>
                <w:t>Program Website</w:t>
              </w:r>
            </w:hyperlink>
            <w:r>
              <w:t xml:space="preserve"> (https://www.waltonfamilyfoundation.org/grants)</w:t>
            </w:r>
          </w:p>
        </w:tc>
      </w:tr>
      <w:tr>
        <w:trPr>
          <w:cantSplit/>
        </w:trPr>
        <w:tc>
          <w:tcPr>
            <w:tcW w:type="dxa" w:w="1944"/>
            <w:shd w:fill="E9F2EC"/>
          </w:tcPr>
          <w:p>
            <w:pPr>
              <w:keepNext w:val="0"/>
            </w:pPr>
            <w:r>
              <w:rPr>
                <w:b/>
              </w:rPr>
              <w:t>Record ID</w:t>
            </w:r>
          </w:p>
        </w:tc>
        <w:tc>
          <w:tcPr>
            <w:tcW w:type="dxa" w:w="8568"/>
          </w:tcPr>
          <w:p>
            <w:pPr>
              <w:keepNext w:val="0"/>
            </w:pPr>
            <w:r>
              <w:t>RERC-FND-0042</w:t>
            </w:r>
          </w:p>
        </w:tc>
      </w:tr>
    </w:tbl>
    <w:p>
      <w:pPr>
        <w:pStyle w:val="Heading2"/>
        <w:keepNext/>
        <w:spacing w:before="160" w:after="60"/>
      </w:pPr>
      <w:r>
        <w:t>Home Region and Design Excellence Grants</w:t>
      </w:r>
    </w:p>
    <w:p>
      <w:pPr>
        <w:keepNext/>
        <w:spacing w:after="80"/>
      </w:pPr>
      <w:r>
        <w:rPr>
          <w:b/>
        </w:rPr>
        <w:t>Walton Family Foundation</w:t>
      </w:r>
      <w:r>
        <w:t xml:space="preserve"> | Open when checked | Arkansas | Ongoing strategic grantmaking; no unsolicited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Major regional funder for trails, public realm, design quality, conservation, and recreation-economy systems in Northwest Arkansas.</w:t>
            </w:r>
          </w:p>
        </w:tc>
      </w:tr>
      <w:tr>
        <w:trPr>
          <w:cantSplit/>
        </w:trPr>
        <w:tc>
          <w:tcPr>
            <w:tcW w:type="dxa" w:w="1944"/>
            <w:shd w:fill="E6F1F5"/>
          </w:tcPr>
          <w:p>
            <w:pPr>
              <w:keepNext/>
            </w:pPr>
            <w:r>
              <w:rPr>
                <w:b/>
              </w:rPr>
              <w:t>Best for</w:t>
            </w:r>
          </w:p>
        </w:tc>
        <w:tc>
          <w:tcPr>
            <w:tcW w:type="dxa" w:w="8568"/>
          </w:tcPr>
          <w:p>
            <w:pPr>
              <w:keepNext/>
            </w:pPr>
            <w:r>
              <w:t>Invited nonprofit, government, and partner organizations; unsolicited proposals not accepted</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Northwest Arkansas; Mississippi Delta; design; community systems; rivers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51">
              <w:r>
                <w:rPr>
                  <w:color w:val="1B6A8F"/>
                  <w:u w:val="single"/>
                </w:rPr>
                <w:t>Program Website</w:t>
              </w:r>
            </w:hyperlink>
            <w:r>
              <w:t xml:space="preserve"> (https://www.waltonfamilyfoundation.org/grants)</w:t>
            </w:r>
          </w:p>
        </w:tc>
      </w:tr>
      <w:tr>
        <w:trPr>
          <w:cantSplit/>
        </w:trPr>
        <w:tc>
          <w:tcPr>
            <w:tcW w:type="dxa" w:w="1944"/>
            <w:shd w:fill="E6F1F5"/>
          </w:tcPr>
          <w:p>
            <w:pPr>
              <w:keepNext w:val="0"/>
            </w:pPr>
            <w:r>
              <w:rPr>
                <w:b/>
              </w:rPr>
              <w:t>Record ID</w:t>
            </w:r>
          </w:p>
        </w:tc>
        <w:tc>
          <w:tcPr>
            <w:tcW w:type="dxa" w:w="8568"/>
          </w:tcPr>
          <w:p>
            <w:pPr>
              <w:keepNext w:val="0"/>
            </w:pPr>
            <w:r>
              <w:t>RERC-FND-0043</w:t>
            </w:r>
          </w:p>
        </w:tc>
      </w:tr>
    </w:tbl>
    <w:p>
      <w:pPr>
        <w:pStyle w:val="Heading2"/>
        <w:keepNext/>
        <w:spacing w:before="160" w:after="60"/>
      </w:pPr>
      <w:r>
        <w:t>Grants Program</w:t>
      </w:r>
    </w:p>
    <w:p>
      <w:pPr>
        <w:keepNext/>
        <w:spacing w:after="80"/>
      </w:pPr>
      <w:r>
        <w:rPr>
          <w:b/>
        </w:rPr>
        <w:t>California Arts Council</w:t>
      </w:r>
      <w:r>
        <w:t xml:space="preserve"> | Recurring | California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Ensure every Californian has the opportunity to create, participate, and flourish through the power of artistic expression.</w:t>
            </w:r>
          </w:p>
        </w:tc>
      </w:tr>
      <w:tr>
        <w:trPr>
          <w:cantSplit/>
        </w:trPr>
        <w:tc>
          <w:tcPr>
            <w:tcW w:type="dxa" w:w="1944"/>
            <w:shd w:fill="E9F2EC"/>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Historic/Cultural; Energy/Climate</w:t>
            </w:r>
          </w:p>
        </w:tc>
      </w:tr>
      <w:tr>
        <w:trPr>
          <w:cantSplit/>
        </w:trPr>
        <w:tc>
          <w:tcPr>
            <w:tcW w:type="dxa" w:w="1944"/>
            <w:shd w:fill="E9F2EC"/>
          </w:tcPr>
          <w:p>
            <w:pPr>
              <w:keepNext/>
            </w:pPr>
            <w:r>
              <w:rPr>
                <w:b/>
              </w:rPr>
              <w:t>Amount or cost</w:t>
            </w:r>
          </w:p>
        </w:tc>
        <w:tc>
          <w:tcPr>
            <w:tcW w:type="dxa" w:w="8568"/>
          </w:tcPr>
          <w:p>
            <w:pPr>
              <w:keepNext/>
            </w:pPr>
            <w:r>
              <w:t>Up to $75,000</w:t>
            </w:r>
          </w:p>
        </w:tc>
      </w:tr>
      <w:tr>
        <w:trPr>
          <w:cantSplit/>
        </w:trPr>
        <w:tc>
          <w:tcPr>
            <w:tcW w:type="dxa" w:w="1944"/>
            <w:shd w:fill="E9F2EC"/>
          </w:tcPr>
          <w:p>
            <w:pPr>
              <w:keepNext/>
            </w:pPr>
            <w:r>
              <w:rPr>
                <w:b/>
              </w:rPr>
              <w:t>Match or cost</w:t>
            </w:r>
          </w:p>
        </w:tc>
        <w:tc>
          <w:tcPr>
            <w:tcW w:type="dxa" w:w="8568"/>
          </w:tcPr>
          <w:p>
            <w:pPr>
              <w:keepNext/>
            </w:pPr>
            <w:r>
              <w:t>varies by grant</w:t>
            </w:r>
          </w:p>
        </w:tc>
      </w:tr>
      <w:tr>
        <w:trPr>
          <w:cantSplit/>
        </w:trPr>
        <w:tc>
          <w:tcPr>
            <w:tcW w:type="dxa" w:w="1944"/>
            <w:shd w:fill="E9F2EC"/>
          </w:tcPr>
          <w:p>
            <w:pPr>
              <w:keepNext/>
            </w:pPr>
            <w:r>
              <w:rPr>
                <w:b/>
              </w:rPr>
              <w:t>Official source</w:t>
            </w:r>
          </w:p>
        </w:tc>
        <w:tc>
          <w:tcPr>
            <w:tcW w:type="dxa" w:w="8568"/>
          </w:tcPr>
          <w:p>
            <w:pPr>
              <w:keepNext/>
            </w:pPr>
            <w:hyperlink r:id="rId52">
              <w:r>
                <w:rPr>
                  <w:color w:val="1B6A8F"/>
                  <w:u w:val="single"/>
                </w:rPr>
                <w:t>Program Website</w:t>
              </w:r>
            </w:hyperlink>
            <w:r>
              <w:t xml:space="preserve"> (https://arts.ca.gov/grants)</w:t>
            </w:r>
          </w:p>
        </w:tc>
      </w:tr>
      <w:tr>
        <w:trPr>
          <w:cantSplit/>
        </w:trPr>
        <w:tc>
          <w:tcPr>
            <w:tcW w:type="dxa" w:w="1944"/>
            <w:shd w:fill="E9F2EC"/>
          </w:tcPr>
          <w:p>
            <w:pPr>
              <w:keepNext w:val="0"/>
            </w:pPr>
            <w:r>
              <w:rPr>
                <w:b/>
              </w:rPr>
              <w:t>Record ID</w:t>
            </w:r>
          </w:p>
        </w:tc>
        <w:tc>
          <w:tcPr>
            <w:tcW w:type="dxa" w:w="8568"/>
          </w:tcPr>
          <w:p>
            <w:pPr>
              <w:keepNext w:val="0"/>
            </w:pPr>
            <w:r>
              <w:t>RERC-FND-0056</w:t>
            </w:r>
          </w:p>
        </w:tc>
      </w:tr>
    </w:tbl>
    <w:p>
      <w:pPr>
        <w:pStyle w:val="Heading2"/>
        <w:keepNext/>
        <w:spacing w:before="160" w:after="60"/>
      </w:pPr>
      <w:r>
        <w:t>Funding, Grants, Easements</w:t>
      </w:r>
    </w:p>
    <w:p>
      <w:pPr>
        <w:keepNext/>
        <w:spacing w:after="80"/>
      </w:pPr>
      <w:r>
        <w:rPr>
          <w:b/>
        </w:rPr>
        <w:t>California Department of Conservation</w:t>
      </w:r>
      <w:r>
        <w:t xml:space="preserve"> | Recurring | California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Lists funding, grants, and easement programs that help conserve California agricultural land.</w:t>
            </w:r>
          </w:p>
        </w:tc>
      </w:tr>
      <w:tr>
        <w:trPr>
          <w:cantSplit/>
        </w:trPr>
        <w:tc>
          <w:tcPr>
            <w:tcW w:type="dxa" w:w="1944"/>
            <w:shd w:fill="E6F1F5"/>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w:t>
            </w:r>
          </w:p>
        </w:tc>
      </w:tr>
      <w:tr>
        <w:trPr>
          <w:cantSplit/>
        </w:trPr>
        <w:tc>
          <w:tcPr>
            <w:tcW w:type="dxa" w:w="1944"/>
            <w:shd w:fill="E6F1F5"/>
          </w:tcPr>
          <w:p>
            <w:pPr>
              <w:keepNext/>
            </w:pPr>
            <w:r>
              <w:rPr>
                <w:b/>
              </w:rPr>
              <w:t>Amount or cost</w:t>
            </w:r>
          </w:p>
        </w:tc>
        <w:tc>
          <w:tcPr>
            <w:tcW w:type="dxa" w:w="8568"/>
          </w:tcPr>
          <w:p>
            <w:pPr>
              <w:keepNext/>
            </w:pPr>
            <w:r>
              <w:t>varies by grant</w:t>
            </w:r>
          </w:p>
        </w:tc>
      </w:tr>
      <w:tr>
        <w:trPr>
          <w:cantSplit/>
        </w:trPr>
        <w:tc>
          <w:tcPr>
            <w:tcW w:type="dxa" w:w="1944"/>
            <w:shd w:fill="E6F1F5"/>
          </w:tcPr>
          <w:p>
            <w:pPr>
              <w:keepNext/>
            </w:pPr>
            <w:r>
              <w:rPr>
                <w:b/>
              </w:rPr>
              <w:t>Match or cost</w:t>
            </w:r>
          </w:p>
        </w:tc>
        <w:tc>
          <w:tcPr>
            <w:tcW w:type="dxa" w:w="8568"/>
          </w:tcPr>
          <w:p>
            <w:pPr>
              <w:keepNext/>
            </w:pPr>
            <w:r>
              <w:t>varies by grant</w:t>
            </w:r>
          </w:p>
        </w:tc>
      </w:tr>
      <w:tr>
        <w:trPr>
          <w:cantSplit/>
        </w:trPr>
        <w:tc>
          <w:tcPr>
            <w:tcW w:type="dxa" w:w="1944"/>
            <w:shd w:fill="E6F1F5"/>
          </w:tcPr>
          <w:p>
            <w:pPr>
              <w:keepNext/>
            </w:pPr>
            <w:r>
              <w:rPr>
                <w:b/>
              </w:rPr>
              <w:t>Official source</w:t>
            </w:r>
          </w:p>
        </w:tc>
        <w:tc>
          <w:tcPr>
            <w:tcW w:type="dxa" w:w="8568"/>
          </w:tcPr>
          <w:p>
            <w:pPr>
              <w:keepNext/>
            </w:pPr>
            <w:hyperlink r:id="rId53">
              <w:r>
                <w:rPr>
                  <w:color w:val="1B6A8F"/>
                  <w:u w:val="single"/>
                </w:rPr>
                <w:t>Program Website</w:t>
              </w:r>
            </w:hyperlink>
            <w:r>
              <w:t xml:space="preserve"> (https://www.conservation.ca.gov/dlrp/grant-programs)</w:t>
            </w:r>
          </w:p>
        </w:tc>
      </w:tr>
      <w:tr>
        <w:trPr>
          <w:cantSplit/>
        </w:trPr>
        <w:tc>
          <w:tcPr>
            <w:tcW w:type="dxa" w:w="1944"/>
            <w:shd w:fill="E6F1F5"/>
          </w:tcPr>
          <w:p>
            <w:pPr>
              <w:keepNext w:val="0"/>
            </w:pPr>
            <w:r>
              <w:rPr>
                <w:b/>
              </w:rPr>
              <w:t>Record ID</w:t>
            </w:r>
          </w:p>
        </w:tc>
        <w:tc>
          <w:tcPr>
            <w:tcW w:type="dxa" w:w="8568"/>
          </w:tcPr>
          <w:p>
            <w:pPr>
              <w:keepNext w:val="0"/>
            </w:pPr>
            <w:r>
              <w:t>RERC-FND-0055</w:t>
            </w:r>
          </w:p>
        </w:tc>
      </w:tr>
    </w:tbl>
    <w:p>
      <w:pPr>
        <w:pStyle w:val="Heading2"/>
        <w:keepNext/>
        <w:spacing w:before="160" w:after="60"/>
      </w:pPr>
      <w:r>
        <w:t>Grants Program</w:t>
      </w:r>
    </w:p>
    <w:p>
      <w:pPr>
        <w:keepNext/>
        <w:spacing w:after="80"/>
      </w:pPr>
      <w:r>
        <w:rPr>
          <w:b/>
        </w:rPr>
        <w:t>California Department of FIsh and WIldlife</w:t>
      </w:r>
      <w:r>
        <w:t xml:space="preserve"> | Recurring | California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potential funding related to general community development. Check current program information for eligible applicants, activities, and timing.</w:t>
            </w:r>
          </w:p>
        </w:tc>
      </w:tr>
      <w:tr>
        <w:trPr>
          <w:cantSplit/>
        </w:trPr>
        <w:tc>
          <w:tcPr>
            <w:tcW w:type="dxa" w:w="1944"/>
            <w:shd w:fill="E9F2EC"/>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General Community Development</w:t>
            </w:r>
          </w:p>
        </w:tc>
      </w:tr>
      <w:tr>
        <w:trPr>
          <w:cantSplit/>
        </w:trPr>
        <w:tc>
          <w:tcPr>
            <w:tcW w:type="dxa" w:w="1944"/>
            <w:shd w:fill="E9F2EC"/>
          </w:tcPr>
          <w:p>
            <w:pPr>
              <w:keepNext/>
            </w:pPr>
            <w:r>
              <w:rPr>
                <w:b/>
              </w:rPr>
              <w:t>Amount or cost</w:t>
            </w:r>
          </w:p>
        </w:tc>
        <w:tc>
          <w:tcPr>
            <w:tcW w:type="dxa" w:w="8568"/>
          </w:tcPr>
          <w:p>
            <w:pPr>
              <w:keepNext/>
            </w:pPr>
            <w:r>
              <w:t>varies by grant</w:t>
            </w:r>
          </w:p>
        </w:tc>
      </w:tr>
      <w:tr>
        <w:trPr>
          <w:cantSplit/>
        </w:trPr>
        <w:tc>
          <w:tcPr>
            <w:tcW w:type="dxa" w:w="1944"/>
            <w:shd w:fill="E9F2EC"/>
          </w:tcPr>
          <w:p>
            <w:pPr>
              <w:keepNext/>
            </w:pPr>
            <w:r>
              <w:rPr>
                <w:b/>
              </w:rPr>
              <w:t>Match or cost</w:t>
            </w:r>
          </w:p>
        </w:tc>
        <w:tc>
          <w:tcPr>
            <w:tcW w:type="dxa" w:w="8568"/>
          </w:tcPr>
          <w:p>
            <w:pPr>
              <w:keepNext/>
            </w:pPr>
            <w:r>
              <w:t>varies by grant</w:t>
            </w:r>
          </w:p>
        </w:tc>
      </w:tr>
      <w:tr>
        <w:trPr>
          <w:cantSplit/>
        </w:trPr>
        <w:tc>
          <w:tcPr>
            <w:tcW w:type="dxa" w:w="1944"/>
            <w:shd w:fill="E9F2EC"/>
          </w:tcPr>
          <w:p>
            <w:pPr>
              <w:keepNext/>
            </w:pPr>
            <w:r>
              <w:rPr>
                <w:b/>
              </w:rPr>
              <w:t>Official source</w:t>
            </w:r>
          </w:p>
        </w:tc>
        <w:tc>
          <w:tcPr>
            <w:tcW w:type="dxa" w:w="8568"/>
          </w:tcPr>
          <w:p>
            <w:pPr>
              <w:keepNext/>
            </w:pPr>
            <w:hyperlink r:id="rId54">
              <w:r>
                <w:rPr>
                  <w:color w:val="1B6A8F"/>
                  <w:u w:val="single"/>
                </w:rPr>
                <w:t>Program Website</w:t>
              </w:r>
            </w:hyperlink>
            <w:r>
              <w:t xml:space="preserve"> (https://wildlife.ca.gov/Grants)</w:t>
            </w:r>
          </w:p>
        </w:tc>
      </w:tr>
      <w:tr>
        <w:trPr>
          <w:cantSplit/>
        </w:trPr>
        <w:tc>
          <w:tcPr>
            <w:tcW w:type="dxa" w:w="1944"/>
            <w:shd w:fill="E9F2EC"/>
          </w:tcPr>
          <w:p>
            <w:pPr>
              <w:keepNext w:val="0"/>
            </w:pPr>
            <w:r>
              <w:rPr>
                <w:b/>
              </w:rPr>
              <w:t>Record ID</w:t>
            </w:r>
          </w:p>
        </w:tc>
        <w:tc>
          <w:tcPr>
            <w:tcW w:type="dxa" w:w="8568"/>
          </w:tcPr>
          <w:p>
            <w:pPr>
              <w:keepNext w:val="0"/>
            </w:pPr>
            <w:r>
              <w:t>RERC-FND-0057</w:t>
            </w:r>
          </w:p>
        </w:tc>
      </w:tr>
    </w:tbl>
    <w:p>
      <w:pPr>
        <w:pStyle w:val="Heading2"/>
        <w:keepNext/>
        <w:spacing w:before="160" w:after="60"/>
      </w:pPr>
      <w:r>
        <w:t>Division of Boating and Waterways</w:t>
      </w:r>
    </w:p>
    <w:p>
      <w:pPr>
        <w:keepNext/>
        <w:spacing w:after="80"/>
      </w:pPr>
      <w:r>
        <w:rPr>
          <w:b/>
        </w:rPr>
        <w:t>California Department of Parks and Recreation</w:t>
      </w:r>
      <w:r>
        <w:t xml:space="preserve"> | Recurring | California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Enhance recreational boating infrastructure and safety statewide from Mission Bay to Lake Shasta and many lakes, rivers, and streams in between.</w:t>
            </w:r>
          </w:p>
        </w:tc>
      </w:tr>
      <w:tr>
        <w:trPr>
          <w:cantSplit/>
        </w:trPr>
        <w:tc>
          <w:tcPr>
            <w:tcW w:type="dxa" w:w="1944"/>
            <w:shd w:fill="E6F1F5"/>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w:t>
            </w:r>
          </w:p>
        </w:tc>
      </w:tr>
      <w:tr>
        <w:trPr>
          <w:cantSplit/>
        </w:trPr>
        <w:tc>
          <w:tcPr>
            <w:tcW w:type="dxa" w:w="1944"/>
            <w:shd w:fill="E6F1F5"/>
          </w:tcPr>
          <w:p>
            <w:pPr>
              <w:keepNext/>
            </w:pPr>
            <w:r>
              <w:rPr>
                <w:b/>
              </w:rPr>
              <w:t>Amount or cost</w:t>
            </w:r>
          </w:p>
        </w:tc>
        <w:tc>
          <w:tcPr>
            <w:tcW w:type="dxa" w:w="8568"/>
          </w:tcPr>
          <w:p>
            <w:pPr>
              <w:keepNext/>
            </w:pPr>
            <w:r>
              <w:t>varies by grant</w:t>
            </w:r>
          </w:p>
        </w:tc>
      </w:tr>
      <w:tr>
        <w:trPr>
          <w:cantSplit/>
        </w:trPr>
        <w:tc>
          <w:tcPr>
            <w:tcW w:type="dxa" w:w="1944"/>
            <w:shd w:fill="E6F1F5"/>
          </w:tcPr>
          <w:p>
            <w:pPr>
              <w:keepNext/>
            </w:pPr>
            <w:r>
              <w:rPr>
                <w:b/>
              </w:rPr>
              <w:t>Match or cost</w:t>
            </w:r>
          </w:p>
        </w:tc>
        <w:tc>
          <w:tcPr>
            <w:tcW w:type="dxa" w:w="8568"/>
          </w:tcPr>
          <w:p>
            <w:pPr>
              <w:keepNext/>
            </w:pPr>
            <w:r>
              <w:t>varies by grant</w:t>
            </w:r>
          </w:p>
        </w:tc>
      </w:tr>
      <w:tr>
        <w:trPr>
          <w:cantSplit/>
        </w:trPr>
        <w:tc>
          <w:tcPr>
            <w:tcW w:type="dxa" w:w="1944"/>
            <w:shd w:fill="E6F1F5"/>
          </w:tcPr>
          <w:p>
            <w:pPr>
              <w:keepNext/>
            </w:pPr>
            <w:r>
              <w:rPr>
                <w:b/>
              </w:rPr>
              <w:t>Official source</w:t>
            </w:r>
          </w:p>
        </w:tc>
        <w:tc>
          <w:tcPr>
            <w:tcW w:type="dxa" w:w="8568"/>
          </w:tcPr>
          <w:p>
            <w:pPr>
              <w:keepNext/>
            </w:pPr>
            <w:hyperlink r:id="rId55">
              <w:r>
                <w:rPr>
                  <w:color w:val="1B6A8F"/>
                  <w:u w:val="single"/>
                </w:rPr>
                <w:t>Program Website</w:t>
              </w:r>
            </w:hyperlink>
            <w:r>
              <w:t xml:space="preserve"> (https://parks.ca.gov/?page_id=1008)</w:t>
            </w:r>
          </w:p>
        </w:tc>
      </w:tr>
      <w:tr>
        <w:trPr>
          <w:cantSplit/>
        </w:trPr>
        <w:tc>
          <w:tcPr>
            <w:tcW w:type="dxa" w:w="1944"/>
            <w:shd w:fill="E6F1F5"/>
          </w:tcPr>
          <w:p>
            <w:pPr>
              <w:keepNext w:val="0"/>
            </w:pPr>
            <w:r>
              <w:rPr>
                <w:b/>
              </w:rPr>
              <w:t>Record ID</w:t>
            </w:r>
          </w:p>
        </w:tc>
        <w:tc>
          <w:tcPr>
            <w:tcW w:type="dxa" w:w="8568"/>
          </w:tcPr>
          <w:p>
            <w:pPr>
              <w:keepNext w:val="0"/>
            </w:pPr>
            <w:r>
              <w:t>RERC-FND-0053</w:t>
            </w:r>
          </w:p>
        </w:tc>
      </w:tr>
    </w:tbl>
    <w:p>
      <w:pPr>
        <w:pStyle w:val="Heading2"/>
        <w:keepNext/>
        <w:spacing w:before="160" w:after="60"/>
      </w:pPr>
      <w:r>
        <w:t>Office of Grants and Local Services</w:t>
      </w:r>
    </w:p>
    <w:p>
      <w:pPr>
        <w:keepNext/>
        <w:spacing w:after="80"/>
      </w:pPr>
      <w:r>
        <w:rPr>
          <w:b/>
        </w:rPr>
        <w:t>California Department of Parks and Recreation</w:t>
      </w:r>
      <w:r>
        <w:t xml:space="preserve"> | Recurring | California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potential funding related to recreation. Check current program information for eligible applicants, activities, and timing.</w:t>
            </w:r>
          </w:p>
        </w:tc>
      </w:tr>
      <w:tr>
        <w:trPr>
          <w:cantSplit/>
        </w:trPr>
        <w:tc>
          <w:tcPr>
            <w:tcW w:type="dxa" w:w="1944"/>
            <w:shd w:fill="E9F2EC"/>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w:t>
            </w:r>
          </w:p>
        </w:tc>
      </w:tr>
      <w:tr>
        <w:trPr>
          <w:cantSplit/>
        </w:trPr>
        <w:tc>
          <w:tcPr>
            <w:tcW w:type="dxa" w:w="1944"/>
            <w:shd w:fill="E9F2EC"/>
          </w:tcPr>
          <w:p>
            <w:pPr>
              <w:keepNext/>
            </w:pPr>
            <w:r>
              <w:rPr>
                <w:b/>
              </w:rPr>
              <w:t>Amount or cost</w:t>
            </w:r>
          </w:p>
        </w:tc>
        <w:tc>
          <w:tcPr>
            <w:tcW w:type="dxa" w:w="8568"/>
          </w:tcPr>
          <w:p>
            <w:pPr>
              <w:keepNext/>
            </w:pPr>
            <w:r>
              <w:t>varies by grant</w:t>
            </w:r>
          </w:p>
        </w:tc>
      </w:tr>
      <w:tr>
        <w:trPr>
          <w:cantSplit/>
        </w:trPr>
        <w:tc>
          <w:tcPr>
            <w:tcW w:type="dxa" w:w="1944"/>
            <w:shd w:fill="E9F2EC"/>
          </w:tcPr>
          <w:p>
            <w:pPr>
              <w:keepNext/>
            </w:pPr>
            <w:r>
              <w:rPr>
                <w:b/>
              </w:rPr>
              <w:t>Match or cost</w:t>
            </w:r>
          </w:p>
        </w:tc>
        <w:tc>
          <w:tcPr>
            <w:tcW w:type="dxa" w:w="8568"/>
          </w:tcPr>
          <w:p>
            <w:pPr>
              <w:keepNext/>
            </w:pPr>
            <w:r>
              <w:t>varies by grant</w:t>
            </w:r>
          </w:p>
        </w:tc>
      </w:tr>
      <w:tr>
        <w:trPr>
          <w:cantSplit/>
        </w:trPr>
        <w:tc>
          <w:tcPr>
            <w:tcW w:type="dxa" w:w="1944"/>
            <w:shd w:fill="E9F2EC"/>
          </w:tcPr>
          <w:p>
            <w:pPr>
              <w:keepNext/>
            </w:pPr>
            <w:r>
              <w:rPr>
                <w:b/>
              </w:rPr>
              <w:t>Official source</w:t>
            </w:r>
          </w:p>
        </w:tc>
        <w:tc>
          <w:tcPr>
            <w:tcW w:type="dxa" w:w="8568"/>
          </w:tcPr>
          <w:p>
            <w:pPr>
              <w:keepNext/>
            </w:pPr>
            <w:hyperlink r:id="rId55">
              <w:r>
                <w:rPr>
                  <w:color w:val="1B6A8F"/>
                  <w:u w:val="single"/>
                </w:rPr>
                <w:t>Program Website</w:t>
              </w:r>
            </w:hyperlink>
            <w:r>
              <w:t xml:space="preserve"> (https://parks.ca.gov/?page_id=1008)</w:t>
            </w:r>
          </w:p>
        </w:tc>
      </w:tr>
      <w:tr>
        <w:trPr>
          <w:cantSplit/>
        </w:trPr>
        <w:tc>
          <w:tcPr>
            <w:tcW w:type="dxa" w:w="1944"/>
            <w:shd w:fill="E9F2EC"/>
          </w:tcPr>
          <w:p>
            <w:pPr>
              <w:keepNext w:val="0"/>
            </w:pPr>
            <w:r>
              <w:rPr>
                <w:b/>
              </w:rPr>
              <w:t>Record ID</w:t>
            </w:r>
          </w:p>
        </w:tc>
        <w:tc>
          <w:tcPr>
            <w:tcW w:type="dxa" w:w="8568"/>
          </w:tcPr>
          <w:p>
            <w:pPr>
              <w:keepNext w:val="0"/>
            </w:pPr>
            <w:r>
              <w:t>RERC-FND-0061</w:t>
            </w:r>
          </w:p>
        </w:tc>
      </w:tr>
    </w:tbl>
    <w:p>
      <w:pPr>
        <w:pStyle w:val="Heading2"/>
        <w:keepNext/>
        <w:spacing w:before="160" w:after="60"/>
      </w:pPr>
      <w:r>
        <w:t>Certified Local Government Grant Program</w:t>
      </w:r>
    </w:p>
    <w:p>
      <w:pPr>
        <w:keepNext/>
        <w:spacing w:after="80"/>
      </w:pPr>
      <w:r>
        <w:rPr>
          <w:b/>
        </w:rPr>
        <w:t>California Office of Historic Preservation</w:t>
      </w:r>
      <w:r>
        <w:t xml:space="preserve"> | Recurring | California | Annual competitive cycle; forms and deadlines are posted during active application periods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competitive grants to qualified local governments for local historic preservation planning and programs.</w:t>
            </w:r>
          </w:p>
        </w:tc>
      </w:tr>
      <w:tr>
        <w:trPr>
          <w:cantSplit/>
        </w:trPr>
        <w:tc>
          <w:tcPr>
            <w:tcW w:type="dxa" w:w="1944"/>
            <w:shd w:fill="E6F1F5"/>
          </w:tcPr>
          <w:p>
            <w:pPr>
              <w:keepNext/>
            </w:pPr>
            <w:r>
              <w:rPr>
                <w:b/>
              </w:rPr>
              <w:t>Best for</w:t>
            </w:r>
          </w:p>
        </w:tc>
        <w:tc>
          <w:tcPr>
            <w:tcW w:type="dxa" w:w="8568"/>
          </w:tcPr>
          <w:p>
            <w:pPr>
              <w:keepNext/>
            </w:pPr>
            <w:r>
              <w:t>California local governments that participate in the Certified Local Government Program</w:t>
            </w:r>
          </w:p>
        </w:tc>
      </w:tr>
      <w:tr>
        <w:trPr>
          <w:cantSplit/>
        </w:trPr>
        <w:tc>
          <w:tcPr>
            <w:tcW w:type="dxa" w:w="1944"/>
            <w:shd w:fill="E6F1F5"/>
          </w:tcPr>
          <w:p>
            <w:pPr>
              <w:keepNext/>
            </w:pPr>
            <w:r>
              <w:rPr>
                <w:b/>
              </w:rPr>
              <w:t>Project stage</w:t>
            </w:r>
          </w:p>
        </w:tc>
        <w:tc>
          <w:tcPr>
            <w:tcW w:type="dxa" w:w="8568"/>
          </w:tcPr>
          <w:p>
            <w:pPr>
              <w:keepNext/>
            </w:pPr>
            <w:r>
              <w:t>Planning and 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historic preservation; planning; surveys; local programs</w:t>
            </w:r>
          </w:p>
        </w:tc>
      </w:tr>
      <w:tr>
        <w:trPr>
          <w:cantSplit/>
        </w:trPr>
        <w:tc>
          <w:tcPr>
            <w:tcW w:type="dxa" w:w="1944"/>
            <w:shd w:fill="E6F1F5"/>
          </w:tcPr>
          <w:p>
            <w:pPr>
              <w:keepNext/>
            </w:pPr>
            <w:r>
              <w:rPr>
                <w:b/>
              </w:rPr>
              <w:t>Amount or cost</w:t>
            </w:r>
          </w:p>
        </w:tc>
        <w:tc>
          <w:tcPr>
            <w:tcW w:type="dxa" w:w="8568"/>
          </w:tcPr>
          <w:p>
            <w:pPr>
              <w:keepNext/>
            </w:pPr>
            <w:r>
              <w:t>Varies by annual allocation</w:t>
            </w:r>
          </w:p>
        </w:tc>
      </w:tr>
      <w:tr>
        <w:trPr>
          <w:cantSplit/>
        </w:trPr>
        <w:tc>
          <w:tcPr>
            <w:tcW w:type="dxa" w:w="1944"/>
            <w:shd w:fill="E6F1F5"/>
          </w:tcPr>
          <w:p>
            <w:pPr>
              <w:keepNext/>
            </w:pPr>
            <w:r>
              <w:rPr>
                <w:b/>
              </w:rPr>
              <w:t>Match or cost</w:t>
            </w:r>
          </w:p>
        </w:tc>
        <w:tc>
          <w:tcPr>
            <w:tcW w:type="dxa" w:w="8568"/>
          </w:tcPr>
          <w:p>
            <w:pPr>
              <w:keepNext/>
            </w:pPr>
            <w:r>
              <w:t>See current program requirements</w:t>
            </w:r>
          </w:p>
        </w:tc>
      </w:tr>
      <w:tr>
        <w:trPr>
          <w:cantSplit/>
        </w:trPr>
        <w:tc>
          <w:tcPr>
            <w:tcW w:type="dxa" w:w="1944"/>
            <w:shd w:fill="E6F1F5"/>
          </w:tcPr>
          <w:p>
            <w:pPr>
              <w:keepNext/>
            </w:pPr>
            <w:r>
              <w:rPr>
                <w:b/>
              </w:rPr>
              <w:t>Official source</w:t>
            </w:r>
          </w:p>
        </w:tc>
        <w:tc>
          <w:tcPr>
            <w:tcW w:type="dxa" w:w="8568"/>
          </w:tcPr>
          <w:p>
            <w:pPr>
              <w:keepNext/>
            </w:pPr>
            <w:hyperlink r:id="rId56">
              <w:r>
                <w:rPr>
                  <w:color w:val="1B6A8F"/>
                  <w:u w:val="single"/>
                </w:rPr>
                <w:t>Program Website</w:t>
              </w:r>
            </w:hyperlink>
            <w:r>
              <w:t xml:space="preserve"> (https://ohp.parks.ca.gov/?page_id=24493)</w:t>
            </w:r>
          </w:p>
        </w:tc>
      </w:tr>
      <w:tr>
        <w:trPr>
          <w:cantSplit/>
        </w:trPr>
        <w:tc>
          <w:tcPr>
            <w:tcW w:type="dxa" w:w="1944"/>
            <w:shd w:fill="E6F1F5"/>
          </w:tcPr>
          <w:p>
            <w:pPr>
              <w:keepNext w:val="0"/>
            </w:pPr>
            <w:r>
              <w:rPr>
                <w:b/>
              </w:rPr>
              <w:t>Record ID</w:t>
            </w:r>
          </w:p>
        </w:tc>
        <w:tc>
          <w:tcPr>
            <w:tcW w:type="dxa" w:w="8568"/>
          </w:tcPr>
          <w:p>
            <w:pPr>
              <w:keepNext w:val="0"/>
            </w:pPr>
            <w:r>
              <w:t>RERC-FND-0058</w:t>
            </w:r>
          </w:p>
        </w:tc>
      </w:tr>
    </w:tbl>
    <w:p>
      <w:pPr>
        <w:pStyle w:val="Heading2"/>
        <w:keepNext/>
        <w:spacing w:before="160" w:after="60"/>
      </w:pPr>
      <w:r>
        <w:t>State Coastal Conservancy Grants</w:t>
      </w:r>
    </w:p>
    <w:p>
      <w:pPr>
        <w:keepNext/>
        <w:spacing w:after="80"/>
      </w:pPr>
      <w:r>
        <w:rPr>
          <w:b/>
        </w:rPr>
        <w:t>California State Coastal Conservancy</w:t>
      </w:r>
      <w:r>
        <w:t xml:space="preserve"> | Recurring | California | Rolling board cycles; verify current solicitation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coastal trail towns, access points, and nature-based visitor infrastructure.</w:t>
            </w:r>
          </w:p>
        </w:tc>
      </w:tr>
      <w:tr>
        <w:trPr>
          <w:cantSplit/>
        </w:trPr>
        <w:tc>
          <w:tcPr>
            <w:tcW w:type="dxa" w:w="1944"/>
            <w:shd w:fill="E9F2EC"/>
          </w:tcPr>
          <w:p>
            <w:pPr>
              <w:keepNext/>
            </w:pPr>
            <w:r>
              <w:rPr>
                <w:b/>
              </w:rPr>
              <w:t>Best for</w:t>
            </w:r>
          </w:p>
        </w:tc>
        <w:tc>
          <w:tcPr>
            <w:tcW w:type="dxa" w:w="8568"/>
          </w:tcPr>
          <w:p>
            <w:pPr>
              <w:keepNext/>
            </w:pPr>
            <w:r>
              <w:t>Public agencies; tribes; nonprofits; eligible coastal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coastal access; trails; habitat; waterfronts; climate resilience</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57">
              <w:r>
                <w:rPr>
                  <w:color w:val="1B6A8F"/>
                  <w:u w:val="single"/>
                </w:rPr>
                <w:t>Program Website</w:t>
              </w:r>
            </w:hyperlink>
            <w:r>
              <w:t xml:space="preserve"> (https://scc.ca.gov/grants)</w:t>
            </w:r>
          </w:p>
        </w:tc>
      </w:tr>
      <w:tr>
        <w:trPr>
          <w:cantSplit/>
        </w:trPr>
        <w:tc>
          <w:tcPr>
            <w:tcW w:type="dxa" w:w="1944"/>
            <w:shd w:fill="E9F2EC"/>
          </w:tcPr>
          <w:p>
            <w:pPr>
              <w:keepNext w:val="0"/>
            </w:pPr>
            <w:r>
              <w:rPr>
                <w:b/>
              </w:rPr>
              <w:t>Record ID</w:t>
            </w:r>
          </w:p>
        </w:tc>
        <w:tc>
          <w:tcPr>
            <w:tcW w:type="dxa" w:w="8568"/>
          </w:tcPr>
          <w:p>
            <w:pPr>
              <w:keepNext w:val="0"/>
            </w:pPr>
            <w:r>
              <w:t>RERC-FND-0066</w:t>
            </w:r>
          </w:p>
        </w:tc>
      </w:tr>
    </w:tbl>
    <w:p>
      <w:pPr>
        <w:pStyle w:val="Heading2"/>
        <w:keepNext/>
        <w:spacing w:before="160" w:after="60"/>
      </w:pPr>
      <w:r>
        <w:t>OHMVR Grants and Cooperative Agreements Program</w:t>
      </w:r>
    </w:p>
    <w:p>
      <w:pPr>
        <w:keepNext/>
        <w:spacing w:after="80"/>
      </w:pPr>
      <w:r>
        <w:rPr>
          <w:b/>
        </w:rPr>
        <w:t>California State Parks Off-Highway Motor Vehicle Recreation Division</w:t>
      </w:r>
      <w:r>
        <w:t xml:space="preserve"> | Recurring | California | 2026 final applications due June 1, 2026; intent to award August 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managed motorized trail systems, rural visitor use, and stewardship in recreation destinations.</w:t>
            </w:r>
          </w:p>
        </w:tc>
      </w:tr>
      <w:tr>
        <w:trPr>
          <w:cantSplit/>
        </w:trPr>
        <w:tc>
          <w:tcPr>
            <w:tcW w:type="dxa" w:w="1944"/>
            <w:shd w:fill="E6F1F5"/>
          </w:tcPr>
          <w:p>
            <w:pPr>
              <w:keepNext/>
            </w:pPr>
            <w:r>
              <w:rPr>
                <w:b/>
              </w:rPr>
              <w:t>Best for</w:t>
            </w:r>
          </w:p>
        </w:tc>
        <w:tc>
          <w:tcPr>
            <w:tcW w:type="dxa" w:w="8568"/>
          </w:tcPr>
          <w:p>
            <w:pPr>
              <w:keepNext/>
            </w:pPr>
            <w:r>
              <w:t>Eligible agencies and organizations supporting managed OHV recreation</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OHV recreation; trails; operations; maintenance; safety; restoration</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Varies by grant type</w:t>
            </w:r>
          </w:p>
        </w:tc>
      </w:tr>
      <w:tr>
        <w:trPr>
          <w:cantSplit/>
        </w:trPr>
        <w:tc>
          <w:tcPr>
            <w:tcW w:type="dxa" w:w="1944"/>
            <w:shd w:fill="E6F1F5"/>
          </w:tcPr>
          <w:p>
            <w:pPr>
              <w:keepNext/>
            </w:pPr>
            <w:r>
              <w:rPr>
                <w:b/>
              </w:rPr>
              <w:t>Official source</w:t>
            </w:r>
          </w:p>
        </w:tc>
        <w:tc>
          <w:tcPr>
            <w:tcW w:type="dxa" w:w="8568"/>
          </w:tcPr>
          <w:p>
            <w:pPr>
              <w:keepNext/>
            </w:pPr>
            <w:hyperlink r:id="rId58">
              <w:r>
                <w:rPr>
                  <w:color w:val="1B6A8F"/>
                  <w:u w:val="single"/>
                </w:rPr>
                <w:t>Program Website</w:t>
              </w:r>
            </w:hyperlink>
            <w:r>
              <w:t xml:space="preserve"> (https://ohv.parks.ca.gov/?page_id=1164)</w:t>
            </w:r>
          </w:p>
        </w:tc>
      </w:tr>
      <w:tr>
        <w:trPr>
          <w:cantSplit/>
        </w:trPr>
        <w:tc>
          <w:tcPr>
            <w:tcW w:type="dxa" w:w="1944"/>
            <w:shd w:fill="E6F1F5"/>
          </w:tcPr>
          <w:p>
            <w:pPr>
              <w:keepNext w:val="0"/>
            </w:pPr>
            <w:r>
              <w:rPr>
                <w:b/>
              </w:rPr>
              <w:t>Record ID</w:t>
            </w:r>
          </w:p>
        </w:tc>
        <w:tc>
          <w:tcPr>
            <w:tcW w:type="dxa" w:w="8568"/>
          </w:tcPr>
          <w:p>
            <w:pPr>
              <w:keepNext w:val="0"/>
            </w:pPr>
            <w:r>
              <w:t>RERC-FND-0060</w:t>
            </w:r>
          </w:p>
        </w:tc>
      </w:tr>
    </w:tbl>
    <w:p>
      <w:pPr>
        <w:pStyle w:val="Heading2"/>
        <w:keepNext/>
        <w:spacing w:before="160" w:after="60"/>
      </w:pPr>
      <w:r>
        <w:t>Land and Water Conservation Fund</w:t>
      </w:r>
    </w:p>
    <w:p>
      <w:pPr>
        <w:keepNext/>
        <w:spacing w:after="80"/>
      </w:pPr>
      <w:r>
        <w:rPr>
          <w:b/>
        </w:rPr>
        <w:t>California State Parks Office of Grants and Local Services</w:t>
      </w:r>
      <w:r>
        <w:t xml:space="preserve"> | Recurring | California | Recurring; virtual workshops listed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local parks and outdoor recreation facilities.</w:t>
            </w:r>
          </w:p>
        </w:tc>
      </w:tr>
      <w:tr>
        <w:trPr>
          <w:cantSplit/>
        </w:trPr>
        <w:tc>
          <w:tcPr>
            <w:tcW w:type="dxa" w:w="1944"/>
            <w:shd w:fill="E9F2EC"/>
          </w:tcPr>
          <w:p>
            <w:pPr>
              <w:keepNext/>
            </w:pPr>
            <w:r>
              <w:rPr>
                <w:b/>
              </w:rPr>
              <w:t>Best for</w:t>
            </w:r>
          </w:p>
        </w:tc>
        <w:tc>
          <w:tcPr>
            <w:tcW w:type="dxa" w:w="8568"/>
          </w:tcPr>
          <w:p>
            <w:pPr>
              <w:keepNext/>
            </w:pPr>
            <w:r>
              <w:t>Local governments; tribes; state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outdoor recreation; acquisition; development</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50% typical LWCF match</w:t>
            </w:r>
          </w:p>
        </w:tc>
      </w:tr>
      <w:tr>
        <w:trPr>
          <w:cantSplit/>
        </w:trPr>
        <w:tc>
          <w:tcPr>
            <w:tcW w:type="dxa" w:w="1944"/>
            <w:shd w:fill="E9F2EC"/>
          </w:tcPr>
          <w:p>
            <w:pPr>
              <w:keepNext/>
            </w:pPr>
            <w:r>
              <w:rPr>
                <w:b/>
              </w:rPr>
              <w:t>Official source</w:t>
            </w:r>
          </w:p>
        </w:tc>
        <w:tc>
          <w:tcPr>
            <w:tcW w:type="dxa" w:w="8568"/>
          </w:tcPr>
          <w:p>
            <w:pPr>
              <w:keepNext/>
            </w:pPr>
            <w:hyperlink r:id="rId59">
              <w:r>
                <w:rPr>
                  <w:color w:val="1B6A8F"/>
                  <w:u w:val="single"/>
                </w:rPr>
                <w:t>Program Website</w:t>
              </w:r>
            </w:hyperlink>
            <w:r>
              <w:t xml:space="preserve"> (https://www.parks.ca.gov/?page_id=21360)</w:t>
            </w:r>
          </w:p>
        </w:tc>
      </w:tr>
      <w:tr>
        <w:trPr>
          <w:cantSplit/>
        </w:trPr>
        <w:tc>
          <w:tcPr>
            <w:tcW w:type="dxa" w:w="1944"/>
            <w:shd w:fill="E9F2EC"/>
          </w:tcPr>
          <w:p>
            <w:pPr>
              <w:keepNext w:val="0"/>
            </w:pPr>
            <w:r>
              <w:rPr>
                <w:b/>
              </w:rPr>
              <w:t>Record ID</w:t>
            </w:r>
          </w:p>
        </w:tc>
        <w:tc>
          <w:tcPr>
            <w:tcW w:type="dxa" w:w="8568"/>
          </w:tcPr>
          <w:p>
            <w:pPr>
              <w:keepNext w:val="0"/>
            </w:pPr>
            <w:r>
              <w:t>RERC-FND-0059</w:t>
            </w:r>
          </w:p>
        </w:tc>
      </w:tr>
    </w:tbl>
    <w:p>
      <w:pPr>
        <w:pStyle w:val="Heading2"/>
        <w:keepNext/>
        <w:spacing w:before="160" w:after="60"/>
      </w:pPr>
      <w:r>
        <w:t>Recreational Trails Program</w:t>
      </w:r>
    </w:p>
    <w:p>
      <w:pPr>
        <w:keepNext/>
        <w:spacing w:after="80"/>
      </w:pPr>
      <w:r>
        <w:rPr>
          <w:b/>
        </w:rPr>
        <w:t>California State Parks Office of Grants and Local Services</w:t>
      </w:r>
      <w:r>
        <w:t xml:space="preserve"> | Recurring | California | Next application cycle expected 2026-2027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Core source for trail networks in rural recreation areas.</w:t>
            </w:r>
          </w:p>
        </w:tc>
      </w:tr>
      <w:tr>
        <w:trPr>
          <w:cantSplit/>
        </w:trPr>
        <w:tc>
          <w:tcPr>
            <w:tcW w:type="dxa" w:w="1944"/>
            <w:shd w:fill="E6F1F5"/>
          </w:tcPr>
          <w:p>
            <w:pPr>
              <w:keepNext/>
            </w:pPr>
            <w:r>
              <w:rPr>
                <w:b/>
              </w:rPr>
              <w:t>Best for</w:t>
            </w:r>
          </w:p>
        </w:tc>
        <w:tc>
          <w:tcPr>
            <w:tcW w:type="dxa" w:w="8568"/>
          </w:tcPr>
          <w:p>
            <w:pPr>
              <w:keepNext/>
            </w:pPr>
            <w:r>
              <w:t>Local; state; federal; nonprofit trail sponsors under RTP rules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trailheads; maintenance; motorized and nonmotorized recreation</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Unsure</w:t>
            </w:r>
          </w:p>
        </w:tc>
      </w:tr>
      <w:tr>
        <w:trPr>
          <w:cantSplit/>
        </w:trPr>
        <w:tc>
          <w:tcPr>
            <w:tcW w:type="dxa" w:w="1944"/>
            <w:shd w:fill="E6F1F5"/>
          </w:tcPr>
          <w:p>
            <w:pPr>
              <w:keepNext/>
            </w:pPr>
            <w:r>
              <w:rPr>
                <w:b/>
              </w:rPr>
              <w:t>Official source</w:t>
            </w:r>
          </w:p>
        </w:tc>
        <w:tc>
          <w:tcPr>
            <w:tcW w:type="dxa" w:w="8568"/>
          </w:tcPr>
          <w:p>
            <w:pPr>
              <w:keepNext/>
            </w:pPr>
            <w:hyperlink r:id="rId60">
              <w:r>
                <w:rPr>
                  <w:color w:val="1B6A8F"/>
                  <w:u w:val="single"/>
                </w:rPr>
                <w:t>Program Website</w:t>
              </w:r>
            </w:hyperlink>
            <w:r>
              <w:t xml:space="preserve"> (https://www.parks.ca.gov/?page_id=29752)</w:t>
            </w:r>
          </w:p>
        </w:tc>
      </w:tr>
      <w:tr>
        <w:trPr>
          <w:cantSplit/>
        </w:trPr>
        <w:tc>
          <w:tcPr>
            <w:tcW w:type="dxa" w:w="1944"/>
            <w:shd w:fill="E6F1F5"/>
          </w:tcPr>
          <w:p>
            <w:pPr>
              <w:keepNext w:val="0"/>
            </w:pPr>
            <w:r>
              <w:rPr>
                <w:b/>
              </w:rPr>
              <w:t>Record ID</w:t>
            </w:r>
          </w:p>
        </w:tc>
        <w:tc>
          <w:tcPr>
            <w:tcW w:type="dxa" w:w="8568"/>
          </w:tcPr>
          <w:p>
            <w:pPr>
              <w:keepNext w:val="0"/>
            </w:pPr>
            <w:r>
              <w:t>RERC-FND-0063</w:t>
            </w:r>
          </w:p>
        </w:tc>
      </w:tr>
    </w:tbl>
    <w:p>
      <w:pPr>
        <w:pStyle w:val="Heading2"/>
        <w:keepNext/>
        <w:spacing w:before="160" w:after="60"/>
      </w:pPr>
      <w:r>
        <w:t>Statewide Park Development and Community Revitalization Program</w:t>
      </w:r>
    </w:p>
    <w:p>
      <w:pPr>
        <w:keepNext/>
        <w:spacing w:after="80"/>
      </w:pPr>
      <w:r>
        <w:rPr>
          <w:b/>
        </w:rPr>
        <w:t>California State Parks Office of Grants and Local Services</w:t>
      </w:r>
      <w:r>
        <w:t xml:space="preserve"> | Recurring | California | Final guide expected summer 2026; application period opens summer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create or renovate parks that serve as visitor and resident anchors.</w:t>
            </w:r>
          </w:p>
        </w:tc>
      </w:tr>
      <w:tr>
        <w:trPr>
          <w:cantSplit/>
        </w:trPr>
        <w:tc>
          <w:tcPr>
            <w:tcW w:type="dxa" w:w="1944"/>
            <w:shd w:fill="E9F2EC"/>
          </w:tcPr>
          <w:p>
            <w:pPr>
              <w:keepNext/>
            </w:pPr>
            <w:r>
              <w:rPr>
                <w:b/>
              </w:rPr>
              <w:t>Best for</w:t>
            </w:r>
          </w:p>
        </w:tc>
        <w:tc>
          <w:tcPr>
            <w:tcW w:type="dxa" w:w="8568"/>
          </w:tcPr>
          <w:p>
            <w:pPr>
              <w:keepNext/>
            </w:pPr>
            <w:r>
              <w:t>Local agencies and eligible community partners under final guide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underserved communities; recreation access; public health</w:t>
            </w:r>
          </w:p>
        </w:tc>
      </w:tr>
      <w:tr>
        <w:trPr>
          <w:cantSplit/>
        </w:trPr>
        <w:tc>
          <w:tcPr>
            <w:tcW w:type="dxa" w:w="1944"/>
            <w:shd w:fill="E9F2EC"/>
          </w:tcPr>
          <w:p>
            <w:pPr>
              <w:keepNext/>
            </w:pPr>
            <w:r>
              <w:rPr>
                <w:b/>
              </w:rPr>
              <w:t>Amount or cost</w:t>
            </w:r>
          </w:p>
        </w:tc>
        <w:tc>
          <w:tcPr>
            <w:tcW w:type="dxa" w:w="8568"/>
          </w:tcPr>
          <w:p>
            <w:pPr>
              <w:keepNext/>
            </w:pPr>
            <w:r>
              <w:t>$188.5M program total</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61">
              <w:r>
                <w:rPr>
                  <w:color w:val="1B6A8F"/>
                  <w:u w:val="single"/>
                </w:rPr>
                <w:t>Program Website</w:t>
              </w:r>
            </w:hyperlink>
            <w:r>
              <w:t xml:space="preserve"> (https://www.parks.ca.gov/NewsRelease/1523)</w:t>
            </w:r>
          </w:p>
        </w:tc>
      </w:tr>
      <w:tr>
        <w:trPr>
          <w:cantSplit/>
        </w:trPr>
        <w:tc>
          <w:tcPr>
            <w:tcW w:type="dxa" w:w="1944"/>
            <w:shd w:fill="E9F2EC"/>
          </w:tcPr>
          <w:p>
            <w:pPr>
              <w:keepNext w:val="0"/>
            </w:pPr>
            <w:r>
              <w:rPr>
                <w:b/>
              </w:rPr>
              <w:t>Record ID</w:t>
            </w:r>
          </w:p>
        </w:tc>
        <w:tc>
          <w:tcPr>
            <w:tcW w:type="dxa" w:w="8568"/>
          </w:tcPr>
          <w:p>
            <w:pPr>
              <w:keepNext w:val="0"/>
            </w:pPr>
            <w:r>
              <w:t>RERC-FND-0067</w:t>
            </w:r>
          </w:p>
        </w:tc>
      </w:tr>
    </w:tbl>
    <w:p>
      <w:pPr>
        <w:pStyle w:val="Heading2"/>
        <w:keepNext/>
        <w:spacing w:before="160" w:after="60"/>
      </w:pPr>
      <w:r>
        <w:t>Bike Program</w:t>
      </w:r>
    </w:p>
    <w:p>
      <w:pPr>
        <w:keepNext/>
        <w:spacing w:after="80"/>
      </w:pPr>
      <w:r>
        <w:rPr>
          <w:b/>
        </w:rPr>
        <w:t>California Transportation Commission</w:t>
      </w:r>
      <w:r>
        <w:t xml:space="preserve"> | Recurring | California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To fully integrate bicycles into all aspects of the California transportation system and to improve safety and convenience for bicyclists on state and local facilities.</w:t>
            </w:r>
          </w:p>
        </w:tc>
      </w:tr>
      <w:tr>
        <w:trPr>
          <w:cantSplit/>
        </w:trPr>
        <w:tc>
          <w:tcPr>
            <w:tcW w:type="dxa" w:w="1944"/>
            <w:shd w:fill="E6F1F5"/>
          </w:tcPr>
          <w:p>
            <w:pPr>
              <w:keepNext/>
            </w:pPr>
            <w:r>
              <w:rPr>
                <w:b/>
              </w:rPr>
              <w:t>Best for</w:t>
            </w:r>
          </w:p>
        </w:tc>
        <w:tc>
          <w:tcPr>
            <w:tcW w:type="dxa" w:w="8568"/>
          </w:tcPr>
          <w:p>
            <w:pPr>
              <w:keepNext/>
            </w:pPr>
            <w:r>
              <w:t>federal, state, and local transportation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w:t>
            </w:r>
          </w:p>
        </w:tc>
      </w:tr>
      <w:tr>
        <w:trPr>
          <w:cantSplit/>
        </w:trPr>
        <w:tc>
          <w:tcPr>
            <w:tcW w:type="dxa" w:w="1944"/>
            <w:shd w:fill="E6F1F5"/>
          </w:tcPr>
          <w:p>
            <w:pPr>
              <w:keepNext/>
            </w:pPr>
            <w:r>
              <w:rPr>
                <w:b/>
              </w:rPr>
              <w:t>Amount or cost</w:t>
            </w:r>
          </w:p>
        </w:tc>
        <w:tc>
          <w:tcPr>
            <w:tcW w:type="dxa" w:w="8568"/>
          </w:tcPr>
          <w:p>
            <w:pPr>
              <w:keepNext/>
            </w:pPr>
            <w:r>
              <w:t>Technical Assistance</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62">
              <w:r>
                <w:rPr>
                  <w:color w:val="1B6A8F"/>
                  <w:u w:val="single"/>
                </w:rPr>
                <w:t>Program Website</w:t>
              </w:r>
            </w:hyperlink>
            <w:r>
              <w:t xml:space="preserve"> (https://catc.ca.gov/programs/active-transportation-program)</w:t>
            </w:r>
          </w:p>
        </w:tc>
      </w:tr>
      <w:tr>
        <w:trPr>
          <w:cantSplit/>
        </w:trPr>
        <w:tc>
          <w:tcPr>
            <w:tcW w:type="dxa" w:w="1944"/>
            <w:shd w:fill="E6F1F5"/>
          </w:tcPr>
          <w:p>
            <w:pPr>
              <w:keepNext w:val="0"/>
            </w:pPr>
            <w:r>
              <w:rPr>
                <w:b/>
              </w:rPr>
              <w:t>Record ID</w:t>
            </w:r>
          </w:p>
        </w:tc>
        <w:tc>
          <w:tcPr>
            <w:tcW w:type="dxa" w:w="8568"/>
          </w:tcPr>
          <w:p>
            <w:pPr>
              <w:keepNext w:val="0"/>
            </w:pPr>
            <w:r>
              <w:t>RERC-FND-0052</w:t>
            </w:r>
          </w:p>
        </w:tc>
      </w:tr>
    </w:tbl>
    <w:p>
      <w:pPr>
        <w:pStyle w:val="Heading2"/>
        <w:keepNext/>
        <w:spacing w:before="160" w:after="60"/>
      </w:pPr>
      <w:r>
        <w:t>Active Transportation Program</w:t>
      </w:r>
    </w:p>
    <w:p>
      <w:pPr>
        <w:keepNext/>
        <w:spacing w:after="80"/>
      </w:pPr>
      <w:r>
        <w:rPr>
          <w:b/>
        </w:rPr>
        <w:t>California Transportation Commission and Caltrans</w:t>
      </w:r>
      <w:r>
        <w:t xml:space="preserve"> | Recurring | California | Recurring ATP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bike-ped links connecting downtowns, parks, trailheads, and schools.</w:t>
            </w:r>
          </w:p>
        </w:tc>
      </w:tr>
      <w:tr>
        <w:trPr>
          <w:cantSplit/>
        </w:trPr>
        <w:tc>
          <w:tcPr>
            <w:tcW w:type="dxa" w:w="1944"/>
            <w:shd w:fill="E9F2EC"/>
          </w:tcPr>
          <w:p>
            <w:pPr>
              <w:keepNext/>
            </w:pPr>
            <w:r>
              <w:rPr>
                <w:b/>
              </w:rPr>
              <w:t>Best for</w:t>
            </w:r>
          </w:p>
        </w:tc>
        <w:tc>
          <w:tcPr>
            <w:tcW w:type="dxa" w:w="8568"/>
          </w:tcPr>
          <w:p>
            <w:pPr>
              <w:keepNext/>
            </w:pPr>
            <w:r>
              <w:t>Local agencies; regional agencies; transit agencies; tribes; nonprofits through eligible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walking; biking; Safe Routes; trails; active transportation</w:t>
            </w:r>
          </w:p>
        </w:tc>
      </w:tr>
      <w:tr>
        <w:trPr>
          <w:cantSplit/>
        </w:trPr>
        <w:tc>
          <w:tcPr>
            <w:tcW w:type="dxa" w:w="1944"/>
            <w:shd w:fill="E9F2EC"/>
          </w:tcPr>
          <w:p>
            <w:pPr>
              <w:keepNext/>
            </w:pPr>
            <w:r>
              <w:rPr>
                <w:b/>
              </w:rPr>
              <w:t>Amount or cost</w:t>
            </w:r>
          </w:p>
        </w:tc>
        <w:tc>
          <w:tcPr>
            <w:tcW w:type="dxa" w:w="8568"/>
          </w:tcPr>
          <w:p>
            <w:pPr>
              <w:keepNext/>
            </w:pPr>
            <w:r>
              <w:t>Varies by cycle</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62">
              <w:r>
                <w:rPr>
                  <w:color w:val="1B6A8F"/>
                  <w:u w:val="single"/>
                </w:rPr>
                <w:t>Program Website</w:t>
              </w:r>
            </w:hyperlink>
            <w:r>
              <w:t xml:space="preserve"> (https://catc.ca.gov/programs/active-transportation-program)</w:t>
            </w:r>
          </w:p>
        </w:tc>
      </w:tr>
      <w:tr>
        <w:trPr>
          <w:cantSplit/>
        </w:trPr>
        <w:tc>
          <w:tcPr>
            <w:tcW w:type="dxa" w:w="1944"/>
            <w:shd w:fill="E9F2EC"/>
          </w:tcPr>
          <w:p>
            <w:pPr>
              <w:keepNext w:val="0"/>
            </w:pPr>
            <w:r>
              <w:rPr>
                <w:b/>
              </w:rPr>
              <w:t>Record ID</w:t>
            </w:r>
          </w:p>
        </w:tc>
        <w:tc>
          <w:tcPr>
            <w:tcW w:type="dxa" w:w="8568"/>
          </w:tcPr>
          <w:p>
            <w:pPr>
              <w:keepNext w:val="0"/>
            </w:pPr>
            <w:r>
              <w:t>RERC-FND-0050</w:t>
            </w:r>
          </w:p>
        </w:tc>
      </w:tr>
    </w:tbl>
    <w:p>
      <w:pPr>
        <w:pStyle w:val="Heading2"/>
        <w:keepNext/>
        <w:spacing w:before="160" w:after="60"/>
      </w:pPr>
      <w:r>
        <w:t>Public Access Program</w:t>
      </w:r>
    </w:p>
    <w:p>
      <w:pPr>
        <w:keepNext/>
        <w:spacing w:after="80"/>
      </w:pPr>
      <w:r>
        <w:rPr>
          <w:b/>
        </w:rPr>
        <w:t>California Wildlife Conservation Board</w:t>
      </w:r>
      <w:r>
        <w:t xml:space="preserve"> | Recurring | California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planning and implementation funds to support wildlife-oriented recreation opportunities.</w:t>
            </w:r>
          </w:p>
        </w:tc>
      </w:tr>
      <w:tr>
        <w:trPr>
          <w:cantSplit/>
        </w:trPr>
        <w:tc>
          <w:tcPr>
            <w:tcW w:type="dxa" w:w="1944"/>
            <w:shd w:fill="E6F1F5"/>
          </w:tcPr>
          <w:p>
            <w:pPr>
              <w:keepNext/>
            </w:pPr>
            <w:r>
              <w:rPr>
                <w:b/>
              </w:rPr>
              <w:t>Best for</w:t>
            </w:r>
          </w:p>
        </w:tc>
        <w:tc>
          <w:tcPr>
            <w:tcW w:type="dxa" w:w="8568"/>
          </w:tcPr>
          <w:p>
            <w:pPr>
              <w:keepNext/>
            </w:pPr>
            <w:r>
              <w:t>501(c)(3) nonprofit organizations, local governmental agencies, federal agencies, state agencies, and California Native American tribes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Planning; Conservation</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No</w:t>
            </w:r>
          </w:p>
        </w:tc>
      </w:tr>
      <w:tr>
        <w:trPr>
          <w:cantSplit/>
        </w:trPr>
        <w:tc>
          <w:tcPr>
            <w:tcW w:type="dxa" w:w="1944"/>
            <w:shd w:fill="E6F1F5"/>
          </w:tcPr>
          <w:p>
            <w:pPr>
              <w:keepNext/>
            </w:pPr>
            <w:r>
              <w:rPr>
                <w:b/>
              </w:rPr>
              <w:t>Official source</w:t>
            </w:r>
          </w:p>
        </w:tc>
        <w:tc>
          <w:tcPr>
            <w:tcW w:type="dxa" w:w="8568"/>
          </w:tcPr>
          <w:p>
            <w:pPr>
              <w:keepNext/>
            </w:pPr>
            <w:hyperlink r:id="rId63">
              <w:r>
                <w:rPr>
                  <w:color w:val="1B6A8F"/>
                  <w:u w:val="single"/>
                </w:rPr>
                <w:t>Program Website</w:t>
              </w:r>
            </w:hyperlink>
            <w:r>
              <w:t xml:space="preserve"> (https://wcb.ca.gov/Programs)</w:t>
            </w:r>
          </w:p>
        </w:tc>
      </w:tr>
      <w:tr>
        <w:trPr>
          <w:cantSplit/>
        </w:trPr>
        <w:tc>
          <w:tcPr>
            <w:tcW w:type="dxa" w:w="1944"/>
            <w:shd w:fill="E6F1F5"/>
          </w:tcPr>
          <w:p>
            <w:pPr>
              <w:keepNext w:val="0"/>
            </w:pPr>
            <w:r>
              <w:rPr>
                <w:b/>
              </w:rPr>
              <w:t>Record ID</w:t>
            </w:r>
          </w:p>
        </w:tc>
        <w:tc>
          <w:tcPr>
            <w:tcW w:type="dxa" w:w="8568"/>
          </w:tcPr>
          <w:p>
            <w:pPr>
              <w:keepNext w:val="0"/>
            </w:pPr>
            <w:r>
              <w:t>RERC-FND-0062</w:t>
            </w:r>
          </w:p>
        </w:tc>
      </w:tr>
    </w:tbl>
    <w:p>
      <w:pPr>
        <w:pStyle w:val="Heading2"/>
        <w:keepNext/>
        <w:spacing w:before="160" w:after="60"/>
      </w:pPr>
      <w:r>
        <w:t>Wildlife Conservation Board Grant Opportunities</w:t>
      </w:r>
    </w:p>
    <w:p>
      <w:pPr>
        <w:keepNext/>
        <w:spacing w:after="80"/>
      </w:pPr>
      <w:r>
        <w:rPr>
          <w:b/>
        </w:rPr>
        <w:t>California Wildlife Conservation Board</w:t>
      </w:r>
      <w:r>
        <w:t xml:space="preserve"> | Open when checked | California | Ongoing project portal and board-meeting award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Protects and restores landscapes and public-access assets that support wildlife viewing, trails, and rural nature tourism.</w:t>
            </w:r>
          </w:p>
        </w:tc>
      </w:tr>
      <w:tr>
        <w:trPr>
          <w:cantSplit/>
        </w:trPr>
        <w:tc>
          <w:tcPr>
            <w:tcW w:type="dxa" w:w="1944"/>
            <w:shd w:fill="E9F2EC"/>
          </w:tcPr>
          <w:p>
            <w:pPr>
              <w:keepNext/>
            </w:pPr>
            <w:r>
              <w:rPr>
                <w:b/>
              </w:rPr>
              <w:t>Best for</w:t>
            </w:r>
          </w:p>
        </w:tc>
        <w:tc>
          <w:tcPr>
            <w:tcW w:type="dxa" w:w="8568"/>
          </w:tcPr>
          <w:p>
            <w:pPr>
              <w:keepNext/>
            </w:pPr>
            <w:r>
              <w:t>Eligible public agencies, tribes, nonprofits, and conservation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habitat protection; restoration; wildlife crossings; public access</w:t>
            </w:r>
          </w:p>
        </w:tc>
      </w:tr>
      <w:tr>
        <w:trPr>
          <w:cantSplit/>
        </w:trPr>
        <w:tc>
          <w:tcPr>
            <w:tcW w:type="dxa" w:w="1944"/>
            <w:shd w:fill="E9F2EC"/>
          </w:tcPr>
          <w:p>
            <w:pPr>
              <w:keepNext/>
            </w:pPr>
            <w:r>
              <w:rPr>
                <w:b/>
              </w:rPr>
              <w:t>Amount or cost</w:t>
            </w:r>
          </w:p>
        </w:tc>
        <w:tc>
          <w:tcPr>
            <w:tcW w:type="dxa" w:w="8568"/>
          </w:tcPr>
          <w:p>
            <w:pPr>
              <w:keepNext/>
            </w:pPr>
            <w:r>
              <w:t>Recent 2026 approvals include $59.6 million and $80.4 million board actions; awards vary</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64">
              <w:r>
                <w:rPr>
                  <w:color w:val="1B6A8F"/>
                  <w:u w:val="single"/>
                </w:rPr>
                <w:t>Program Website</w:t>
              </w:r>
            </w:hyperlink>
            <w:r>
              <w:t xml:space="preserve"> (https://wcb.ca.gov/)</w:t>
            </w:r>
          </w:p>
        </w:tc>
      </w:tr>
      <w:tr>
        <w:trPr>
          <w:cantSplit/>
        </w:trPr>
        <w:tc>
          <w:tcPr>
            <w:tcW w:type="dxa" w:w="1944"/>
            <w:shd w:fill="E9F2EC"/>
          </w:tcPr>
          <w:p>
            <w:pPr>
              <w:keepNext w:val="0"/>
            </w:pPr>
            <w:r>
              <w:rPr>
                <w:b/>
              </w:rPr>
              <w:t>Record ID</w:t>
            </w:r>
          </w:p>
        </w:tc>
        <w:tc>
          <w:tcPr>
            <w:tcW w:type="dxa" w:w="8568"/>
          </w:tcPr>
          <w:p>
            <w:pPr>
              <w:keepNext w:val="0"/>
            </w:pPr>
            <w:r>
              <w:t>RERC-FND-0068</w:t>
            </w:r>
          </w:p>
        </w:tc>
      </w:tr>
    </w:tbl>
    <w:p>
      <w:pPr>
        <w:pStyle w:val="Heading2"/>
        <w:keepNext/>
        <w:spacing w:before="160" w:after="60"/>
      </w:pPr>
      <w:r>
        <w:t>Route to Parks Grants</w:t>
      </w:r>
    </w:p>
    <w:p>
      <w:pPr>
        <w:keepNext/>
        <w:spacing w:after="80"/>
      </w:pPr>
      <w:r>
        <w:rPr>
          <w:b/>
        </w:rPr>
        <w:t>Parks California</w:t>
      </w:r>
      <w:r>
        <w:t xml:space="preserve"> | Recurring | California | 2026 cycle reported; verify current window</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underserved rural residents and partners connect to state parks and outdoor experiences.</w:t>
            </w:r>
          </w:p>
        </w:tc>
      </w:tr>
      <w:tr>
        <w:trPr>
          <w:cantSplit/>
        </w:trPr>
        <w:tc>
          <w:tcPr>
            <w:tcW w:type="dxa" w:w="1944"/>
            <w:shd w:fill="E6F1F5"/>
          </w:tcPr>
          <w:p>
            <w:pPr>
              <w:keepNext/>
            </w:pPr>
            <w:r>
              <w:rPr>
                <w:b/>
              </w:rPr>
              <w:t>Best for</w:t>
            </w:r>
          </w:p>
        </w:tc>
        <w:tc>
          <w:tcPr>
            <w:tcW w:type="dxa" w:w="8568"/>
          </w:tcPr>
          <w:p>
            <w:pPr>
              <w:keepNext/>
            </w:pPr>
            <w:r>
              <w:t>Community and tribal organizations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 access; community trips; outdoor equity; tribal and community organizations</w:t>
            </w:r>
          </w:p>
        </w:tc>
      </w:tr>
      <w:tr>
        <w:trPr>
          <w:cantSplit/>
        </w:trPr>
        <w:tc>
          <w:tcPr>
            <w:tcW w:type="dxa" w:w="1944"/>
            <w:shd w:fill="E6F1F5"/>
          </w:tcPr>
          <w:p>
            <w:pPr>
              <w:keepNext/>
            </w:pPr>
            <w:r>
              <w:rPr>
                <w:b/>
              </w:rPr>
              <w:t>Amount or cost</w:t>
            </w:r>
          </w:p>
        </w:tc>
        <w:tc>
          <w:tcPr>
            <w:tcW w:type="dxa" w:w="8568"/>
          </w:tcPr>
          <w:p>
            <w:pPr>
              <w:keepNext/>
            </w:pPr>
            <w:r>
              <w:t>Unsure</w:t>
            </w:r>
          </w:p>
        </w:tc>
      </w:tr>
      <w:tr>
        <w:trPr>
          <w:cantSplit/>
        </w:trPr>
        <w:tc>
          <w:tcPr>
            <w:tcW w:type="dxa" w:w="1944"/>
            <w:shd w:fill="E6F1F5"/>
          </w:tcPr>
          <w:p>
            <w:pPr>
              <w:keepNext/>
            </w:pPr>
            <w:r>
              <w:rPr>
                <w:b/>
              </w:rPr>
              <w:t>Match or cost</w:t>
            </w:r>
          </w:p>
        </w:tc>
        <w:tc>
          <w:tcPr>
            <w:tcW w:type="dxa" w:w="8568"/>
          </w:tcPr>
          <w:p>
            <w:pPr>
              <w:keepNext/>
            </w:pPr>
            <w:r>
              <w:t>Unsure</w:t>
            </w:r>
          </w:p>
        </w:tc>
      </w:tr>
      <w:tr>
        <w:trPr>
          <w:cantSplit/>
        </w:trPr>
        <w:tc>
          <w:tcPr>
            <w:tcW w:type="dxa" w:w="1944"/>
            <w:shd w:fill="E6F1F5"/>
          </w:tcPr>
          <w:p>
            <w:pPr>
              <w:keepNext/>
            </w:pPr>
            <w:r>
              <w:rPr>
                <w:b/>
              </w:rPr>
              <w:t>Official source</w:t>
            </w:r>
          </w:p>
        </w:tc>
        <w:tc>
          <w:tcPr>
            <w:tcW w:type="dxa" w:w="8568"/>
          </w:tcPr>
          <w:p>
            <w:pPr>
              <w:keepNext/>
            </w:pPr>
            <w:hyperlink r:id="rId65">
              <w:r>
                <w:rPr>
                  <w:color w:val="1B6A8F"/>
                  <w:u w:val="single"/>
                </w:rPr>
                <w:t>Program Website</w:t>
              </w:r>
            </w:hyperlink>
            <w:r>
              <w:t xml:space="preserve"> (https://parkscalifornia.org/route-to-parks)</w:t>
            </w:r>
          </w:p>
        </w:tc>
      </w:tr>
      <w:tr>
        <w:trPr>
          <w:cantSplit/>
        </w:trPr>
        <w:tc>
          <w:tcPr>
            <w:tcW w:type="dxa" w:w="1944"/>
            <w:shd w:fill="E6F1F5"/>
          </w:tcPr>
          <w:p>
            <w:pPr>
              <w:keepNext w:val="0"/>
            </w:pPr>
            <w:r>
              <w:rPr>
                <w:b/>
              </w:rPr>
              <w:t>Record ID</w:t>
            </w:r>
          </w:p>
        </w:tc>
        <w:tc>
          <w:tcPr>
            <w:tcW w:type="dxa" w:w="8568"/>
          </w:tcPr>
          <w:p>
            <w:pPr>
              <w:keepNext w:val="0"/>
            </w:pPr>
            <w:r>
              <w:t>RERC-FND-0064</w:t>
            </w:r>
          </w:p>
        </w:tc>
      </w:tr>
    </w:tbl>
    <w:p>
      <w:pPr>
        <w:pStyle w:val="Heading2"/>
        <w:keepNext/>
        <w:spacing w:before="160" w:after="60"/>
      </w:pPr>
      <w:r>
        <w:t>Sierra Nevada Conservancy Grants</w:t>
      </w:r>
    </w:p>
    <w:p>
      <w:pPr>
        <w:keepNext/>
        <w:spacing w:after="80"/>
      </w:pPr>
      <w:r>
        <w:rPr>
          <w:b/>
        </w:rPr>
        <w:t>Sierra Nevada Conservancy</w:t>
      </w:r>
      <w:r>
        <w:t xml:space="preserve"> | Recurring | California | Concept proposals for June 2026 board were due 2025-12-01; recurring consultations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Fits rural mountain recreation communities managing forests, watersheds, and access.</w:t>
            </w:r>
          </w:p>
        </w:tc>
      </w:tr>
      <w:tr>
        <w:trPr>
          <w:cantSplit/>
        </w:trPr>
        <w:tc>
          <w:tcPr>
            <w:tcW w:type="dxa" w:w="1944"/>
            <w:shd w:fill="E9F2EC"/>
          </w:tcPr>
          <w:p>
            <w:pPr>
              <w:keepNext/>
            </w:pPr>
            <w:r>
              <w:rPr>
                <w:b/>
              </w:rPr>
              <w:t>Best for</w:t>
            </w:r>
          </w:p>
        </w:tc>
        <w:tc>
          <w:tcPr>
            <w:tcW w:type="dxa" w:w="8568"/>
          </w:tcPr>
          <w:p>
            <w:pPr>
              <w:keepNext/>
            </w:pPr>
            <w:r>
              <w:t>Public agencies; tribes; nonprofits; eligible regional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forest health; watershed; wildfire risk; community capacity; recreation landscapes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66">
              <w:r>
                <w:rPr>
                  <w:color w:val="1B6A8F"/>
                  <w:u w:val="single"/>
                </w:rPr>
                <w:t>Program Website</w:t>
              </w:r>
            </w:hyperlink>
            <w:r>
              <w:t xml:space="preserve"> (https://sierranevada.ca.gov/grants)</w:t>
            </w:r>
          </w:p>
        </w:tc>
      </w:tr>
      <w:tr>
        <w:trPr>
          <w:cantSplit/>
        </w:trPr>
        <w:tc>
          <w:tcPr>
            <w:tcW w:type="dxa" w:w="1944"/>
            <w:shd w:fill="E9F2EC"/>
          </w:tcPr>
          <w:p>
            <w:pPr>
              <w:keepNext w:val="0"/>
            </w:pPr>
            <w:r>
              <w:rPr>
                <w:b/>
              </w:rPr>
              <w:t>Record ID</w:t>
            </w:r>
          </w:p>
        </w:tc>
        <w:tc>
          <w:tcPr>
            <w:tcW w:type="dxa" w:w="8568"/>
          </w:tcPr>
          <w:p>
            <w:pPr>
              <w:keepNext w:val="0"/>
            </w:pPr>
            <w:r>
              <w:t>RERC-FND-0065</w:t>
            </w:r>
          </w:p>
        </w:tc>
      </w:tr>
    </w:tbl>
    <w:p>
      <w:pPr>
        <w:pStyle w:val="Heading2"/>
        <w:keepNext/>
        <w:spacing w:before="160" w:after="60"/>
      </w:pPr>
      <w:r>
        <w:t>USDA Forest Service - Forest Legacy Program</w:t>
      </w:r>
    </w:p>
    <w:p>
      <w:pPr>
        <w:keepNext/>
        <w:spacing w:after="80"/>
      </w:pPr>
      <w:r>
        <w:rPr>
          <w:b/>
        </w:rPr>
        <w:t>USDA Forest Service</w:t>
      </w:r>
      <w:r>
        <w:t xml:space="preserve"> | Open when checked | California | Deadline for FY2028 funding consideration: September 21,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grants to state agencies to permanently conserve important forest lands through purchases or conservation easements.</w:t>
            </w:r>
          </w:p>
        </w:tc>
      </w:tr>
      <w:tr>
        <w:trPr>
          <w:cantSplit/>
        </w:trPr>
        <w:tc>
          <w:tcPr>
            <w:tcW w:type="dxa" w:w="1944"/>
            <w:shd w:fill="E6F1F5"/>
          </w:tcPr>
          <w:p>
            <w:pPr>
              <w:keepNext/>
            </w:pPr>
            <w:r>
              <w:rPr>
                <w:b/>
              </w:rPr>
              <w:t>Best for</w:t>
            </w:r>
          </w:p>
        </w:tc>
        <w:tc>
          <w:tcPr>
            <w:tcW w:type="dxa" w:w="8568"/>
          </w:tcPr>
          <w:p>
            <w:pPr>
              <w:keepNext/>
            </w:pPr>
            <w:r>
              <w:t>Communities, land trusts, and conservation organizations working through their state lead agency</w:t>
            </w:r>
          </w:p>
        </w:tc>
      </w:tr>
      <w:tr>
        <w:trPr>
          <w:cantSplit/>
        </w:trPr>
        <w:tc>
          <w:tcPr>
            <w:tcW w:type="dxa" w:w="1944"/>
            <w:shd w:fill="E6F1F5"/>
          </w:tcPr>
          <w:p>
            <w:pPr>
              <w:keepNext/>
            </w:pPr>
            <w:r>
              <w:rPr>
                <w:b/>
              </w:rPr>
              <w:t>Project stage</w:t>
            </w:r>
          </w:p>
        </w:tc>
        <w:tc>
          <w:tcPr>
            <w:tcW w:type="dxa" w:w="8568"/>
          </w:tcPr>
          <w:p>
            <w:pPr>
              <w:keepNext/>
            </w:pPr>
            <w:r>
              <w:t>Acquisition; conservation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forest conservation; easement; acquisition; recreation; habitat; water quality; working lands</w:t>
            </w:r>
          </w:p>
        </w:tc>
      </w:tr>
      <w:tr>
        <w:trPr>
          <w:cantSplit/>
        </w:trPr>
        <w:tc>
          <w:tcPr>
            <w:tcW w:type="dxa" w:w="1944"/>
            <w:shd w:fill="E6F1F5"/>
          </w:tcPr>
          <w:p>
            <w:pPr>
              <w:keepNext/>
            </w:pPr>
            <w:r>
              <w:rPr>
                <w:b/>
              </w:rPr>
              <w:t>Amount or cost</w:t>
            </w:r>
          </w:p>
        </w:tc>
        <w:tc>
          <w:tcPr>
            <w:tcW w:type="dxa" w:w="8568"/>
          </w:tcPr>
          <w:p>
            <w:pPr>
              <w:keepNext/>
            </w:pPr>
            <w:r>
              <w:t>Check with the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67">
              <w:r>
                <w:rPr>
                  <w:color w:val="1B6A8F"/>
                  <w:u w:val="single"/>
                </w:rPr>
                <w:t>Program Website</w:t>
              </w:r>
            </w:hyperlink>
            <w:r>
              <w:t xml:space="preserve"> (https://www.fs.usda.gov/managing-land/private-land/forest-legacy)</w:t>
            </w:r>
          </w:p>
        </w:tc>
      </w:tr>
      <w:tr>
        <w:trPr>
          <w:cantSplit/>
        </w:trPr>
        <w:tc>
          <w:tcPr>
            <w:tcW w:type="dxa" w:w="1944"/>
            <w:shd w:fill="E6F1F5"/>
          </w:tcPr>
          <w:p>
            <w:pPr>
              <w:keepNext w:val="0"/>
            </w:pPr>
            <w:r>
              <w:rPr>
                <w:b/>
              </w:rPr>
              <w:t>Record ID</w:t>
            </w:r>
          </w:p>
        </w:tc>
        <w:tc>
          <w:tcPr>
            <w:tcW w:type="dxa" w:w="8568"/>
          </w:tcPr>
          <w:p>
            <w:pPr>
              <w:keepNext w:val="0"/>
            </w:pPr>
            <w:r>
              <w:t>RERC-FND-0054</w:t>
            </w:r>
          </w:p>
        </w:tc>
      </w:tr>
    </w:tbl>
    <w:p>
      <w:pPr>
        <w:pStyle w:val="Heading2"/>
        <w:keepNext/>
        <w:spacing w:before="160" w:after="60"/>
      </w:pPr>
      <w:r>
        <w:t>Colorado Creative Districts</w:t>
      </w:r>
    </w:p>
    <w:p>
      <w:pPr>
        <w:keepNext/>
        <w:spacing w:after="80"/>
      </w:pPr>
      <w:r>
        <w:rPr>
          <w:b/>
        </w:rPr>
        <w:t>Colorado Creative Industries, OEDIT</w:t>
      </w:r>
      <w:r>
        <w:t xml:space="preserve"> | Open when checked | Colorado | certification cycle varies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recreation towns connect arts, culture, downtown identity, and visitor spending.</w:t>
            </w:r>
          </w:p>
        </w:tc>
      </w:tr>
      <w:tr>
        <w:trPr>
          <w:cantSplit/>
        </w:trPr>
        <w:tc>
          <w:tcPr>
            <w:tcW w:type="dxa" w:w="1944"/>
            <w:shd w:fill="E9F2EC"/>
          </w:tcPr>
          <w:p>
            <w:pPr>
              <w:keepNext/>
            </w:pPr>
            <w:r>
              <w:rPr>
                <w:b/>
              </w:rPr>
              <w:t>Best for</w:t>
            </w:r>
          </w:p>
        </w:tc>
        <w:tc>
          <w:tcPr>
            <w:tcW w:type="dxa" w:w="8568"/>
          </w:tcPr>
          <w:p>
            <w:pPr>
              <w:keepNext/>
            </w:pPr>
            <w:r>
              <w:t>structured local entities including governments, downtown authorities, nonprofits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creative_placemaking, heritage_tourism, downtown, arts</w:t>
            </w:r>
          </w:p>
        </w:tc>
      </w:tr>
      <w:tr>
        <w:trPr>
          <w:cantSplit/>
        </w:trPr>
        <w:tc>
          <w:tcPr>
            <w:tcW w:type="dxa" w:w="1944"/>
            <w:shd w:fill="E9F2EC"/>
          </w:tcPr>
          <w:p>
            <w:pPr>
              <w:keepNext/>
            </w:pPr>
            <w:r>
              <w:rPr>
                <w:b/>
              </w:rPr>
              <w:t>Amount or cost</w:t>
            </w:r>
          </w:p>
        </w:tc>
        <w:tc>
          <w:tcPr>
            <w:tcW w:type="dxa" w:w="8568"/>
          </w:tcPr>
          <w:p>
            <w:pPr>
              <w:keepNext/>
            </w:pPr>
            <w:r>
              <w:t>up to $10,000 for newly certified districts plus TA</w:t>
            </w:r>
          </w:p>
        </w:tc>
      </w:tr>
      <w:tr>
        <w:trPr>
          <w:cantSplit/>
        </w:trPr>
        <w:tc>
          <w:tcPr>
            <w:tcW w:type="dxa" w:w="1944"/>
            <w:shd w:fill="E9F2EC"/>
          </w:tcPr>
          <w:p>
            <w:pPr>
              <w:keepNext/>
            </w:pPr>
            <w:r>
              <w:rPr>
                <w:b/>
              </w:rPr>
              <w:t>Match or cost</w:t>
            </w:r>
          </w:p>
        </w:tc>
        <w:tc>
          <w:tcPr>
            <w:tcW w:type="dxa" w:w="8568"/>
          </w:tcPr>
          <w:p>
            <w:pPr>
              <w:keepNext/>
            </w:pPr>
            <w:r>
              <w:t>local match required</w:t>
            </w:r>
          </w:p>
        </w:tc>
      </w:tr>
      <w:tr>
        <w:trPr>
          <w:cantSplit/>
        </w:trPr>
        <w:tc>
          <w:tcPr>
            <w:tcW w:type="dxa" w:w="1944"/>
            <w:shd w:fill="E9F2EC"/>
          </w:tcPr>
          <w:p>
            <w:pPr>
              <w:keepNext/>
            </w:pPr>
            <w:r>
              <w:rPr>
                <w:b/>
              </w:rPr>
              <w:t>Official source</w:t>
            </w:r>
          </w:p>
        </w:tc>
        <w:tc>
          <w:tcPr>
            <w:tcW w:type="dxa" w:w="8568"/>
          </w:tcPr>
          <w:p>
            <w:pPr>
              <w:keepNext/>
            </w:pPr>
            <w:hyperlink r:id="rId68">
              <w:r>
                <w:rPr>
                  <w:color w:val="1B6A8F"/>
                  <w:u w:val="single"/>
                </w:rPr>
                <w:t>Program Website</w:t>
              </w:r>
            </w:hyperlink>
            <w:r>
              <w:t xml:space="preserve"> (https://oedit.colorado.gov/colorado-creative-districts)</w:t>
            </w:r>
          </w:p>
        </w:tc>
      </w:tr>
      <w:tr>
        <w:trPr>
          <w:cantSplit/>
        </w:trPr>
        <w:tc>
          <w:tcPr>
            <w:tcW w:type="dxa" w:w="1944"/>
            <w:shd w:fill="E9F2EC"/>
          </w:tcPr>
          <w:p>
            <w:pPr>
              <w:keepNext w:val="0"/>
            </w:pPr>
            <w:r>
              <w:rPr>
                <w:b/>
              </w:rPr>
              <w:t>Record ID</w:t>
            </w:r>
          </w:p>
        </w:tc>
        <w:tc>
          <w:tcPr>
            <w:tcW w:type="dxa" w:w="8568"/>
          </w:tcPr>
          <w:p>
            <w:pPr>
              <w:keepNext w:val="0"/>
            </w:pPr>
            <w:r>
              <w:t>RERC-FND-0071</w:t>
            </w:r>
          </w:p>
        </w:tc>
      </w:tr>
    </w:tbl>
    <w:p>
      <w:pPr>
        <w:pStyle w:val="Heading2"/>
        <w:keepNext/>
        <w:spacing w:before="160" w:after="60"/>
      </w:pPr>
      <w:r>
        <w:t>Revitalizing Main Streets Program</w:t>
      </w:r>
    </w:p>
    <w:p>
      <w:pPr>
        <w:keepNext/>
        <w:spacing w:after="80"/>
      </w:pPr>
      <w:r>
        <w:rPr>
          <w:b/>
        </w:rPr>
        <w:t>Colorado DOT</w:t>
      </w:r>
      <w:r>
        <w:t xml:space="preserve"> | Recurring | Colorado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Enhances active transportation safety and strengthens the connection of people to main streets and central economic hubs.</w:t>
            </w:r>
          </w:p>
        </w:tc>
      </w:tr>
      <w:tr>
        <w:trPr>
          <w:cantSplit/>
        </w:trPr>
        <w:tc>
          <w:tcPr>
            <w:tcW w:type="dxa" w:w="1944"/>
            <w:shd w:fill="E6F1F5"/>
          </w:tcPr>
          <w:p>
            <w:pPr>
              <w:keepNext/>
            </w:pPr>
            <w:r>
              <w:rPr>
                <w:b/>
              </w:rPr>
              <w:t>Best for</w:t>
            </w:r>
          </w:p>
        </w:tc>
        <w:tc>
          <w:tcPr>
            <w:tcW w:type="dxa" w:w="8568"/>
          </w:tcPr>
          <w:p>
            <w:pPr>
              <w:keepNext/>
            </w:pPr>
            <w:r>
              <w:t>Local Governments, Business Improvement Districts, Council of Governments, on behalf of a local jurisdiction and with proof of support from that local jurisdiction, University or College</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Economic Development; Energy/Climate</w:t>
            </w:r>
          </w:p>
        </w:tc>
      </w:tr>
      <w:tr>
        <w:trPr>
          <w:cantSplit/>
        </w:trPr>
        <w:tc>
          <w:tcPr>
            <w:tcW w:type="dxa" w:w="1944"/>
            <w:shd w:fill="E6F1F5"/>
          </w:tcPr>
          <w:p>
            <w:pPr>
              <w:keepNext/>
            </w:pPr>
            <w:r>
              <w:rPr>
                <w:b/>
              </w:rPr>
              <w:t>Amount or cost</w:t>
            </w:r>
          </w:p>
        </w:tc>
        <w:tc>
          <w:tcPr>
            <w:tcW w:type="dxa" w:w="8568"/>
          </w:tcPr>
          <w:p>
            <w:pPr>
              <w:keepNext/>
            </w:pPr>
            <w:r>
              <w:t>Up to $250,000</w:t>
            </w:r>
          </w:p>
        </w:tc>
      </w:tr>
      <w:tr>
        <w:trPr>
          <w:cantSplit/>
        </w:trPr>
        <w:tc>
          <w:tcPr>
            <w:tcW w:type="dxa" w:w="1944"/>
            <w:shd w:fill="E6F1F5"/>
          </w:tcPr>
          <w:p>
            <w:pPr>
              <w:keepNext/>
            </w:pPr>
            <w:r>
              <w:rPr>
                <w:b/>
              </w:rPr>
              <w:t>Match or cost</w:t>
            </w:r>
          </w:p>
        </w:tc>
        <w:tc>
          <w:tcPr>
            <w:tcW w:type="dxa" w:w="8568"/>
          </w:tcPr>
          <w:p>
            <w:pPr>
              <w:keepNext/>
            </w:pPr>
            <w:r>
              <w:t>Yes, 10%</w:t>
            </w:r>
          </w:p>
        </w:tc>
      </w:tr>
      <w:tr>
        <w:trPr>
          <w:cantSplit/>
        </w:trPr>
        <w:tc>
          <w:tcPr>
            <w:tcW w:type="dxa" w:w="1944"/>
            <w:shd w:fill="E6F1F5"/>
          </w:tcPr>
          <w:p>
            <w:pPr>
              <w:keepNext/>
            </w:pPr>
            <w:r>
              <w:rPr>
                <w:b/>
              </w:rPr>
              <w:t>Official source</w:t>
            </w:r>
          </w:p>
        </w:tc>
        <w:tc>
          <w:tcPr>
            <w:tcW w:type="dxa" w:w="8568"/>
          </w:tcPr>
          <w:p>
            <w:pPr>
              <w:keepNext/>
            </w:pPr>
            <w:hyperlink r:id="rId69">
              <w:r>
                <w:rPr>
                  <w:color w:val="1B6A8F"/>
                  <w:u w:val="single"/>
                </w:rPr>
                <w:t>Program Website</w:t>
              </w:r>
            </w:hyperlink>
            <w:r>
              <w:t xml:space="preserve"> (https://www.codot.gov/programs/revitalizingmainstreets)</w:t>
            </w:r>
          </w:p>
        </w:tc>
      </w:tr>
      <w:tr>
        <w:trPr>
          <w:cantSplit/>
        </w:trPr>
        <w:tc>
          <w:tcPr>
            <w:tcW w:type="dxa" w:w="1944"/>
            <w:shd w:fill="E6F1F5"/>
          </w:tcPr>
          <w:p>
            <w:pPr>
              <w:keepNext w:val="0"/>
            </w:pPr>
            <w:r>
              <w:rPr>
                <w:b/>
              </w:rPr>
              <w:t>Record ID</w:t>
            </w:r>
          </w:p>
        </w:tc>
        <w:tc>
          <w:tcPr>
            <w:tcW w:type="dxa" w:w="8568"/>
          </w:tcPr>
          <w:p>
            <w:pPr>
              <w:keepNext w:val="0"/>
            </w:pPr>
            <w:r>
              <w:t>RERC-FND-0079</w:t>
            </w:r>
          </w:p>
        </w:tc>
      </w:tr>
    </w:tbl>
    <w:p>
      <w:pPr>
        <w:pStyle w:val="Heading2"/>
        <w:keepNext/>
        <w:spacing w:before="160" w:after="60"/>
      </w:pPr>
      <w:r>
        <w:t>Transportation Alternatives Program</w:t>
      </w:r>
    </w:p>
    <w:p>
      <w:pPr>
        <w:keepNext/>
        <w:spacing w:after="80"/>
      </w:pPr>
      <w:r>
        <w:rPr>
          <w:b/>
        </w:rPr>
        <w:t>Colorado Department of Transportation</w:t>
      </w:r>
      <w:r>
        <w:t xml:space="preserve"> | Recurring | Colorado | currently closed; next grant period anticipated October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bike, pedestrian, trail, overlook, and main-street access projects tied to outdoor tourism.</w:t>
            </w:r>
          </w:p>
        </w:tc>
      </w:tr>
      <w:tr>
        <w:trPr>
          <w:cantSplit/>
        </w:trPr>
        <w:tc>
          <w:tcPr>
            <w:tcW w:type="dxa" w:w="1944"/>
            <w:shd w:fill="E9F2EC"/>
          </w:tcPr>
          <w:p>
            <w:pPr>
              <w:keepNext/>
            </w:pPr>
            <w:r>
              <w:rPr>
                <w:b/>
              </w:rPr>
              <w:t>Best for</w:t>
            </w:r>
          </w:p>
        </w:tc>
        <w:tc>
          <w:tcPr>
            <w:tcW w:type="dxa" w:w="8568"/>
          </w:tcPr>
          <w:p>
            <w:pPr>
              <w:keepNext/>
            </w:pPr>
            <w:r>
              <w:t>local governments, transportation authorities, transit agencies, natural resource agencies, school districts, tribes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active_transportation, bike_ped, trails, overlooks, historic_preservation</w:t>
            </w:r>
          </w:p>
        </w:tc>
      </w:tr>
      <w:tr>
        <w:trPr>
          <w:cantSplit/>
        </w:trPr>
        <w:tc>
          <w:tcPr>
            <w:tcW w:type="dxa" w:w="1944"/>
            <w:shd w:fill="E9F2EC"/>
          </w:tcPr>
          <w:p>
            <w:pPr>
              <w:keepNext/>
            </w:pPr>
            <w:r>
              <w:rPr>
                <w:b/>
              </w:rPr>
              <w:t>Amount or cost</w:t>
            </w:r>
          </w:p>
        </w:tc>
        <w:tc>
          <w:tcPr>
            <w:tcW w:type="dxa" w:w="8568"/>
          </w:tcPr>
          <w:p>
            <w:pPr>
              <w:keepNext/>
            </w:pPr>
            <w:r>
              <w:t>varies by region and solicitation</w:t>
            </w:r>
          </w:p>
        </w:tc>
      </w:tr>
      <w:tr>
        <w:trPr>
          <w:cantSplit/>
        </w:trPr>
        <w:tc>
          <w:tcPr>
            <w:tcW w:type="dxa" w:w="1944"/>
            <w:shd w:fill="E9F2EC"/>
          </w:tcPr>
          <w:p>
            <w:pPr>
              <w:keepNext/>
            </w:pPr>
            <w:r>
              <w:rPr>
                <w:b/>
              </w:rPr>
              <w:t>Match or cost</w:t>
            </w:r>
          </w:p>
        </w:tc>
        <w:tc>
          <w:tcPr>
            <w:tcW w:type="dxa" w:w="8568"/>
          </w:tcPr>
          <w:p>
            <w:pPr>
              <w:keepNext/>
            </w:pPr>
            <w:r>
              <w:t>usually federal match structure; confirm regional guidance</w:t>
            </w:r>
          </w:p>
        </w:tc>
      </w:tr>
      <w:tr>
        <w:trPr>
          <w:cantSplit/>
        </w:trPr>
        <w:tc>
          <w:tcPr>
            <w:tcW w:type="dxa" w:w="1944"/>
            <w:shd w:fill="E9F2EC"/>
          </w:tcPr>
          <w:p>
            <w:pPr>
              <w:keepNext/>
            </w:pPr>
            <w:r>
              <w:rPr>
                <w:b/>
              </w:rPr>
              <w:t>Official source</w:t>
            </w:r>
          </w:p>
        </w:tc>
        <w:tc>
          <w:tcPr>
            <w:tcW w:type="dxa" w:w="8568"/>
          </w:tcPr>
          <w:p>
            <w:pPr>
              <w:keepNext/>
            </w:pPr>
            <w:hyperlink r:id="rId70">
              <w:r>
                <w:rPr>
                  <w:color w:val="1B6A8F"/>
                  <w:u w:val="single"/>
                </w:rPr>
                <w:t>Program Website</w:t>
              </w:r>
            </w:hyperlink>
            <w:r>
              <w:t xml:space="preserve"> (https://www.codot.gov/programs/planning/grants/tap)</w:t>
            </w:r>
          </w:p>
        </w:tc>
      </w:tr>
      <w:tr>
        <w:trPr>
          <w:cantSplit/>
        </w:trPr>
        <w:tc>
          <w:tcPr>
            <w:tcW w:type="dxa" w:w="1944"/>
            <w:shd w:fill="E9F2EC"/>
          </w:tcPr>
          <w:p>
            <w:pPr>
              <w:keepNext w:val="0"/>
            </w:pPr>
            <w:r>
              <w:rPr>
                <w:b/>
              </w:rPr>
              <w:t>Record ID</w:t>
            </w:r>
          </w:p>
        </w:tc>
        <w:tc>
          <w:tcPr>
            <w:tcW w:type="dxa" w:w="8568"/>
          </w:tcPr>
          <w:p>
            <w:pPr>
              <w:keepNext w:val="0"/>
            </w:pPr>
            <w:r>
              <w:t>RERC-FND-0081</w:t>
            </w:r>
          </w:p>
        </w:tc>
      </w:tr>
    </w:tbl>
    <w:p>
      <w:pPr>
        <w:pStyle w:val="Heading2"/>
        <w:keepNext/>
        <w:spacing w:before="160" w:after="60"/>
      </w:pPr>
      <w:r>
        <w:t>Charge Ahead Colorado</w:t>
      </w:r>
    </w:p>
    <w:p>
      <w:pPr>
        <w:keepNext/>
        <w:spacing w:after="80"/>
      </w:pPr>
      <w:r>
        <w:rPr>
          <w:b/>
        </w:rPr>
        <w:t>Colorado Energy Office and Regional Air Quality Council</w:t>
      </w:r>
      <w:r>
        <w:t xml:space="preserve"> | Open when checked | Colorado | Recurring competitive rounds, Spring 2026 round noted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destinations add EV charging at trailheads, downtowns, lodging nodes, and visitor centers.</w:t>
            </w:r>
          </w:p>
        </w:tc>
      </w:tr>
      <w:tr>
        <w:trPr>
          <w:cantSplit/>
        </w:trPr>
        <w:tc>
          <w:tcPr>
            <w:tcW w:type="dxa" w:w="1944"/>
            <w:shd w:fill="E6F1F5"/>
          </w:tcPr>
          <w:p>
            <w:pPr>
              <w:keepNext/>
            </w:pPr>
            <w:r>
              <w:rPr>
                <w:b/>
              </w:rPr>
              <w:t>Best for</w:t>
            </w:r>
          </w:p>
        </w:tc>
        <w:tc>
          <w:tcPr>
            <w:tcW w:type="dxa" w:w="8568"/>
          </w:tcPr>
          <w:p>
            <w:pPr>
              <w:keepNext/>
            </w:pPr>
            <w:r>
              <w:t>Public, workplace, multifamily, community, and other publicly available charging sites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EV charging, visitor infrastructure, clean transportation</w:t>
            </w:r>
          </w:p>
        </w:tc>
      </w:tr>
      <w:tr>
        <w:trPr>
          <w:cantSplit/>
        </w:trPr>
        <w:tc>
          <w:tcPr>
            <w:tcW w:type="dxa" w:w="1944"/>
            <w:shd w:fill="E6F1F5"/>
          </w:tcPr>
          <w:p>
            <w:pPr>
              <w:keepNext/>
            </w:pPr>
            <w:r>
              <w:rPr>
                <w:b/>
              </w:rPr>
              <w:t>Amount or cost</w:t>
            </w:r>
          </w:p>
        </w:tc>
        <w:tc>
          <w:tcPr>
            <w:tcW w:type="dxa" w:w="8568"/>
          </w:tcPr>
          <w:p>
            <w:pPr>
              <w:keepNext/>
            </w:pPr>
            <w:r>
              <w:t>Varies by charger type and solicitation</w:t>
            </w:r>
          </w:p>
        </w:tc>
      </w:tr>
      <w:tr>
        <w:trPr>
          <w:cantSplit/>
        </w:trPr>
        <w:tc>
          <w:tcPr>
            <w:tcW w:type="dxa" w:w="1944"/>
            <w:shd w:fill="E6F1F5"/>
          </w:tcPr>
          <w:p>
            <w:pPr>
              <w:keepNext/>
            </w:pPr>
            <w:r>
              <w:rPr>
                <w:b/>
              </w:rPr>
              <w:t>Match or cost</w:t>
            </w:r>
          </w:p>
        </w:tc>
        <w:tc>
          <w:tcPr>
            <w:tcW w:type="dxa" w:w="8568"/>
          </w:tcPr>
          <w:p>
            <w:pPr>
              <w:keepNext/>
            </w:pPr>
            <w:r>
              <w:t>Varies by solicitation</w:t>
            </w:r>
          </w:p>
        </w:tc>
      </w:tr>
      <w:tr>
        <w:trPr>
          <w:cantSplit/>
        </w:trPr>
        <w:tc>
          <w:tcPr>
            <w:tcW w:type="dxa" w:w="1944"/>
            <w:shd w:fill="E6F1F5"/>
          </w:tcPr>
          <w:p>
            <w:pPr>
              <w:keepNext/>
            </w:pPr>
            <w:r>
              <w:rPr>
                <w:b/>
              </w:rPr>
              <w:t>Official source</w:t>
            </w:r>
          </w:p>
        </w:tc>
        <w:tc>
          <w:tcPr>
            <w:tcW w:type="dxa" w:w="8568"/>
          </w:tcPr>
          <w:p>
            <w:pPr>
              <w:keepNext/>
            </w:pPr>
            <w:hyperlink r:id="rId71">
              <w:r>
                <w:rPr>
                  <w:color w:val="1B6A8F"/>
                  <w:u w:val="single"/>
                </w:rPr>
                <w:t>Program Website</w:t>
              </w:r>
            </w:hyperlink>
            <w:r>
              <w:t xml:space="preserve"> (https://climate.colorado.gov/charge-ahead-colorado)</w:t>
            </w:r>
          </w:p>
        </w:tc>
      </w:tr>
      <w:tr>
        <w:trPr>
          <w:cantSplit/>
        </w:trPr>
        <w:tc>
          <w:tcPr>
            <w:tcW w:type="dxa" w:w="1944"/>
            <w:shd w:fill="E6F1F5"/>
          </w:tcPr>
          <w:p>
            <w:pPr>
              <w:keepNext w:val="0"/>
            </w:pPr>
            <w:r>
              <w:rPr>
                <w:b/>
              </w:rPr>
              <w:t>Record ID</w:t>
            </w:r>
          </w:p>
        </w:tc>
        <w:tc>
          <w:tcPr>
            <w:tcW w:type="dxa" w:w="8568"/>
          </w:tcPr>
          <w:p>
            <w:pPr>
              <w:keepNext w:val="0"/>
            </w:pPr>
            <w:r>
              <w:t>RERC-FND-0069</w:t>
            </w:r>
          </w:p>
        </w:tc>
      </w:tr>
    </w:tbl>
    <w:p>
      <w:pPr>
        <w:pStyle w:val="Heading2"/>
        <w:keepNext/>
        <w:spacing w:before="160" w:after="60"/>
      </w:pPr>
      <w:r>
        <w:t>Colorado Community Revitalization Tax Credit</w:t>
      </w:r>
    </w:p>
    <w:p>
      <w:pPr>
        <w:keepNext/>
        <w:spacing w:after="80"/>
      </w:pPr>
      <w:r>
        <w:rPr>
          <w:b/>
        </w:rPr>
        <w:t>Colorado OEDIT, Colorado Creative Industries, Business Funding and Incentives</w:t>
      </w:r>
      <w:r>
        <w:t xml:space="preserve"> | Open when checked | Colorado | 2026 program guidance and tax-year use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Useful for reuse of historic or vacant buildings into recreation-economy anchors, maker space, lodging, or community venues.</w:t>
            </w:r>
          </w:p>
        </w:tc>
      </w:tr>
      <w:tr>
        <w:trPr>
          <w:cantSplit/>
        </w:trPr>
        <w:tc>
          <w:tcPr>
            <w:tcW w:type="dxa" w:w="1944"/>
            <w:shd w:fill="E9F2EC"/>
          </w:tcPr>
          <w:p>
            <w:pPr>
              <w:keepNext/>
            </w:pPr>
            <w:r>
              <w:rPr>
                <w:b/>
              </w:rPr>
              <w:t>Best for</w:t>
            </w:r>
          </w:p>
        </w:tc>
        <w:tc>
          <w:tcPr>
            <w:tcW w:type="dxa" w:w="8568"/>
          </w:tcPr>
          <w:p>
            <w:pPr>
              <w:keepNext/>
            </w:pPr>
            <w:r>
              <w:t>Capital improvement projects supporting creative industries and workers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adaptive reuse, creative districts, mixed-use, downtown revitalization</w:t>
            </w:r>
          </w:p>
        </w:tc>
      </w:tr>
      <w:tr>
        <w:trPr>
          <w:cantSplit/>
        </w:trPr>
        <w:tc>
          <w:tcPr>
            <w:tcW w:type="dxa" w:w="1944"/>
            <w:shd w:fill="E9F2EC"/>
          </w:tcPr>
          <w:p>
            <w:pPr>
              <w:keepNext/>
            </w:pPr>
            <w:r>
              <w:rPr>
                <w:b/>
              </w:rPr>
              <w:t>Amount or cost</w:t>
            </w:r>
          </w:p>
        </w:tc>
        <w:tc>
          <w:tcPr>
            <w:tcW w:type="dxa" w:w="8568"/>
          </w:tcPr>
          <w:p>
            <w:pPr>
              <w:keepNext/>
            </w:pPr>
            <w:r>
              <w:t>Income tax credit, program cap reported at about $10M per year</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72">
              <w:r>
                <w:rPr>
                  <w:color w:val="1B6A8F"/>
                  <w:u w:val="single"/>
                </w:rPr>
                <w:t>Program Website</w:t>
              </w:r>
            </w:hyperlink>
            <w:r>
              <w:t xml:space="preserve"> (https://oedit.colorado.gov/programs-and-funding/tax-credits/colorado-community-revitalization-tax-credit)</w:t>
            </w:r>
          </w:p>
        </w:tc>
      </w:tr>
      <w:tr>
        <w:trPr>
          <w:cantSplit/>
        </w:trPr>
        <w:tc>
          <w:tcPr>
            <w:tcW w:type="dxa" w:w="1944"/>
            <w:shd w:fill="E9F2EC"/>
          </w:tcPr>
          <w:p>
            <w:pPr>
              <w:keepNext w:val="0"/>
            </w:pPr>
            <w:r>
              <w:rPr>
                <w:b/>
              </w:rPr>
              <w:t>Record ID</w:t>
            </w:r>
          </w:p>
        </w:tc>
        <w:tc>
          <w:tcPr>
            <w:tcW w:type="dxa" w:w="8568"/>
          </w:tcPr>
          <w:p>
            <w:pPr>
              <w:keepNext w:val="0"/>
            </w:pPr>
            <w:r>
              <w:t>RERC-FND-0070</w:t>
            </w:r>
          </w:p>
        </w:tc>
      </w:tr>
    </w:tbl>
    <w:p>
      <w:pPr>
        <w:pStyle w:val="Heading2"/>
        <w:keepNext/>
        <w:spacing w:before="160" w:after="60"/>
      </w:pPr>
      <w:r>
        <w:t>Non-Motorized Trails Grants</w:t>
      </w:r>
    </w:p>
    <w:p>
      <w:pPr>
        <w:keepNext/>
        <w:spacing w:after="80"/>
      </w:pPr>
      <w:r>
        <w:rPr>
          <w:b/>
        </w:rPr>
        <w:t>Colorado Parks and Wildlife</w:t>
      </w:r>
      <w:r>
        <w:t xml:space="preserve"> | Recurring | Colorado | next cycle opens 2026-08-01; deadline in October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Trail systems are core visitor infrastructure for RERC communities.</w:t>
            </w:r>
          </w:p>
        </w:tc>
      </w:tr>
      <w:tr>
        <w:trPr>
          <w:cantSplit/>
        </w:trPr>
        <w:tc>
          <w:tcPr>
            <w:tcW w:type="dxa" w:w="1944"/>
            <w:shd w:fill="E6F1F5"/>
          </w:tcPr>
          <w:p>
            <w:pPr>
              <w:keepNext/>
            </w:pPr>
            <w:r>
              <w:rPr>
                <w:b/>
              </w:rPr>
              <w:t>Best for</w:t>
            </w:r>
          </w:p>
        </w:tc>
        <w:tc>
          <w:tcPr>
            <w:tcW w:type="dxa" w:w="8568"/>
          </w:tcPr>
          <w:p>
            <w:pPr>
              <w:keepNext/>
            </w:pPr>
            <w:r>
              <w:t>local, county, federal, tribal governments, districts, 501(c)(3)s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trail_construction, trail_maintenance, trail_planning, stewardship</w:t>
            </w:r>
          </w:p>
        </w:tc>
      </w:tr>
      <w:tr>
        <w:trPr>
          <w:cantSplit/>
        </w:trPr>
        <w:tc>
          <w:tcPr>
            <w:tcW w:type="dxa" w:w="1944"/>
            <w:shd w:fill="E6F1F5"/>
          </w:tcPr>
          <w:p>
            <w:pPr>
              <w:keepNext/>
            </w:pPr>
            <w:r>
              <w:rPr>
                <w:b/>
              </w:rPr>
              <w:t>Amount or cost</w:t>
            </w:r>
          </w:p>
        </w:tc>
        <w:tc>
          <w:tcPr>
            <w:tcW w:type="dxa" w:w="8568"/>
          </w:tcPr>
          <w:p>
            <w:pPr>
              <w:keepNext/>
            </w:pPr>
            <w:r>
              <w:t>up to $250,000 construction or maintenance; up to $45,000 planning or support; up to $150,000 stewardship</w:t>
            </w:r>
          </w:p>
        </w:tc>
      </w:tr>
      <w:tr>
        <w:trPr>
          <w:cantSplit/>
        </w:trPr>
        <w:tc>
          <w:tcPr>
            <w:tcW w:type="dxa" w:w="1944"/>
            <w:shd w:fill="E6F1F5"/>
          </w:tcPr>
          <w:p>
            <w:pPr>
              <w:keepNext/>
            </w:pPr>
            <w:r>
              <w:rPr>
                <w:b/>
              </w:rPr>
              <w:t>Match or cost</w:t>
            </w:r>
          </w:p>
        </w:tc>
        <w:tc>
          <w:tcPr>
            <w:tcW w:type="dxa" w:w="8568"/>
          </w:tcPr>
          <w:p>
            <w:pPr>
              <w:keepNext/>
            </w:pPr>
            <w:r>
              <w:t>25% of grant request; 10% of minimum match cash</w:t>
            </w:r>
          </w:p>
        </w:tc>
      </w:tr>
      <w:tr>
        <w:trPr>
          <w:cantSplit/>
        </w:trPr>
        <w:tc>
          <w:tcPr>
            <w:tcW w:type="dxa" w:w="1944"/>
            <w:shd w:fill="E6F1F5"/>
          </w:tcPr>
          <w:p>
            <w:pPr>
              <w:keepNext/>
            </w:pPr>
            <w:r>
              <w:rPr>
                <w:b/>
              </w:rPr>
              <w:t>Official source</w:t>
            </w:r>
          </w:p>
        </w:tc>
        <w:tc>
          <w:tcPr>
            <w:tcW w:type="dxa" w:w="8568"/>
          </w:tcPr>
          <w:p>
            <w:pPr>
              <w:keepNext/>
            </w:pPr>
            <w:hyperlink r:id="rId73">
              <w:r>
                <w:rPr>
                  <w:color w:val="1B6A8F"/>
                  <w:u w:val="single"/>
                </w:rPr>
                <w:t>Program Website</w:t>
              </w:r>
            </w:hyperlink>
            <w:r>
              <w:t xml:space="preserve"> (https://cpw.state.co.us/non-motorized-trails-grants)</w:t>
            </w:r>
          </w:p>
        </w:tc>
      </w:tr>
      <w:tr>
        <w:trPr>
          <w:cantSplit/>
        </w:trPr>
        <w:tc>
          <w:tcPr>
            <w:tcW w:type="dxa" w:w="1944"/>
            <w:shd w:fill="E6F1F5"/>
          </w:tcPr>
          <w:p>
            <w:pPr>
              <w:keepNext w:val="0"/>
            </w:pPr>
            <w:r>
              <w:rPr>
                <w:b/>
              </w:rPr>
              <w:t>Record ID</w:t>
            </w:r>
          </w:p>
        </w:tc>
        <w:tc>
          <w:tcPr>
            <w:tcW w:type="dxa" w:w="8568"/>
          </w:tcPr>
          <w:p>
            <w:pPr>
              <w:keepNext w:val="0"/>
            </w:pPr>
            <w:r>
              <w:t>RERC-FND-0076</w:t>
            </w:r>
          </w:p>
        </w:tc>
      </w:tr>
    </w:tbl>
    <w:p>
      <w:pPr>
        <w:pStyle w:val="Heading2"/>
        <w:keepNext/>
        <w:spacing w:before="160" w:after="60"/>
      </w:pPr>
      <w:r>
        <w:t>Partners in the Outdoors Grant Program</w:t>
      </w:r>
    </w:p>
    <w:p>
      <w:pPr>
        <w:keepNext/>
        <w:spacing w:after="80"/>
      </w:pPr>
      <w:r>
        <w:rPr>
          <w:b/>
        </w:rPr>
        <w:t>Colorado Parks and Wildlife</w:t>
      </w:r>
      <w:r>
        <w:t xml:space="preserve"> | Open when checked | Colorado | applications open 2026-06-01; due 2026-07-17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Useful for small early-win projects, partner events, and outdoor stewardship capacity.</w:t>
            </w:r>
          </w:p>
        </w:tc>
      </w:tr>
      <w:tr>
        <w:trPr>
          <w:cantSplit/>
        </w:trPr>
        <w:tc>
          <w:tcPr>
            <w:tcW w:type="dxa" w:w="1944"/>
            <w:shd w:fill="E9F2EC"/>
          </w:tcPr>
          <w:p>
            <w:pPr>
              <w:keepNext/>
            </w:pPr>
            <w:r>
              <w:rPr>
                <w:b/>
              </w:rPr>
              <w:t>Best for</w:t>
            </w:r>
          </w:p>
        </w:tc>
        <w:tc>
          <w:tcPr>
            <w:tcW w:type="dxa" w:w="8568"/>
          </w:tcPr>
          <w:p>
            <w:pPr>
              <w:keepNext/>
            </w:pPr>
            <w:r>
              <w:t>nonprofits, tribes, school districts, government entities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outdoor_access, stewardship, education, partnerships</w:t>
            </w:r>
          </w:p>
        </w:tc>
      </w:tr>
      <w:tr>
        <w:trPr>
          <w:cantSplit/>
        </w:trPr>
        <w:tc>
          <w:tcPr>
            <w:tcW w:type="dxa" w:w="1944"/>
            <w:shd w:fill="E9F2EC"/>
          </w:tcPr>
          <w:p>
            <w:pPr>
              <w:keepNext/>
            </w:pPr>
            <w:r>
              <w:rPr>
                <w:b/>
              </w:rPr>
              <w:t>Amount or cost</w:t>
            </w:r>
          </w:p>
        </w:tc>
        <w:tc>
          <w:tcPr>
            <w:tcW w:type="dxa" w:w="8568"/>
          </w:tcPr>
          <w:p>
            <w:pPr>
              <w:keepNext/>
            </w:pPr>
            <w:r>
              <w:t>up to $10,000</w:t>
            </w:r>
          </w:p>
        </w:tc>
      </w:tr>
      <w:tr>
        <w:trPr>
          <w:cantSplit/>
        </w:trPr>
        <w:tc>
          <w:tcPr>
            <w:tcW w:type="dxa" w:w="1944"/>
            <w:shd w:fill="E9F2EC"/>
          </w:tcPr>
          <w:p>
            <w:pPr>
              <w:keepNext/>
            </w:pPr>
            <w:r>
              <w:rPr>
                <w:b/>
              </w:rPr>
              <w:t>Match or cost</w:t>
            </w:r>
          </w:p>
        </w:tc>
        <w:tc>
          <w:tcPr>
            <w:tcW w:type="dxa" w:w="8568"/>
          </w:tcPr>
          <w:p>
            <w:pPr>
              <w:keepNext/>
            </w:pPr>
            <w:r>
              <w:t>Not required; strongly recommended</w:t>
            </w:r>
          </w:p>
        </w:tc>
      </w:tr>
      <w:tr>
        <w:trPr>
          <w:cantSplit/>
        </w:trPr>
        <w:tc>
          <w:tcPr>
            <w:tcW w:type="dxa" w:w="1944"/>
            <w:shd w:fill="E9F2EC"/>
          </w:tcPr>
          <w:p>
            <w:pPr>
              <w:keepNext/>
            </w:pPr>
            <w:r>
              <w:rPr>
                <w:b/>
              </w:rPr>
              <w:t>Official source</w:t>
            </w:r>
          </w:p>
        </w:tc>
        <w:tc>
          <w:tcPr>
            <w:tcW w:type="dxa" w:w="8568"/>
          </w:tcPr>
          <w:p>
            <w:pPr>
              <w:keepNext/>
            </w:pPr>
            <w:hyperlink r:id="rId74">
              <w:r>
                <w:rPr>
                  <w:color w:val="1B6A8F"/>
                  <w:u w:val="single"/>
                </w:rPr>
                <w:t>Program Website</w:t>
              </w:r>
            </w:hyperlink>
            <w:r>
              <w:t xml:space="preserve"> (https://cpw.state.co.us/partners-outdoors-grant)</w:t>
            </w:r>
          </w:p>
        </w:tc>
      </w:tr>
      <w:tr>
        <w:trPr>
          <w:cantSplit/>
        </w:trPr>
        <w:tc>
          <w:tcPr>
            <w:tcW w:type="dxa" w:w="1944"/>
            <w:shd w:fill="E9F2EC"/>
          </w:tcPr>
          <w:p>
            <w:pPr>
              <w:keepNext w:val="0"/>
            </w:pPr>
            <w:r>
              <w:rPr>
                <w:b/>
              </w:rPr>
              <w:t>Record ID</w:t>
            </w:r>
          </w:p>
        </w:tc>
        <w:tc>
          <w:tcPr>
            <w:tcW w:type="dxa" w:w="8568"/>
          </w:tcPr>
          <w:p>
            <w:pPr>
              <w:keepNext w:val="0"/>
            </w:pPr>
            <w:r>
              <w:t>RERC-FND-0078</w:t>
            </w:r>
          </w:p>
        </w:tc>
      </w:tr>
    </w:tbl>
    <w:p>
      <w:pPr>
        <w:pStyle w:val="Heading2"/>
        <w:keepNext/>
        <w:spacing w:before="160" w:after="60"/>
      </w:pPr>
      <w:r>
        <w:t>Colorado Outdoor Regional Partnerships Initiative Grant Program</w:t>
      </w:r>
    </w:p>
    <w:p>
      <w:pPr>
        <w:keepNext/>
        <w:spacing w:after="80"/>
      </w:pPr>
      <w:r>
        <w:rPr>
          <w:b/>
        </w:rPr>
        <w:t>Colorado Parks and Wildlife and Great Outdoors Colorado</w:t>
      </w:r>
      <w:r>
        <w:t xml:space="preserve"> | Recurring | Colorado | Awards recur; check with the program for the next application window.</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collaborative outdoor recreation and conservation work beyond standard trail grants.</w:t>
            </w:r>
          </w:p>
        </w:tc>
      </w:tr>
      <w:tr>
        <w:trPr>
          <w:cantSplit/>
        </w:trPr>
        <w:tc>
          <w:tcPr>
            <w:tcW w:type="dxa" w:w="1944"/>
            <w:shd w:fill="E6F1F5"/>
          </w:tcPr>
          <w:p>
            <w:pPr>
              <w:keepNext/>
            </w:pPr>
            <w:r>
              <w:rPr>
                <w:b/>
              </w:rPr>
              <w:t>Best for</w:t>
            </w:r>
          </w:p>
        </w:tc>
        <w:tc>
          <w:tcPr>
            <w:tcW w:type="dxa" w:w="8568"/>
          </w:tcPr>
          <w:p>
            <w:pPr>
              <w:keepNext/>
            </w:pPr>
            <w:r>
              <w:t>Regional partnerships, tribes, multi-jurisdictional coalitions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outdoor recreation, conservation, regional capacity, climate resilience</w:t>
            </w:r>
          </w:p>
        </w:tc>
      </w:tr>
      <w:tr>
        <w:trPr>
          <w:cantSplit/>
        </w:trPr>
        <w:tc>
          <w:tcPr>
            <w:tcW w:type="dxa" w:w="1944"/>
            <w:shd w:fill="E6F1F5"/>
          </w:tcPr>
          <w:p>
            <w:pPr>
              <w:keepNext/>
            </w:pPr>
            <w:r>
              <w:rPr>
                <w:b/>
              </w:rPr>
              <w:t>Amount or cost</w:t>
            </w:r>
          </w:p>
        </w:tc>
        <w:tc>
          <w:tcPr>
            <w:tcW w:type="dxa" w:w="8568"/>
          </w:tcPr>
          <w:p>
            <w:pPr>
              <w:keepNext/>
            </w:pPr>
            <w:r>
              <w:t>About $10M annually, $50M over 2025-2030</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75">
              <w:r>
                <w:rPr>
                  <w:color w:val="1B6A8F"/>
                  <w:u w:val="single"/>
                </w:rPr>
                <w:t>Program Website</w:t>
              </w:r>
            </w:hyperlink>
            <w:r>
              <w:t xml:space="preserve"> (https://cpw.state.co.us/colorado-outdoor-regional-partnerships-initiative-grant-program)</w:t>
            </w:r>
          </w:p>
        </w:tc>
      </w:tr>
      <w:tr>
        <w:trPr>
          <w:cantSplit/>
        </w:trPr>
        <w:tc>
          <w:tcPr>
            <w:tcW w:type="dxa" w:w="1944"/>
            <w:shd w:fill="E6F1F5"/>
          </w:tcPr>
          <w:p>
            <w:pPr>
              <w:keepNext w:val="0"/>
            </w:pPr>
            <w:r>
              <w:rPr>
                <w:b/>
              </w:rPr>
              <w:t>Record ID</w:t>
            </w:r>
          </w:p>
        </w:tc>
        <w:tc>
          <w:tcPr>
            <w:tcW w:type="dxa" w:w="8568"/>
          </w:tcPr>
          <w:p>
            <w:pPr>
              <w:keepNext w:val="0"/>
            </w:pPr>
            <w:r>
              <w:t>RERC-FND-0072</w:t>
            </w:r>
          </w:p>
        </w:tc>
      </w:tr>
    </w:tbl>
    <w:p>
      <w:pPr>
        <w:pStyle w:val="Heading2"/>
        <w:keepNext/>
        <w:spacing w:before="160" w:after="60"/>
      </w:pPr>
      <w:r>
        <w:t>Outdoor Regional Partnerships Initiative Grant Program</w:t>
      </w:r>
    </w:p>
    <w:p>
      <w:pPr>
        <w:keepNext/>
        <w:spacing w:after="80"/>
      </w:pPr>
      <w:r>
        <w:rPr>
          <w:b/>
        </w:rPr>
        <w:t>Colorado Parks and Wildlife and Great Outdoors Colorado</w:t>
      </w:r>
      <w:r>
        <w:t xml:space="preserve"> | Open when checked | Colorado | 2026 cycle opened 2026-04-27; final applications due 2026-07-22 by invite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regional recreation and conservation coalitions that rural RERC towns need to implement action plans.</w:t>
            </w:r>
          </w:p>
        </w:tc>
      </w:tr>
      <w:tr>
        <w:trPr>
          <w:cantSplit/>
        </w:trPr>
        <w:tc>
          <w:tcPr>
            <w:tcW w:type="dxa" w:w="1944"/>
            <w:shd w:fill="E9F2EC"/>
          </w:tcPr>
          <w:p>
            <w:pPr>
              <w:keepNext/>
            </w:pPr>
            <w:r>
              <w:rPr>
                <w:b/>
              </w:rPr>
              <w:t>Best for</w:t>
            </w:r>
          </w:p>
        </w:tc>
        <w:tc>
          <w:tcPr>
            <w:tcW w:type="dxa" w:w="8568"/>
          </w:tcPr>
          <w:p>
            <w:pPr>
              <w:keepNext/>
            </w:pPr>
            <w:r>
              <w:t>tribes, local governments, districts, nonprofits, partnership fiscal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outdoor_recreation, conservation, regional_planning, trails</w:t>
            </w:r>
          </w:p>
        </w:tc>
      </w:tr>
      <w:tr>
        <w:trPr>
          <w:cantSplit/>
        </w:trPr>
        <w:tc>
          <w:tcPr>
            <w:tcW w:type="dxa" w:w="1944"/>
            <w:shd w:fill="E9F2EC"/>
          </w:tcPr>
          <w:p>
            <w:pPr>
              <w:keepNext/>
            </w:pPr>
            <w:r>
              <w:rPr>
                <w:b/>
              </w:rPr>
              <w:t>Amount or cost</w:t>
            </w:r>
          </w:p>
        </w:tc>
        <w:tc>
          <w:tcPr>
            <w:tcW w:type="dxa" w:w="8568"/>
          </w:tcPr>
          <w:p>
            <w:pPr>
              <w:keepNext/>
            </w:pPr>
            <w:r>
              <w:t>$50,000 to $2,500,000</w:t>
            </w:r>
          </w:p>
        </w:tc>
      </w:tr>
      <w:tr>
        <w:trPr>
          <w:cantSplit/>
        </w:trPr>
        <w:tc>
          <w:tcPr>
            <w:tcW w:type="dxa" w:w="1944"/>
            <w:shd w:fill="E9F2EC"/>
          </w:tcPr>
          <w:p>
            <w:pPr>
              <w:keepNext/>
            </w:pPr>
            <w:r>
              <w:rPr>
                <w:b/>
              </w:rPr>
              <w:t>Match or cost</w:t>
            </w:r>
          </w:p>
        </w:tc>
        <w:tc>
          <w:tcPr>
            <w:tcW w:type="dxa" w:w="8568"/>
          </w:tcPr>
          <w:p>
            <w:pPr>
              <w:keepNext/>
            </w:pPr>
            <w:r>
              <w:t>Not mandatory on page, match improves competitiveness</w:t>
            </w:r>
          </w:p>
        </w:tc>
      </w:tr>
      <w:tr>
        <w:trPr>
          <w:cantSplit/>
        </w:trPr>
        <w:tc>
          <w:tcPr>
            <w:tcW w:type="dxa" w:w="1944"/>
            <w:shd w:fill="E9F2EC"/>
          </w:tcPr>
          <w:p>
            <w:pPr>
              <w:keepNext/>
            </w:pPr>
            <w:r>
              <w:rPr>
                <w:b/>
              </w:rPr>
              <w:t>Official source</w:t>
            </w:r>
          </w:p>
        </w:tc>
        <w:tc>
          <w:tcPr>
            <w:tcW w:type="dxa" w:w="8568"/>
          </w:tcPr>
          <w:p>
            <w:pPr>
              <w:keepNext/>
            </w:pPr>
            <w:hyperlink r:id="rId75">
              <w:r>
                <w:rPr>
                  <w:color w:val="1B6A8F"/>
                  <w:u w:val="single"/>
                </w:rPr>
                <w:t>Program Website</w:t>
              </w:r>
            </w:hyperlink>
            <w:r>
              <w:t xml:space="preserve"> (https://cpw.state.co.us/colorado-outdoor-regional-partnerships-initiative-grant-program)</w:t>
            </w:r>
          </w:p>
        </w:tc>
      </w:tr>
      <w:tr>
        <w:trPr>
          <w:cantSplit/>
        </w:trPr>
        <w:tc>
          <w:tcPr>
            <w:tcW w:type="dxa" w:w="1944"/>
            <w:shd w:fill="E9F2EC"/>
          </w:tcPr>
          <w:p>
            <w:pPr>
              <w:keepNext w:val="0"/>
            </w:pPr>
            <w:r>
              <w:rPr>
                <w:b/>
              </w:rPr>
              <w:t>Record ID</w:t>
            </w:r>
          </w:p>
        </w:tc>
        <w:tc>
          <w:tcPr>
            <w:tcW w:type="dxa" w:w="8568"/>
          </w:tcPr>
          <w:p>
            <w:pPr>
              <w:keepNext w:val="0"/>
            </w:pPr>
            <w:r>
              <w:t>RERC-FND-0077</w:t>
            </w:r>
          </w:p>
        </w:tc>
      </w:tr>
    </w:tbl>
    <w:p>
      <w:pPr>
        <w:pStyle w:val="Heading2"/>
        <w:keepNext/>
        <w:spacing w:before="160" w:after="60"/>
      </w:pPr>
      <w:r>
        <w:t>Tourism Management Grant</w:t>
      </w:r>
    </w:p>
    <w:p>
      <w:pPr>
        <w:keepNext/>
        <w:spacing w:after="80"/>
      </w:pPr>
      <w:r>
        <w:rPr>
          <w:b/>
        </w:rPr>
        <w:t>Colorado Tourism Office</w:t>
      </w:r>
      <w:r>
        <w:t xml:space="preserve"> | Recurring | Colorado | FY25 closed; usual application period December to January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visitor experience and stewardship projects that RERC towns often identify.</w:t>
            </w:r>
          </w:p>
        </w:tc>
      </w:tr>
      <w:tr>
        <w:trPr>
          <w:cantSplit/>
        </w:trPr>
        <w:tc>
          <w:tcPr>
            <w:tcW w:type="dxa" w:w="1944"/>
            <w:shd w:fill="E6F1F5"/>
          </w:tcPr>
          <w:p>
            <w:pPr>
              <w:keepNext/>
            </w:pPr>
            <w:r>
              <w:rPr>
                <w:b/>
              </w:rPr>
              <w:t>Best for</w:t>
            </w:r>
          </w:p>
        </w:tc>
        <w:tc>
          <w:tcPr>
            <w:tcW w:type="dxa" w:w="8568"/>
          </w:tcPr>
          <w:p>
            <w:pPr>
              <w:keepNext/>
            </w:pPr>
            <w:r>
              <w:t>nonprofit destination organizations, tourism industry associations, government entities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tourism_management, visitor_experience, destination_stewardship</w:t>
            </w:r>
          </w:p>
        </w:tc>
      </w:tr>
      <w:tr>
        <w:trPr>
          <w:cantSplit/>
        </w:trPr>
        <w:tc>
          <w:tcPr>
            <w:tcW w:type="dxa" w:w="1944"/>
            <w:shd w:fill="E6F1F5"/>
          </w:tcPr>
          <w:p>
            <w:pPr>
              <w:keepNext/>
            </w:pPr>
            <w:r>
              <w:rPr>
                <w:b/>
              </w:rPr>
              <w:t>Amount or cost</w:t>
            </w:r>
          </w:p>
        </w:tc>
        <w:tc>
          <w:tcPr>
            <w:tcW w:type="dxa" w:w="8568"/>
          </w:tcPr>
          <w:p>
            <w:pPr>
              <w:keepNext/>
            </w:pPr>
            <w:r>
              <w:t>up to $20,000</w:t>
            </w:r>
          </w:p>
        </w:tc>
      </w:tr>
      <w:tr>
        <w:trPr>
          <w:cantSplit/>
        </w:trPr>
        <w:tc>
          <w:tcPr>
            <w:tcW w:type="dxa" w:w="1944"/>
            <w:shd w:fill="E6F1F5"/>
          </w:tcPr>
          <w:p>
            <w:pPr>
              <w:keepNext/>
            </w:pPr>
            <w:r>
              <w:rPr>
                <w:b/>
              </w:rPr>
              <w:t>Match or cost</w:t>
            </w:r>
          </w:p>
        </w:tc>
        <w:tc>
          <w:tcPr>
            <w:tcW w:type="dxa" w:w="8568"/>
          </w:tcPr>
          <w:p>
            <w:pPr>
              <w:keepNext/>
            </w:pPr>
            <w:r>
              <w:t>4:1 state-to-local; $5,000 local for $20,000 grant example</w:t>
            </w:r>
          </w:p>
        </w:tc>
      </w:tr>
      <w:tr>
        <w:trPr>
          <w:cantSplit/>
        </w:trPr>
        <w:tc>
          <w:tcPr>
            <w:tcW w:type="dxa" w:w="1944"/>
            <w:shd w:fill="E6F1F5"/>
          </w:tcPr>
          <w:p>
            <w:pPr>
              <w:keepNext/>
            </w:pPr>
            <w:r>
              <w:rPr>
                <w:b/>
              </w:rPr>
              <w:t>Official source</w:t>
            </w:r>
          </w:p>
        </w:tc>
        <w:tc>
          <w:tcPr>
            <w:tcW w:type="dxa" w:w="8568"/>
          </w:tcPr>
          <w:p>
            <w:pPr>
              <w:keepNext/>
            </w:pPr>
            <w:hyperlink r:id="rId76">
              <w:r>
                <w:rPr>
                  <w:color w:val="1B6A8F"/>
                  <w:u w:val="single"/>
                </w:rPr>
                <w:t>Program Website</w:t>
              </w:r>
            </w:hyperlink>
            <w:r>
              <w:t xml:space="preserve"> (https://oedit.colorado.gov/tourism-management-grant)</w:t>
            </w:r>
          </w:p>
        </w:tc>
      </w:tr>
      <w:tr>
        <w:trPr>
          <w:cantSplit/>
        </w:trPr>
        <w:tc>
          <w:tcPr>
            <w:tcW w:type="dxa" w:w="1944"/>
            <w:shd w:fill="E6F1F5"/>
          </w:tcPr>
          <w:p>
            <w:pPr>
              <w:keepNext w:val="0"/>
            </w:pPr>
            <w:r>
              <w:rPr>
                <w:b/>
              </w:rPr>
              <w:t>Record ID</w:t>
            </w:r>
          </w:p>
        </w:tc>
        <w:tc>
          <w:tcPr>
            <w:tcW w:type="dxa" w:w="8568"/>
          </w:tcPr>
          <w:p>
            <w:pPr>
              <w:keepNext w:val="0"/>
            </w:pPr>
            <w:r>
              <w:t>RERC-FND-0080</w:t>
            </w:r>
          </w:p>
        </w:tc>
      </w:tr>
    </w:tbl>
    <w:p>
      <w:pPr>
        <w:pStyle w:val="Heading2"/>
        <w:keepNext/>
        <w:spacing w:before="160" w:after="60"/>
      </w:pPr>
      <w:r>
        <w:t>Community Impact Grants</w:t>
      </w:r>
    </w:p>
    <w:p>
      <w:pPr>
        <w:keepNext/>
        <w:spacing w:after="80"/>
      </w:pPr>
      <w:r>
        <w:rPr>
          <w:b/>
        </w:rPr>
        <w:t>Great Outdoors Colorado</w:t>
      </w:r>
      <w:r>
        <w:t xml:space="preserve"> | Open when checked | Colorado | concept papers due 2026-07-23 and 2027-01-21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parks, trails, natural areas, and outdoor amenities that anchor rural recreation economies.</w:t>
            </w:r>
          </w:p>
        </w:tc>
      </w:tr>
      <w:tr>
        <w:trPr>
          <w:cantSplit/>
        </w:trPr>
        <w:tc>
          <w:tcPr>
            <w:tcW w:type="dxa" w:w="1944"/>
            <w:shd w:fill="E9F2EC"/>
          </w:tcPr>
          <w:p>
            <w:pPr>
              <w:keepNext/>
            </w:pPr>
            <w:r>
              <w:rPr>
                <w:b/>
              </w:rPr>
              <w:t>Best for</w:t>
            </w:r>
          </w:p>
        </w:tc>
        <w:tc>
          <w:tcPr>
            <w:tcW w:type="dxa" w:w="8568"/>
          </w:tcPr>
          <w:p>
            <w:pPr>
              <w:keepNext/>
            </w:pPr>
            <w:r>
              <w:t>cities, towns, counties, special districts, land conservation organizations, CPW</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trails, outdoor_access, stewardship</w:t>
            </w:r>
          </w:p>
        </w:tc>
      </w:tr>
      <w:tr>
        <w:trPr>
          <w:cantSplit/>
        </w:trPr>
        <w:tc>
          <w:tcPr>
            <w:tcW w:type="dxa" w:w="1944"/>
            <w:shd w:fill="E9F2EC"/>
          </w:tcPr>
          <w:p>
            <w:pPr>
              <w:keepNext/>
            </w:pPr>
            <w:r>
              <w:rPr>
                <w:b/>
              </w:rPr>
              <w:t>Amount or cost</w:t>
            </w:r>
          </w:p>
        </w:tc>
        <w:tc>
          <w:tcPr>
            <w:tcW w:type="dxa" w:w="8568"/>
          </w:tcPr>
          <w:p>
            <w:pPr>
              <w:keepNext/>
            </w:pPr>
            <w:r>
              <w:t>$100,000 to $2,000,000; larger awards considered FY2027</w:t>
            </w:r>
          </w:p>
        </w:tc>
      </w:tr>
      <w:tr>
        <w:trPr>
          <w:cantSplit/>
        </w:trPr>
        <w:tc>
          <w:tcPr>
            <w:tcW w:type="dxa" w:w="1944"/>
            <w:shd w:fill="E9F2EC"/>
          </w:tcPr>
          <w:p>
            <w:pPr>
              <w:keepNext/>
            </w:pPr>
            <w:r>
              <w:rPr>
                <w:b/>
              </w:rPr>
              <w:t>Match or cost</w:t>
            </w:r>
          </w:p>
        </w:tc>
        <w:tc>
          <w:tcPr>
            <w:tcW w:type="dxa" w:w="8568"/>
          </w:tcPr>
          <w:p>
            <w:pPr>
              <w:keepNext/>
            </w:pPr>
            <w:r>
              <w:t>Varies by budget</w:t>
            </w:r>
          </w:p>
        </w:tc>
      </w:tr>
      <w:tr>
        <w:trPr>
          <w:cantSplit/>
        </w:trPr>
        <w:tc>
          <w:tcPr>
            <w:tcW w:type="dxa" w:w="1944"/>
            <w:shd w:fill="E9F2EC"/>
          </w:tcPr>
          <w:p>
            <w:pPr>
              <w:keepNext/>
            </w:pPr>
            <w:r>
              <w:rPr>
                <w:b/>
              </w:rPr>
              <w:t>Official source</w:t>
            </w:r>
          </w:p>
        </w:tc>
        <w:tc>
          <w:tcPr>
            <w:tcW w:type="dxa" w:w="8568"/>
          </w:tcPr>
          <w:p>
            <w:pPr>
              <w:keepNext/>
            </w:pPr>
            <w:hyperlink r:id="rId77">
              <w:r>
                <w:rPr>
                  <w:color w:val="1B6A8F"/>
                  <w:u w:val="single"/>
                </w:rPr>
                <w:t>Program Website</w:t>
              </w:r>
            </w:hyperlink>
            <w:r>
              <w:t xml:space="preserve"> (https://goco.org/grants/programs/community-impact)</w:t>
            </w:r>
          </w:p>
        </w:tc>
      </w:tr>
      <w:tr>
        <w:trPr>
          <w:cantSplit/>
        </w:trPr>
        <w:tc>
          <w:tcPr>
            <w:tcW w:type="dxa" w:w="1944"/>
            <w:shd w:fill="E9F2EC"/>
          </w:tcPr>
          <w:p>
            <w:pPr>
              <w:keepNext w:val="0"/>
            </w:pPr>
            <w:r>
              <w:rPr>
                <w:b/>
              </w:rPr>
              <w:t>Record ID</w:t>
            </w:r>
          </w:p>
        </w:tc>
        <w:tc>
          <w:tcPr>
            <w:tcW w:type="dxa" w:w="8568"/>
          </w:tcPr>
          <w:p>
            <w:pPr>
              <w:keepNext w:val="0"/>
            </w:pPr>
            <w:r>
              <w:t>RERC-FND-0073</w:t>
            </w:r>
          </w:p>
        </w:tc>
      </w:tr>
    </w:tbl>
    <w:p>
      <w:pPr>
        <w:pStyle w:val="Heading2"/>
        <w:keepNext/>
        <w:spacing w:before="160" w:after="60"/>
      </w:pPr>
      <w:r>
        <w:t>GOCO Land Acquisition Program</w:t>
      </w:r>
    </w:p>
    <w:p>
      <w:pPr>
        <w:keepNext/>
        <w:spacing w:after="80"/>
      </w:pPr>
      <w:r>
        <w:rPr>
          <w:b/>
        </w:rPr>
        <w:t>Great Outdoors Colorado</w:t>
      </w:r>
      <w:r>
        <w:t xml:space="preserve"> | Open when checked | Colorado | Concept papers due 2026-07-23, applications due 2026-09-10, urgent acquisitions accepted anytime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land-trust and local acquisition projects that can secure recreation access and conservation assets.</w:t>
            </w:r>
          </w:p>
        </w:tc>
      </w:tr>
      <w:tr>
        <w:trPr>
          <w:cantSplit/>
        </w:trPr>
        <w:tc>
          <w:tcPr>
            <w:tcW w:type="dxa" w:w="1944"/>
            <w:shd w:fill="E6F1F5"/>
          </w:tcPr>
          <w:p>
            <w:pPr>
              <w:keepNext/>
            </w:pPr>
            <w:r>
              <w:rPr>
                <w:b/>
              </w:rPr>
              <w:t>Best for</w:t>
            </w:r>
          </w:p>
        </w:tc>
        <w:tc>
          <w:tcPr>
            <w:tcW w:type="dxa" w:w="8568"/>
          </w:tcPr>
          <w:p>
            <w:pPr>
              <w:keepNext/>
            </w:pPr>
            <w:r>
              <w:t>Local governments, special districts, land conservation organizations, CPW</w:t>
            </w:r>
          </w:p>
        </w:tc>
      </w:tr>
      <w:tr>
        <w:trPr>
          <w:cantSplit/>
        </w:trPr>
        <w:tc>
          <w:tcPr>
            <w:tcW w:type="dxa" w:w="1944"/>
            <w:shd w:fill="E6F1F5"/>
          </w:tcPr>
          <w:p>
            <w:pPr>
              <w:keepNext/>
            </w:pPr>
            <w:r>
              <w:rPr>
                <w:b/>
              </w:rPr>
              <w:t>Project stage</w:t>
            </w:r>
          </w:p>
        </w:tc>
        <w:tc>
          <w:tcPr>
            <w:tcW w:type="dxa" w:w="8568"/>
          </w:tcPr>
          <w:p>
            <w:pPr>
              <w:keepNext/>
            </w:pPr>
            <w:r>
              <w:t>Acquisition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land conservation, open space, public access, waterways</w:t>
            </w:r>
          </w:p>
        </w:tc>
      </w:tr>
      <w:tr>
        <w:trPr>
          <w:cantSplit/>
        </w:trPr>
        <w:tc>
          <w:tcPr>
            <w:tcW w:type="dxa" w:w="1944"/>
            <w:shd w:fill="E6F1F5"/>
          </w:tcPr>
          <w:p>
            <w:pPr>
              <w:keepNext/>
            </w:pPr>
            <w:r>
              <w:rPr>
                <w:b/>
              </w:rPr>
              <w:t>Amount or cost</w:t>
            </w:r>
          </w:p>
        </w:tc>
        <w:tc>
          <w:tcPr>
            <w:tcW w:type="dxa" w:w="8568"/>
          </w:tcPr>
          <w:p>
            <w:pPr>
              <w:keepNext/>
            </w:pPr>
            <w:r>
              <w:t>Generally up to $3M per project, larger high-impact awards possible</w:t>
            </w:r>
          </w:p>
        </w:tc>
      </w:tr>
      <w:tr>
        <w:trPr>
          <w:cantSplit/>
        </w:trPr>
        <w:tc>
          <w:tcPr>
            <w:tcW w:type="dxa" w:w="1944"/>
            <w:shd w:fill="E6F1F5"/>
          </w:tcPr>
          <w:p>
            <w:pPr>
              <w:keepNext/>
            </w:pPr>
            <w:r>
              <w:rPr>
                <w:b/>
              </w:rPr>
              <w:t>Match or cost</w:t>
            </w:r>
          </w:p>
        </w:tc>
        <w:tc>
          <w:tcPr>
            <w:tcW w:type="dxa" w:w="8568"/>
          </w:tcPr>
          <w:p>
            <w:pPr>
              <w:keepNext/>
            </w:pPr>
            <w:r>
              <w:t>Leverage scored, no fixed match stated</w:t>
            </w:r>
          </w:p>
        </w:tc>
      </w:tr>
      <w:tr>
        <w:trPr>
          <w:cantSplit/>
        </w:trPr>
        <w:tc>
          <w:tcPr>
            <w:tcW w:type="dxa" w:w="1944"/>
            <w:shd w:fill="E6F1F5"/>
          </w:tcPr>
          <w:p>
            <w:pPr>
              <w:keepNext/>
            </w:pPr>
            <w:r>
              <w:rPr>
                <w:b/>
              </w:rPr>
              <w:t>Official source</w:t>
            </w:r>
          </w:p>
        </w:tc>
        <w:tc>
          <w:tcPr>
            <w:tcW w:type="dxa" w:w="8568"/>
          </w:tcPr>
          <w:p>
            <w:pPr>
              <w:keepNext/>
            </w:pPr>
            <w:hyperlink r:id="rId78">
              <w:r>
                <w:rPr>
                  <w:color w:val="1B6A8F"/>
                  <w:u w:val="single"/>
                </w:rPr>
                <w:t>Program Website</w:t>
              </w:r>
            </w:hyperlink>
            <w:r>
              <w:t xml:space="preserve"> (https://goco.org/grants/programs/land-acquisition)</w:t>
            </w:r>
          </w:p>
        </w:tc>
      </w:tr>
      <w:tr>
        <w:trPr>
          <w:cantSplit/>
        </w:trPr>
        <w:tc>
          <w:tcPr>
            <w:tcW w:type="dxa" w:w="1944"/>
            <w:shd w:fill="E6F1F5"/>
          </w:tcPr>
          <w:p>
            <w:pPr>
              <w:keepNext w:val="0"/>
            </w:pPr>
            <w:r>
              <w:rPr>
                <w:b/>
              </w:rPr>
              <w:t>Record ID</w:t>
            </w:r>
          </w:p>
        </w:tc>
        <w:tc>
          <w:tcPr>
            <w:tcW w:type="dxa" w:w="8568"/>
          </w:tcPr>
          <w:p>
            <w:pPr>
              <w:keepNext w:val="0"/>
            </w:pPr>
            <w:r>
              <w:t>RERC-FND-0075</w:t>
            </w:r>
          </w:p>
        </w:tc>
      </w:tr>
    </w:tbl>
    <w:p>
      <w:pPr>
        <w:pStyle w:val="Heading2"/>
        <w:keepNext/>
        <w:spacing w:before="160" w:after="60"/>
      </w:pPr>
      <w:r>
        <w:t>Community Revitalization Tax Credit</w:t>
      </w:r>
    </w:p>
    <w:p>
      <w:pPr>
        <w:keepNext/>
        <w:spacing w:after="80"/>
      </w:pPr>
      <w:r>
        <w:rPr>
          <w:b/>
        </w:rPr>
        <w:t>OEDIT and Colorado Creative Industries</w:t>
      </w:r>
      <w:r>
        <w:t xml:space="preserve"> | Open when checked | Colorado | program years 2025-2029; 2026 rules posted by OEDIT</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catalytic downtown and creative-industry facilities in rural visitor centers.</w:t>
            </w:r>
          </w:p>
        </w:tc>
      </w:tr>
      <w:tr>
        <w:trPr>
          <w:cantSplit/>
        </w:trPr>
        <w:tc>
          <w:tcPr>
            <w:tcW w:type="dxa" w:w="1944"/>
            <w:shd w:fill="E9F2EC"/>
          </w:tcPr>
          <w:p>
            <w:pPr>
              <w:keepNext/>
            </w:pPr>
            <w:r>
              <w:rPr>
                <w:b/>
              </w:rPr>
              <w:t>Best for</w:t>
            </w:r>
          </w:p>
        </w:tc>
        <w:tc>
          <w:tcPr>
            <w:tcW w:type="dxa" w:w="8568"/>
          </w:tcPr>
          <w:p>
            <w:pPr>
              <w:keepNext/>
            </w:pPr>
            <w:r>
              <w:t>qualified capital projects in creative districts, historic districts, neighborhood commercial centers, or main streets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creative_industry, main_street, historic_district, capital_project</w:t>
            </w:r>
          </w:p>
        </w:tc>
      </w:tr>
      <w:tr>
        <w:trPr>
          <w:cantSplit/>
        </w:trPr>
        <w:tc>
          <w:tcPr>
            <w:tcW w:type="dxa" w:w="1944"/>
            <w:shd w:fill="E9F2EC"/>
          </w:tcPr>
          <w:p>
            <w:pPr>
              <w:keepNext/>
            </w:pPr>
            <w:r>
              <w:rPr>
                <w:b/>
              </w:rPr>
              <w:t>Amount or cost</w:t>
            </w:r>
          </w:p>
        </w:tc>
        <w:tc>
          <w:tcPr>
            <w:tcW w:type="dxa" w:w="8568"/>
          </w:tcPr>
          <w:p>
            <w:pPr>
              <w:keepNext/>
            </w:pPr>
            <w:r>
              <w:t>up to $3,000,000 credit; up to 25% eligible expenses; $10M annual cap 2025-2029</w:t>
            </w:r>
          </w:p>
        </w:tc>
      </w:tr>
      <w:tr>
        <w:trPr>
          <w:cantSplit/>
        </w:trPr>
        <w:tc>
          <w:tcPr>
            <w:tcW w:type="dxa" w:w="1944"/>
            <w:shd w:fill="E9F2EC"/>
          </w:tcPr>
          <w:p>
            <w:pPr>
              <w:keepNext/>
            </w:pPr>
            <w:r>
              <w:rPr>
                <w:b/>
              </w:rPr>
              <w:t>Match or cost</w:t>
            </w:r>
          </w:p>
        </w:tc>
        <w:tc>
          <w:tcPr>
            <w:tcW w:type="dxa" w:w="8568"/>
          </w:tcPr>
          <w:p>
            <w:pPr>
              <w:keepNext/>
            </w:pPr>
            <w:r>
              <w:t>private capital required</w:t>
            </w:r>
          </w:p>
        </w:tc>
      </w:tr>
      <w:tr>
        <w:trPr>
          <w:cantSplit/>
        </w:trPr>
        <w:tc>
          <w:tcPr>
            <w:tcW w:type="dxa" w:w="1944"/>
            <w:shd w:fill="E9F2EC"/>
          </w:tcPr>
          <w:p>
            <w:pPr>
              <w:keepNext/>
            </w:pPr>
            <w:r>
              <w:rPr>
                <w:b/>
              </w:rPr>
              <w:t>Official source</w:t>
            </w:r>
          </w:p>
        </w:tc>
        <w:tc>
          <w:tcPr>
            <w:tcW w:type="dxa" w:w="8568"/>
          </w:tcPr>
          <w:p>
            <w:pPr>
              <w:keepNext/>
            </w:pPr>
            <w:hyperlink r:id="rId72">
              <w:r>
                <w:rPr>
                  <w:color w:val="1B6A8F"/>
                  <w:u w:val="single"/>
                </w:rPr>
                <w:t>Program Website</w:t>
              </w:r>
            </w:hyperlink>
            <w:r>
              <w:t xml:space="preserve"> (https://oedit.colorado.gov/programs-and-funding/tax-credits/colorado-community-revitalization-tax-credit)</w:t>
            </w:r>
          </w:p>
        </w:tc>
      </w:tr>
      <w:tr>
        <w:trPr>
          <w:cantSplit/>
        </w:trPr>
        <w:tc>
          <w:tcPr>
            <w:tcW w:type="dxa" w:w="1944"/>
            <w:shd w:fill="E9F2EC"/>
          </w:tcPr>
          <w:p>
            <w:pPr>
              <w:keepNext w:val="0"/>
            </w:pPr>
            <w:r>
              <w:rPr>
                <w:b/>
              </w:rPr>
              <w:t>Record ID</w:t>
            </w:r>
          </w:p>
        </w:tc>
        <w:tc>
          <w:tcPr>
            <w:tcW w:type="dxa" w:w="8568"/>
          </w:tcPr>
          <w:p>
            <w:pPr>
              <w:keepNext w:val="0"/>
            </w:pPr>
            <w:r>
              <w:t>RERC-FND-0074</w:t>
            </w:r>
          </w:p>
        </w:tc>
      </w:tr>
    </w:tbl>
    <w:p>
      <w:pPr>
        <w:pStyle w:val="Heading2"/>
        <w:keepNext/>
        <w:spacing w:before="160" w:after="60"/>
      </w:pPr>
      <w:r>
        <w:t>Brownfield Municipal Grant Program</w:t>
      </w:r>
    </w:p>
    <w:p>
      <w:pPr>
        <w:keepNext/>
        <w:spacing w:after="80"/>
      </w:pPr>
      <w:r>
        <w:rPr>
          <w:b/>
        </w:rPr>
        <w:t>CT DECD Office of Brownfield Remediation and Development</w:t>
      </w:r>
      <w:r>
        <w:t xml:space="preserve"> | Recurring | Connecticut | Round 23 materials posted 2026-01-23; periodic NOFAs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Converts vacant or contaminated sites into trailheads, waterfront access, lodging, food, or downtown reuse projects.</w:t>
            </w:r>
          </w:p>
        </w:tc>
      </w:tr>
      <w:tr>
        <w:trPr>
          <w:cantSplit/>
        </w:trPr>
        <w:tc>
          <w:tcPr>
            <w:tcW w:type="dxa" w:w="1944"/>
            <w:shd w:fill="E6F1F5"/>
          </w:tcPr>
          <w:p>
            <w:pPr>
              <w:keepNext/>
            </w:pPr>
            <w:r>
              <w:rPr>
                <w:b/>
              </w:rPr>
              <w:t>Best for</w:t>
            </w:r>
          </w:p>
        </w:tc>
        <w:tc>
          <w:tcPr>
            <w:tcW w:type="dxa" w:w="8568"/>
          </w:tcPr>
          <w:p>
            <w:pPr>
              <w:keepNext/>
            </w:pPr>
            <w:r>
              <w:t>municipalities, economic development agencies, Connecticut brownfield land banks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brownfields, redevelopment, downtown, economic_development</w:t>
            </w:r>
          </w:p>
        </w:tc>
      </w:tr>
      <w:tr>
        <w:trPr>
          <w:cantSplit/>
        </w:trPr>
        <w:tc>
          <w:tcPr>
            <w:tcW w:type="dxa" w:w="1944"/>
            <w:shd w:fill="E6F1F5"/>
          </w:tcPr>
          <w:p>
            <w:pPr>
              <w:keepNext/>
            </w:pPr>
            <w:r>
              <w:rPr>
                <w:b/>
              </w:rPr>
              <w:t>Amount or cost</w:t>
            </w:r>
          </w:p>
        </w:tc>
        <w:tc>
          <w:tcPr>
            <w:tcW w:type="dxa" w:w="8568"/>
          </w:tcPr>
          <w:p>
            <w:pPr>
              <w:keepNext/>
            </w:pPr>
            <w:r>
              <w:t>up to $4,000,000 depending on NOFA</w:t>
            </w:r>
          </w:p>
        </w:tc>
      </w:tr>
      <w:tr>
        <w:trPr>
          <w:cantSplit/>
        </w:trPr>
        <w:tc>
          <w:tcPr>
            <w:tcW w:type="dxa" w:w="1944"/>
            <w:shd w:fill="E6F1F5"/>
          </w:tcPr>
          <w:p>
            <w:pPr>
              <w:keepNext/>
            </w:pPr>
            <w:r>
              <w:rPr>
                <w:b/>
              </w:rPr>
              <w:t>Match or cost</w:t>
            </w:r>
          </w:p>
        </w:tc>
        <w:tc>
          <w:tcPr>
            <w:tcW w:type="dxa" w:w="8568"/>
          </w:tcPr>
          <w:p>
            <w:pPr>
              <w:keepNext/>
            </w:pPr>
            <w:r>
              <w:t>varies by round</w:t>
            </w:r>
          </w:p>
        </w:tc>
      </w:tr>
      <w:tr>
        <w:trPr>
          <w:cantSplit/>
        </w:trPr>
        <w:tc>
          <w:tcPr>
            <w:tcW w:type="dxa" w:w="1944"/>
            <w:shd w:fill="E6F1F5"/>
          </w:tcPr>
          <w:p>
            <w:pPr>
              <w:keepNext/>
            </w:pPr>
            <w:r>
              <w:rPr>
                <w:b/>
              </w:rPr>
              <w:t>Official source</w:t>
            </w:r>
          </w:p>
        </w:tc>
        <w:tc>
          <w:tcPr>
            <w:tcW w:type="dxa" w:w="8568"/>
          </w:tcPr>
          <w:p>
            <w:pPr>
              <w:keepNext/>
            </w:pPr>
            <w:hyperlink r:id="rId79">
              <w:r>
                <w:rPr>
                  <w:color w:val="1B6A8F"/>
                  <w:u w:val="single"/>
                </w:rPr>
                <w:t>Program Website</w:t>
              </w:r>
            </w:hyperlink>
            <w:r>
              <w:t xml:space="preserve"> (https://portal.ct.gov/decd/content/community-development/03_funding_opportunities/brownfields-remediation/brownfield-municipal-grant-program)</w:t>
            </w:r>
          </w:p>
        </w:tc>
      </w:tr>
      <w:tr>
        <w:trPr>
          <w:cantSplit/>
        </w:trPr>
        <w:tc>
          <w:tcPr>
            <w:tcW w:type="dxa" w:w="1944"/>
            <w:shd w:fill="E6F1F5"/>
          </w:tcPr>
          <w:p>
            <w:pPr>
              <w:keepNext w:val="0"/>
            </w:pPr>
            <w:r>
              <w:rPr>
                <w:b/>
              </w:rPr>
              <w:t>Record ID</w:t>
            </w:r>
          </w:p>
        </w:tc>
        <w:tc>
          <w:tcPr>
            <w:tcW w:type="dxa" w:w="8568"/>
          </w:tcPr>
          <w:p>
            <w:pPr>
              <w:keepNext w:val="0"/>
            </w:pPr>
            <w:r>
              <w:t>RERC-FND-0082</w:t>
            </w:r>
          </w:p>
        </w:tc>
      </w:tr>
    </w:tbl>
    <w:p>
      <w:pPr>
        <w:pStyle w:val="Heading2"/>
        <w:keepNext/>
        <w:spacing w:before="160" w:after="60"/>
      </w:pPr>
      <w:r>
        <w:t>Connecticut Recreational Trails Program</w:t>
      </w:r>
    </w:p>
    <w:p>
      <w:pPr>
        <w:keepNext/>
        <w:spacing w:after="80"/>
      </w:pPr>
      <w:r>
        <w:rPr>
          <w:b/>
        </w:rPr>
        <w:t>CT DEEP</w:t>
      </w:r>
      <w:r>
        <w:t xml:space="preserve"> | Recurring | Connecticut | 2025-26 round opened 2025-09-23; application deadline 2025-12-18</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 trail funding for walk, bike, paddle, and outdoor access actions.</w:t>
            </w:r>
          </w:p>
        </w:tc>
      </w:tr>
      <w:tr>
        <w:trPr>
          <w:cantSplit/>
        </w:trPr>
        <w:tc>
          <w:tcPr>
            <w:tcW w:type="dxa" w:w="1944"/>
            <w:shd w:fill="E9F2EC"/>
          </w:tcPr>
          <w:p>
            <w:pPr>
              <w:keepNext/>
            </w:pPr>
            <w:r>
              <w:rPr>
                <w:b/>
              </w:rPr>
              <w:t>Best for</w:t>
            </w:r>
          </w:p>
        </w:tc>
        <w:tc>
          <w:tcPr>
            <w:tcW w:type="dxa" w:w="8568"/>
          </w:tcPr>
          <w:p>
            <w:pPr>
              <w:keepNext/>
            </w:pPr>
            <w:r>
              <w:t>municipalities, nonprofits, trail sponsors, public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accessibility, trailheads, maintenance</w:t>
            </w:r>
          </w:p>
        </w:tc>
      </w:tr>
      <w:tr>
        <w:trPr>
          <w:cantSplit/>
        </w:trPr>
        <w:tc>
          <w:tcPr>
            <w:tcW w:type="dxa" w:w="1944"/>
            <w:shd w:fill="E9F2EC"/>
          </w:tcPr>
          <w:p>
            <w:pPr>
              <w:keepNext/>
            </w:pPr>
            <w:r>
              <w:rPr>
                <w:b/>
              </w:rPr>
              <w:t>Amount or cost</w:t>
            </w:r>
          </w:p>
        </w:tc>
        <w:tc>
          <w:tcPr>
            <w:tcW w:type="dxa" w:w="8568"/>
          </w:tcPr>
          <w:p>
            <w:pPr>
              <w:keepNext/>
            </w:pPr>
            <w:r>
              <w:t>up to 80% of total project cost</w:t>
            </w:r>
          </w:p>
        </w:tc>
      </w:tr>
      <w:tr>
        <w:trPr>
          <w:cantSplit/>
        </w:trPr>
        <w:tc>
          <w:tcPr>
            <w:tcW w:type="dxa" w:w="1944"/>
            <w:shd w:fill="E9F2EC"/>
          </w:tcPr>
          <w:p>
            <w:pPr>
              <w:keepNext/>
            </w:pPr>
            <w:r>
              <w:rPr>
                <w:b/>
              </w:rPr>
              <w:t>Match or cost</w:t>
            </w:r>
          </w:p>
        </w:tc>
        <w:tc>
          <w:tcPr>
            <w:tcW w:type="dxa" w:w="8568"/>
          </w:tcPr>
          <w:p>
            <w:pPr>
              <w:keepNext/>
            </w:pPr>
            <w:r>
              <w:t>20% match; in-kind allowed</w:t>
            </w:r>
          </w:p>
        </w:tc>
      </w:tr>
      <w:tr>
        <w:trPr>
          <w:cantSplit/>
        </w:trPr>
        <w:tc>
          <w:tcPr>
            <w:tcW w:type="dxa" w:w="1944"/>
            <w:shd w:fill="E9F2EC"/>
          </w:tcPr>
          <w:p>
            <w:pPr>
              <w:keepNext/>
            </w:pPr>
            <w:r>
              <w:rPr>
                <w:b/>
              </w:rPr>
              <w:t>Official source</w:t>
            </w:r>
          </w:p>
        </w:tc>
        <w:tc>
          <w:tcPr>
            <w:tcW w:type="dxa" w:w="8568"/>
          </w:tcPr>
          <w:p>
            <w:pPr>
              <w:keepNext/>
            </w:pPr>
            <w:hyperlink r:id="rId80">
              <w:r>
                <w:rPr>
                  <w:color w:val="1B6A8F"/>
                  <w:u w:val="single"/>
                </w:rPr>
                <w:t>Program Website</w:t>
              </w:r>
            </w:hyperlink>
            <w:r>
              <w:t xml:space="preserve"> (https://portal.ct.gov/DEEP/Outdoor-Recreation/Trails/CRT--Funding)</w:t>
            </w:r>
          </w:p>
        </w:tc>
      </w:tr>
      <w:tr>
        <w:trPr>
          <w:cantSplit/>
        </w:trPr>
        <w:tc>
          <w:tcPr>
            <w:tcW w:type="dxa" w:w="1944"/>
            <w:shd w:fill="E9F2EC"/>
          </w:tcPr>
          <w:p>
            <w:pPr>
              <w:keepNext w:val="0"/>
            </w:pPr>
            <w:r>
              <w:rPr>
                <w:b/>
              </w:rPr>
              <w:t>Record ID</w:t>
            </w:r>
          </w:p>
        </w:tc>
        <w:tc>
          <w:tcPr>
            <w:tcW w:type="dxa" w:w="8568"/>
          </w:tcPr>
          <w:p>
            <w:pPr>
              <w:keepNext w:val="0"/>
            </w:pPr>
            <w:r>
              <w:t>RERC-FND-0085</w:t>
            </w:r>
          </w:p>
        </w:tc>
      </w:tr>
    </w:tbl>
    <w:p>
      <w:pPr>
        <w:pStyle w:val="Heading2"/>
        <w:keepNext/>
        <w:spacing w:before="160" w:after="60"/>
      </w:pPr>
      <w:r>
        <w:t>Open Space and Watershed Land Acquisition Grant Program</w:t>
      </w:r>
    </w:p>
    <w:p>
      <w:pPr>
        <w:keepNext/>
        <w:spacing w:after="80"/>
      </w:pPr>
      <w:r>
        <w:rPr>
          <w:b/>
        </w:rPr>
        <w:t>CT DEEP</w:t>
      </w:r>
      <w:r>
        <w:t xml:space="preserve"> | Recurring | Connecticut | 2025 round due 2025-11-03; next round not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outdoor assets and public access that underpin recreation-based rural economies.</w:t>
            </w:r>
          </w:p>
        </w:tc>
      </w:tr>
      <w:tr>
        <w:trPr>
          <w:cantSplit/>
        </w:trPr>
        <w:tc>
          <w:tcPr>
            <w:tcW w:type="dxa" w:w="1944"/>
            <w:shd w:fill="E6F1F5"/>
          </w:tcPr>
          <w:p>
            <w:pPr>
              <w:keepNext/>
            </w:pPr>
            <w:r>
              <w:rPr>
                <w:b/>
              </w:rPr>
              <w:t>Best for</w:t>
            </w:r>
          </w:p>
        </w:tc>
        <w:tc>
          <w:tcPr>
            <w:tcW w:type="dxa" w:w="8568"/>
          </w:tcPr>
          <w:p>
            <w:pPr>
              <w:keepNext/>
            </w:pPr>
            <w:r>
              <w:t>municipalities, nonprofit land conservation organizations, water companies</w:t>
            </w:r>
          </w:p>
        </w:tc>
      </w:tr>
      <w:tr>
        <w:trPr>
          <w:cantSplit/>
        </w:trPr>
        <w:tc>
          <w:tcPr>
            <w:tcW w:type="dxa" w:w="1944"/>
            <w:shd w:fill="E6F1F5"/>
          </w:tcPr>
          <w:p>
            <w:pPr>
              <w:keepNext/>
            </w:pPr>
            <w:r>
              <w:rPr>
                <w:b/>
              </w:rPr>
              <w:t>Project stage</w:t>
            </w:r>
          </w:p>
        </w:tc>
        <w:tc>
          <w:tcPr>
            <w:tcW w:type="dxa" w:w="8568"/>
          </w:tcPr>
          <w:p>
            <w:pPr>
              <w:keepNext/>
            </w:pPr>
            <w:r>
              <w:t>Acquisition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open_space, conservation, recreation_access, land_acquisition</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cost share required; applicant must show match availability</w:t>
            </w:r>
          </w:p>
        </w:tc>
      </w:tr>
      <w:tr>
        <w:trPr>
          <w:cantSplit/>
        </w:trPr>
        <w:tc>
          <w:tcPr>
            <w:tcW w:type="dxa" w:w="1944"/>
            <w:shd w:fill="E6F1F5"/>
          </w:tcPr>
          <w:p>
            <w:pPr>
              <w:keepNext/>
            </w:pPr>
            <w:r>
              <w:rPr>
                <w:b/>
              </w:rPr>
              <w:t>Official source</w:t>
            </w:r>
          </w:p>
        </w:tc>
        <w:tc>
          <w:tcPr>
            <w:tcW w:type="dxa" w:w="8568"/>
          </w:tcPr>
          <w:p>
            <w:pPr>
              <w:keepNext/>
            </w:pPr>
            <w:hyperlink r:id="rId81">
              <w:r>
                <w:rPr>
                  <w:color w:val="1B6A8F"/>
                  <w:u w:val="single"/>
                </w:rPr>
                <w:t>Program Website</w:t>
              </w:r>
            </w:hyperlink>
            <w:r>
              <w:t xml:space="preserve"> (https://portal.ct.gov/DEEP/Open-Space/Open-Space-and-Watershed-Land-Acquisition-Grant-Program)</w:t>
            </w:r>
          </w:p>
        </w:tc>
      </w:tr>
      <w:tr>
        <w:trPr>
          <w:cantSplit/>
        </w:trPr>
        <w:tc>
          <w:tcPr>
            <w:tcW w:type="dxa" w:w="1944"/>
            <w:shd w:fill="E6F1F5"/>
          </w:tcPr>
          <w:p>
            <w:pPr>
              <w:keepNext w:val="0"/>
            </w:pPr>
            <w:r>
              <w:rPr>
                <w:b/>
              </w:rPr>
              <w:t>Record ID</w:t>
            </w:r>
          </w:p>
        </w:tc>
        <w:tc>
          <w:tcPr>
            <w:tcW w:type="dxa" w:w="8568"/>
          </w:tcPr>
          <w:p>
            <w:pPr>
              <w:keepNext w:val="0"/>
            </w:pPr>
            <w:r>
              <w:t>RERC-FND-0089</w:t>
            </w:r>
          </w:p>
        </w:tc>
      </w:tr>
    </w:tbl>
    <w:p>
      <w:pPr>
        <w:pStyle w:val="Heading2"/>
        <w:keepNext/>
        <w:spacing w:before="160" w:after="60"/>
      </w:pPr>
      <w:r>
        <w:t>Local Transportation Capital Improvement Program</w:t>
      </w:r>
    </w:p>
    <w:p>
      <w:pPr>
        <w:keepNext/>
        <w:spacing w:after="80"/>
      </w:pPr>
      <w:r>
        <w:rPr>
          <w:b/>
        </w:rPr>
        <w:t>CTDOT through regional COGs</w:t>
      </w:r>
      <w:r>
        <w:t xml:space="preserve"> | Recurring | Connecticut | FY2026 regional rounds; SECOG preliminary scoping was due 2025-11-14</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Regional trail and sidewalk funding can connect rural town centers to recreation assets.</w:t>
            </w:r>
          </w:p>
        </w:tc>
      </w:tr>
      <w:tr>
        <w:trPr>
          <w:cantSplit/>
        </w:trPr>
        <w:tc>
          <w:tcPr>
            <w:tcW w:type="dxa" w:w="1944"/>
            <w:shd w:fill="E9F2EC"/>
          </w:tcPr>
          <w:p>
            <w:pPr>
              <w:keepNext/>
            </w:pPr>
            <w:r>
              <w:rPr>
                <w:b/>
              </w:rPr>
              <w:t>Best for</w:t>
            </w:r>
          </w:p>
        </w:tc>
        <w:tc>
          <w:tcPr>
            <w:tcW w:type="dxa" w:w="8568"/>
          </w:tcPr>
          <w:p>
            <w:pPr>
              <w:keepNext/>
            </w:pPr>
            <w:r>
              <w:t>municipalities through regional councils of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regional_transportation, sidewalks, multiuse_trails, complete_streets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not specified on SECOG summary</w:t>
            </w:r>
          </w:p>
        </w:tc>
      </w:tr>
      <w:tr>
        <w:trPr>
          <w:cantSplit/>
        </w:trPr>
        <w:tc>
          <w:tcPr>
            <w:tcW w:type="dxa" w:w="1944"/>
            <w:shd w:fill="E9F2EC"/>
          </w:tcPr>
          <w:p>
            <w:pPr>
              <w:keepNext/>
            </w:pPr>
            <w:r>
              <w:rPr>
                <w:b/>
              </w:rPr>
              <w:t>Official source</w:t>
            </w:r>
          </w:p>
        </w:tc>
        <w:tc>
          <w:tcPr>
            <w:tcW w:type="dxa" w:w="8568"/>
          </w:tcPr>
          <w:p>
            <w:pPr>
              <w:keepNext/>
            </w:pPr>
            <w:hyperlink r:id="rId82">
              <w:r>
                <w:rPr>
                  <w:color w:val="1B6A8F"/>
                  <w:u w:val="single"/>
                </w:rPr>
                <w:t>Program Website</w:t>
              </w:r>
            </w:hyperlink>
            <w:r>
              <w:t xml:space="preserve"> (https://secogct.gov/local-transportation-capital-improvement-program)</w:t>
            </w:r>
          </w:p>
        </w:tc>
      </w:tr>
      <w:tr>
        <w:trPr>
          <w:cantSplit/>
        </w:trPr>
        <w:tc>
          <w:tcPr>
            <w:tcW w:type="dxa" w:w="1944"/>
            <w:shd w:fill="E9F2EC"/>
          </w:tcPr>
          <w:p>
            <w:pPr>
              <w:keepNext w:val="0"/>
            </w:pPr>
            <w:r>
              <w:rPr>
                <w:b/>
              </w:rPr>
              <w:t>Record ID</w:t>
            </w:r>
          </w:p>
        </w:tc>
        <w:tc>
          <w:tcPr>
            <w:tcW w:type="dxa" w:w="8568"/>
          </w:tcPr>
          <w:p>
            <w:pPr>
              <w:keepNext w:val="0"/>
            </w:pPr>
            <w:r>
              <w:t>RERC-FND-0088</w:t>
            </w:r>
          </w:p>
        </w:tc>
      </w:tr>
    </w:tbl>
    <w:p>
      <w:pPr>
        <w:pStyle w:val="Heading2"/>
        <w:keepNext/>
        <w:spacing w:before="160" w:after="60"/>
      </w:pPr>
      <w:r>
        <w:t>Connecticut Community Foundation Arts and Culture Grants</w:t>
      </w:r>
    </w:p>
    <w:p>
      <w:pPr>
        <w:keepNext/>
        <w:spacing w:after="80"/>
      </w:pPr>
      <w:r>
        <w:rPr>
          <w:b/>
        </w:rPr>
        <w:t>Connecticut Community Foundation</w:t>
      </w:r>
      <w:r>
        <w:t xml:space="preserve"> | Recurring | Connecticut | Spring 2026 deadline 2026-03-17; next arts round not yet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cultural programming that can extend visitor stays in rural northwest Connecticut.</w:t>
            </w:r>
          </w:p>
        </w:tc>
      </w:tr>
      <w:tr>
        <w:trPr>
          <w:cantSplit/>
        </w:trPr>
        <w:tc>
          <w:tcPr>
            <w:tcW w:type="dxa" w:w="1944"/>
            <w:shd w:fill="E6F1F5"/>
          </w:tcPr>
          <w:p>
            <w:pPr>
              <w:keepNext/>
            </w:pPr>
            <w:r>
              <w:rPr>
                <w:b/>
              </w:rPr>
              <w:t>Best for</w:t>
            </w:r>
          </w:p>
        </w:tc>
        <w:tc>
          <w:tcPr>
            <w:tcW w:type="dxa" w:w="8568"/>
          </w:tcPr>
          <w:p>
            <w:pPr>
              <w:keepNext/>
            </w:pPr>
            <w:r>
              <w:t>nonprofits in foundation service area</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arts, culture, community_life, heritage_tourism</w:t>
            </w:r>
          </w:p>
        </w:tc>
      </w:tr>
      <w:tr>
        <w:trPr>
          <w:cantSplit/>
        </w:trPr>
        <w:tc>
          <w:tcPr>
            <w:tcW w:type="dxa" w:w="1944"/>
            <w:shd w:fill="E6F1F5"/>
          </w:tcPr>
          <w:p>
            <w:pPr>
              <w:keepNext/>
            </w:pPr>
            <w:r>
              <w:rPr>
                <w:b/>
              </w:rPr>
              <w:t>Amount or cost</w:t>
            </w:r>
          </w:p>
        </w:tc>
        <w:tc>
          <w:tcPr>
            <w:tcW w:type="dxa" w:w="8568"/>
          </w:tcPr>
          <w:p>
            <w:pPr>
              <w:keepNext/>
            </w:pPr>
            <w:r>
              <w:t>average $5,000 to $15,000</w:t>
            </w:r>
          </w:p>
        </w:tc>
      </w:tr>
      <w:tr>
        <w:trPr>
          <w:cantSplit/>
        </w:trPr>
        <w:tc>
          <w:tcPr>
            <w:tcW w:type="dxa" w:w="1944"/>
            <w:shd w:fill="E6F1F5"/>
          </w:tcPr>
          <w:p>
            <w:pPr>
              <w:keepNext/>
            </w:pPr>
            <w:r>
              <w:rPr>
                <w:b/>
              </w:rPr>
              <w:t>Match or cost</w:t>
            </w:r>
          </w:p>
        </w:tc>
        <w:tc>
          <w:tcPr>
            <w:tcW w:type="dxa" w:w="8568"/>
          </w:tcPr>
          <w:p>
            <w:pPr>
              <w:keepNext/>
            </w:pPr>
            <w:r>
              <w:t>not specified</w:t>
            </w:r>
          </w:p>
        </w:tc>
      </w:tr>
      <w:tr>
        <w:trPr>
          <w:cantSplit/>
        </w:trPr>
        <w:tc>
          <w:tcPr>
            <w:tcW w:type="dxa" w:w="1944"/>
            <w:shd w:fill="E6F1F5"/>
          </w:tcPr>
          <w:p>
            <w:pPr>
              <w:keepNext/>
            </w:pPr>
            <w:r>
              <w:rPr>
                <w:b/>
              </w:rPr>
              <w:t>Official source</w:t>
            </w:r>
          </w:p>
        </w:tc>
        <w:tc>
          <w:tcPr>
            <w:tcW w:type="dxa" w:w="8568"/>
          </w:tcPr>
          <w:p>
            <w:pPr>
              <w:keepNext/>
            </w:pPr>
            <w:hyperlink r:id="rId83">
              <w:r>
                <w:rPr>
                  <w:color w:val="1B6A8F"/>
                  <w:u w:val="single"/>
                </w:rPr>
                <w:t>Program Website</w:t>
              </w:r>
            </w:hyperlink>
            <w:r>
              <w:t xml:space="preserve"> (https://conncf.org/supporting-nonprofits/apply-for-a-grant)</w:t>
            </w:r>
          </w:p>
        </w:tc>
      </w:tr>
      <w:tr>
        <w:trPr>
          <w:cantSplit/>
        </w:trPr>
        <w:tc>
          <w:tcPr>
            <w:tcW w:type="dxa" w:w="1944"/>
            <w:shd w:fill="E6F1F5"/>
          </w:tcPr>
          <w:p>
            <w:pPr>
              <w:keepNext w:val="0"/>
            </w:pPr>
            <w:r>
              <w:rPr>
                <w:b/>
              </w:rPr>
              <w:t>Record ID</w:t>
            </w:r>
          </w:p>
        </w:tc>
        <w:tc>
          <w:tcPr>
            <w:tcW w:type="dxa" w:w="8568"/>
          </w:tcPr>
          <w:p>
            <w:pPr>
              <w:keepNext w:val="0"/>
            </w:pPr>
            <w:r>
              <w:t>RERC-FND-0084</w:t>
            </w:r>
          </w:p>
        </w:tc>
      </w:tr>
    </w:tbl>
    <w:p>
      <w:pPr>
        <w:pStyle w:val="Heading2"/>
        <w:keepNext/>
        <w:spacing w:before="160" w:after="60"/>
      </w:pPr>
      <w:r>
        <w:t>Farm Transition Grant</w:t>
      </w:r>
    </w:p>
    <w:p>
      <w:pPr>
        <w:keepNext/>
        <w:spacing w:after="80"/>
      </w:pPr>
      <w:r>
        <w:rPr>
          <w:b/>
        </w:rPr>
        <w:t>Connecticut Department of Agriculture</w:t>
      </w:r>
      <w:r>
        <w:t xml:space="preserve"> | Recurring | Connecticut | 2026 applications due 2026-01-12, annual cycle anticipated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farm diversification, farm stores, on-farm visitor experiences, and agritourism tied to rural recreation itineraries.</w:t>
            </w:r>
          </w:p>
        </w:tc>
      </w:tr>
      <w:tr>
        <w:trPr>
          <w:cantSplit/>
        </w:trPr>
        <w:tc>
          <w:tcPr>
            <w:tcW w:type="dxa" w:w="1944"/>
            <w:shd w:fill="E9F2EC"/>
          </w:tcPr>
          <w:p>
            <w:pPr>
              <w:keepNext/>
            </w:pPr>
            <w:r>
              <w:rPr>
                <w:b/>
              </w:rPr>
              <w:t>Best for</w:t>
            </w:r>
          </w:p>
        </w:tc>
        <w:tc>
          <w:tcPr>
            <w:tcW w:type="dxa" w:w="8568"/>
          </w:tcPr>
          <w:p>
            <w:pPr>
              <w:keepNext/>
            </w:pPr>
            <w:r>
              <w:t>Connecticut farmers and agricultural cooperatives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agritourism, farm retail, value-added agriculture, rural business</w:t>
            </w:r>
          </w:p>
        </w:tc>
      </w:tr>
      <w:tr>
        <w:trPr>
          <w:cantSplit/>
        </w:trPr>
        <w:tc>
          <w:tcPr>
            <w:tcW w:type="dxa" w:w="1944"/>
            <w:shd w:fill="E9F2EC"/>
          </w:tcPr>
          <w:p>
            <w:pPr>
              <w:keepNext/>
            </w:pPr>
            <w:r>
              <w:rPr>
                <w:b/>
              </w:rPr>
              <w:t>Amount or cost</w:t>
            </w:r>
          </w:p>
        </w:tc>
        <w:tc>
          <w:tcPr>
            <w:tcW w:type="dxa" w:w="8568"/>
          </w:tcPr>
          <w:p>
            <w:pPr>
              <w:keepNext/>
            </w:pPr>
            <w:r>
              <w:t>$5,000 microgrants, up to $24,999 for infrastructure or R&amp;D categories</w:t>
            </w:r>
          </w:p>
        </w:tc>
      </w:tr>
      <w:tr>
        <w:trPr>
          <w:cantSplit/>
        </w:trPr>
        <w:tc>
          <w:tcPr>
            <w:tcW w:type="dxa" w:w="1944"/>
            <w:shd w:fill="E9F2EC"/>
          </w:tcPr>
          <w:p>
            <w:pPr>
              <w:keepNext/>
            </w:pPr>
            <w:r>
              <w:rPr>
                <w:b/>
              </w:rPr>
              <w:t>Match or cost</w:t>
            </w:r>
          </w:p>
        </w:tc>
        <w:tc>
          <w:tcPr>
            <w:tcW w:type="dxa" w:w="8568"/>
          </w:tcPr>
          <w:p>
            <w:pPr>
              <w:keepNext/>
            </w:pPr>
            <w:r>
              <w:t>25% to 50% by category</w:t>
            </w:r>
          </w:p>
        </w:tc>
      </w:tr>
      <w:tr>
        <w:trPr>
          <w:cantSplit/>
        </w:trPr>
        <w:tc>
          <w:tcPr>
            <w:tcW w:type="dxa" w:w="1944"/>
            <w:shd w:fill="E9F2EC"/>
          </w:tcPr>
          <w:p>
            <w:pPr>
              <w:keepNext/>
            </w:pPr>
            <w:r>
              <w:rPr>
                <w:b/>
              </w:rPr>
              <w:t>Official source</w:t>
            </w:r>
          </w:p>
        </w:tc>
        <w:tc>
          <w:tcPr>
            <w:tcW w:type="dxa" w:w="8568"/>
          </w:tcPr>
          <w:p>
            <w:pPr>
              <w:keepNext/>
            </w:pPr>
            <w:hyperlink r:id="rId84">
              <w:r>
                <w:rPr>
                  <w:color w:val="1B6A8F"/>
                  <w:u w:val="single"/>
                </w:rPr>
                <w:t>Program Website</w:t>
              </w:r>
            </w:hyperlink>
            <w:r>
              <w:t xml:space="preserve"> (https://portal.ct.gov/doag/adarc/adarc/grants/farm-transition-grant)</w:t>
            </w:r>
          </w:p>
        </w:tc>
      </w:tr>
      <w:tr>
        <w:trPr>
          <w:cantSplit/>
        </w:trPr>
        <w:tc>
          <w:tcPr>
            <w:tcW w:type="dxa" w:w="1944"/>
            <w:shd w:fill="E9F2EC"/>
          </w:tcPr>
          <w:p>
            <w:pPr>
              <w:keepNext w:val="0"/>
            </w:pPr>
            <w:r>
              <w:rPr>
                <w:b/>
              </w:rPr>
              <w:t>Record ID</w:t>
            </w:r>
          </w:p>
        </w:tc>
        <w:tc>
          <w:tcPr>
            <w:tcW w:type="dxa" w:w="8568"/>
          </w:tcPr>
          <w:p>
            <w:pPr>
              <w:keepNext w:val="0"/>
            </w:pPr>
            <w:r>
              <w:t>RERC-FND-0087</w:t>
            </w:r>
          </w:p>
        </w:tc>
      </w:tr>
    </w:tbl>
    <w:p>
      <w:pPr>
        <w:pStyle w:val="Heading2"/>
        <w:keepNext/>
        <w:spacing w:before="160" w:after="60"/>
      </w:pPr>
      <w:r>
        <w:t>CTDOT Transportation Alternatives Program</w:t>
      </w:r>
    </w:p>
    <w:p>
      <w:pPr>
        <w:keepNext/>
        <w:spacing w:after="80"/>
      </w:pPr>
      <w:r>
        <w:rPr>
          <w:b/>
        </w:rPr>
        <w:t>Connecticut Department of Transportation</w:t>
      </w:r>
      <w:r>
        <w:t xml:space="preserve"> | Recurring | Connecticut | solicitation varies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bike and pedestrian connections between downtowns, trail systems, and recreation assets.</w:t>
            </w:r>
          </w:p>
        </w:tc>
      </w:tr>
      <w:tr>
        <w:trPr>
          <w:cantSplit/>
        </w:trPr>
        <w:tc>
          <w:tcPr>
            <w:tcW w:type="dxa" w:w="1944"/>
            <w:shd w:fill="E6F1F5"/>
          </w:tcPr>
          <w:p>
            <w:pPr>
              <w:keepNext/>
            </w:pPr>
            <w:r>
              <w:rPr>
                <w:b/>
              </w:rPr>
              <w:t>Best for</w:t>
            </w:r>
          </w:p>
        </w:tc>
        <w:tc>
          <w:tcPr>
            <w:tcW w:type="dxa" w:w="8568"/>
          </w:tcPr>
          <w:p>
            <w:pPr>
              <w:keepNext/>
            </w:pPr>
            <w:r>
              <w:t>municipalities and eligible public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active_transportation, bike_ped, recreational_trails, historic_transportation</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federal match rules apply</w:t>
            </w:r>
          </w:p>
        </w:tc>
      </w:tr>
      <w:tr>
        <w:trPr>
          <w:cantSplit/>
        </w:trPr>
        <w:tc>
          <w:tcPr>
            <w:tcW w:type="dxa" w:w="1944"/>
            <w:shd w:fill="E6F1F5"/>
          </w:tcPr>
          <w:p>
            <w:pPr>
              <w:keepNext/>
            </w:pPr>
            <w:r>
              <w:rPr>
                <w:b/>
              </w:rPr>
              <w:t>Official source</w:t>
            </w:r>
          </w:p>
        </w:tc>
        <w:tc>
          <w:tcPr>
            <w:tcW w:type="dxa" w:w="8568"/>
          </w:tcPr>
          <w:p>
            <w:pPr>
              <w:keepNext/>
            </w:pPr>
            <w:hyperlink r:id="rId85">
              <w:r>
                <w:rPr>
                  <w:color w:val="1B6A8F"/>
                  <w:u w:val="single"/>
                </w:rPr>
                <w:t>Program Website</w:t>
              </w:r>
            </w:hyperlink>
            <w:r>
              <w:t xml:space="preserve"> (https://portal.ct.gov/dot/programs/trail-maintenance)</w:t>
            </w:r>
          </w:p>
        </w:tc>
      </w:tr>
      <w:tr>
        <w:trPr>
          <w:cantSplit/>
        </w:trPr>
        <w:tc>
          <w:tcPr>
            <w:tcW w:type="dxa" w:w="1944"/>
            <w:shd w:fill="E6F1F5"/>
          </w:tcPr>
          <w:p>
            <w:pPr>
              <w:keepNext w:val="0"/>
            </w:pPr>
            <w:r>
              <w:rPr>
                <w:b/>
              </w:rPr>
              <w:t>Record ID</w:t>
            </w:r>
          </w:p>
        </w:tc>
        <w:tc>
          <w:tcPr>
            <w:tcW w:type="dxa" w:w="8568"/>
          </w:tcPr>
          <w:p>
            <w:pPr>
              <w:keepNext w:val="0"/>
            </w:pPr>
            <w:r>
              <w:t>RERC-FND-0083</w:t>
            </w:r>
          </w:p>
        </w:tc>
      </w:tr>
    </w:tbl>
    <w:p>
      <w:pPr>
        <w:pStyle w:val="Heading2"/>
        <w:keepNext/>
        <w:spacing w:before="160" w:after="60"/>
      </w:pPr>
      <w:r>
        <w:t>EmPOWER Main Street Fund</w:t>
      </w:r>
    </w:p>
    <w:p>
      <w:pPr>
        <w:keepNext/>
        <w:spacing w:after="80"/>
      </w:pPr>
      <w:r>
        <w:rPr>
          <w:b/>
        </w:rPr>
        <w:t>Connecticut Main Street Center with UI, CNG, SCG, Avangrid</w:t>
      </w:r>
      <w:r>
        <w:t xml:space="preserve"> | Recurring | Connecticut | 2025 applications due 2025-11-14; 2026 recipients announced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Good small-grant source for downtown vibrancy and visitor-facing public realm improvements.</w:t>
            </w:r>
          </w:p>
        </w:tc>
      </w:tr>
      <w:tr>
        <w:trPr>
          <w:cantSplit/>
        </w:trPr>
        <w:tc>
          <w:tcPr>
            <w:tcW w:type="dxa" w:w="1944"/>
            <w:shd w:fill="E9F2EC"/>
          </w:tcPr>
          <w:p>
            <w:pPr>
              <w:keepNext/>
            </w:pPr>
            <w:r>
              <w:rPr>
                <w:b/>
              </w:rPr>
              <w:t>Best for</w:t>
            </w:r>
          </w:p>
        </w:tc>
        <w:tc>
          <w:tcPr>
            <w:tcW w:type="dxa" w:w="8568"/>
          </w:tcPr>
          <w:p>
            <w:pPr>
              <w:keepNext/>
            </w:pPr>
            <w:r>
              <w:t>municipalities, Main Street nonprofits, commissions that are CMSC members in utility territory</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main_street, wayfinding, facades, public_art, lighting</w:t>
            </w:r>
          </w:p>
        </w:tc>
      </w:tr>
      <w:tr>
        <w:trPr>
          <w:cantSplit/>
        </w:trPr>
        <w:tc>
          <w:tcPr>
            <w:tcW w:type="dxa" w:w="1944"/>
            <w:shd w:fill="E9F2EC"/>
          </w:tcPr>
          <w:p>
            <w:pPr>
              <w:keepNext/>
            </w:pPr>
            <w:r>
              <w:rPr>
                <w:b/>
              </w:rPr>
              <w:t>Amount or cost</w:t>
            </w:r>
          </w:p>
        </w:tc>
        <w:tc>
          <w:tcPr>
            <w:tcW w:type="dxa" w:w="8568"/>
          </w:tcPr>
          <w:p>
            <w:pPr>
              <w:keepNext/>
            </w:pPr>
            <w:r>
              <w:t>$2,500 to $10,000</w:t>
            </w:r>
          </w:p>
        </w:tc>
      </w:tr>
      <w:tr>
        <w:trPr>
          <w:cantSplit/>
        </w:trPr>
        <w:tc>
          <w:tcPr>
            <w:tcW w:type="dxa" w:w="1944"/>
            <w:shd w:fill="E9F2EC"/>
          </w:tcPr>
          <w:p>
            <w:pPr>
              <w:keepNext/>
            </w:pPr>
            <w:r>
              <w:rPr>
                <w:b/>
              </w:rPr>
              <w:t>Match or cost</w:t>
            </w:r>
          </w:p>
        </w:tc>
        <w:tc>
          <w:tcPr>
            <w:tcW w:type="dxa" w:w="8568"/>
          </w:tcPr>
          <w:p>
            <w:pPr>
              <w:keepNext/>
            </w:pPr>
            <w:r>
              <w:t>not specified</w:t>
            </w:r>
          </w:p>
        </w:tc>
      </w:tr>
      <w:tr>
        <w:trPr>
          <w:cantSplit/>
        </w:trPr>
        <w:tc>
          <w:tcPr>
            <w:tcW w:type="dxa" w:w="1944"/>
            <w:shd w:fill="E9F2EC"/>
          </w:tcPr>
          <w:p>
            <w:pPr>
              <w:keepNext/>
            </w:pPr>
            <w:r>
              <w:rPr>
                <w:b/>
              </w:rPr>
              <w:t>Official source</w:t>
            </w:r>
          </w:p>
        </w:tc>
        <w:tc>
          <w:tcPr>
            <w:tcW w:type="dxa" w:w="8568"/>
          </w:tcPr>
          <w:p>
            <w:pPr>
              <w:keepNext/>
            </w:pPr>
            <w:hyperlink r:id="rId86">
              <w:r>
                <w:rPr>
                  <w:color w:val="1B6A8F"/>
                  <w:u w:val="single"/>
                </w:rPr>
                <w:t>Program Website</w:t>
              </w:r>
            </w:hyperlink>
            <w:r>
              <w:t xml:space="preserve"> (https://ctmainstreet.org/how-we-help/empower-main-street-grant-fund)</w:t>
            </w:r>
          </w:p>
        </w:tc>
      </w:tr>
      <w:tr>
        <w:trPr>
          <w:cantSplit/>
        </w:trPr>
        <w:tc>
          <w:tcPr>
            <w:tcW w:type="dxa" w:w="1944"/>
            <w:shd w:fill="E9F2EC"/>
          </w:tcPr>
          <w:p>
            <w:pPr>
              <w:keepNext w:val="0"/>
            </w:pPr>
            <w:r>
              <w:rPr>
                <w:b/>
              </w:rPr>
              <w:t>Record ID</w:t>
            </w:r>
          </w:p>
        </w:tc>
        <w:tc>
          <w:tcPr>
            <w:tcW w:type="dxa" w:w="8568"/>
          </w:tcPr>
          <w:p>
            <w:pPr>
              <w:keepNext w:val="0"/>
            </w:pPr>
            <w:r>
              <w:t>RERC-FND-0086</w:t>
            </w:r>
          </w:p>
        </w:tc>
      </w:tr>
    </w:tbl>
    <w:p>
      <w:pPr>
        <w:pStyle w:val="Heading2"/>
        <w:keepNext/>
        <w:spacing w:before="160" w:after="60"/>
      </w:pPr>
      <w:r>
        <w:t>Small Town Economic Assistance Program</w:t>
      </w:r>
    </w:p>
    <w:p>
      <w:pPr>
        <w:keepNext/>
        <w:spacing w:after="80"/>
      </w:pPr>
      <w:r>
        <w:rPr>
          <w:b/>
        </w:rPr>
        <w:t>Connecticut Office of Policy and Management</w:t>
      </w:r>
      <w:r>
        <w:t xml:space="preserve"> | Recurring | Connecticut | no current round open; municipalities contacted when open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Strong fit for small-town streetscape, public space, and community facility projects.</w:t>
            </w:r>
          </w:p>
        </w:tc>
      </w:tr>
      <w:tr>
        <w:trPr>
          <w:cantSplit/>
        </w:trPr>
        <w:tc>
          <w:tcPr>
            <w:tcW w:type="dxa" w:w="1944"/>
            <w:shd w:fill="E6F1F5"/>
          </w:tcPr>
          <w:p>
            <w:pPr>
              <w:keepNext/>
            </w:pPr>
            <w:r>
              <w:rPr>
                <w:b/>
              </w:rPr>
              <w:t>Best for</w:t>
            </w:r>
          </w:p>
        </w:tc>
        <w:tc>
          <w:tcPr>
            <w:tcW w:type="dxa" w:w="8568"/>
          </w:tcPr>
          <w:p>
            <w:pPr>
              <w:keepNext/>
            </w:pPr>
            <w:r>
              <w:t>eligible Connecticut municipalities only</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Financing</w:t>
            </w:r>
          </w:p>
        </w:tc>
      </w:tr>
      <w:tr>
        <w:trPr>
          <w:cantSplit/>
        </w:trPr>
        <w:tc>
          <w:tcPr>
            <w:tcW w:type="dxa" w:w="1944"/>
            <w:shd w:fill="E6F1F5"/>
          </w:tcPr>
          <w:p>
            <w:pPr>
              <w:keepNext/>
            </w:pPr>
            <w:r>
              <w:rPr>
                <w:b/>
              </w:rPr>
              <w:t>Topics</w:t>
            </w:r>
          </w:p>
        </w:tc>
        <w:tc>
          <w:tcPr>
            <w:tcW w:type="dxa" w:w="8568"/>
          </w:tcPr>
          <w:p>
            <w:pPr>
              <w:keepNext/>
            </w:pPr>
            <w:r>
              <w:t>small_towns, downtown, quality_of_life, capital_project</w:t>
            </w:r>
          </w:p>
        </w:tc>
      </w:tr>
      <w:tr>
        <w:trPr>
          <w:cantSplit/>
        </w:trPr>
        <w:tc>
          <w:tcPr>
            <w:tcW w:type="dxa" w:w="1944"/>
            <w:shd w:fill="E6F1F5"/>
          </w:tcPr>
          <w:p>
            <w:pPr>
              <w:keepNext/>
            </w:pPr>
            <w:r>
              <w:rPr>
                <w:b/>
              </w:rPr>
              <w:t>Amount or cost</w:t>
            </w:r>
          </w:p>
        </w:tc>
        <w:tc>
          <w:tcPr>
            <w:tcW w:type="dxa" w:w="8568"/>
          </w:tcPr>
          <w:p>
            <w:pPr>
              <w:keepNext/>
            </w:pPr>
            <w:r>
              <w:t>varies by state bond round</w:t>
            </w:r>
          </w:p>
        </w:tc>
      </w:tr>
      <w:tr>
        <w:trPr>
          <w:cantSplit/>
        </w:trPr>
        <w:tc>
          <w:tcPr>
            <w:tcW w:type="dxa" w:w="1944"/>
            <w:shd w:fill="E6F1F5"/>
          </w:tcPr>
          <w:p>
            <w:pPr>
              <w:keepNext/>
            </w:pPr>
            <w:r>
              <w:rPr>
                <w:b/>
              </w:rPr>
              <w:t>Match or cost</w:t>
            </w:r>
          </w:p>
        </w:tc>
        <w:tc>
          <w:tcPr>
            <w:tcW w:type="dxa" w:w="8568"/>
          </w:tcPr>
          <w:p>
            <w:pPr>
              <w:keepNext/>
            </w:pPr>
            <w:r>
              <w:t>not specified on summary page</w:t>
            </w:r>
          </w:p>
        </w:tc>
      </w:tr>
      <w:tr>
        <w:trPr>
          <w:cantSplit/>
        </w:trPr>
        <w:tc>
          <w:tcPr>
            <w:tcW w:type="dxa" w:w="1944"/>
            <w:shd w:fill="E6F1F5"/>
          </w:tcPr>
          <w:p>
            <w:pPr>
              <w:keepNext/>
            </w:pPr>
            <w:r>
              <w:rPr>
                <w:b/>
              </w:rPr>
              <w:t>Official source</w:t>
            </w:r>
          </w:p>
        </w:tc>
        <w:tc>
          <w:tcPr>
            <w:tcW w:type="dxa" w:w="8568"/>
          </w:tcPr>
          <w:p>
            <w:pPr>
              <w:keepNext/>
            </w:pPr>
            <w:hyperlink r:id="rId87">
              <w:r>
                <w:rPr>
                  <w:color w:val="1B6A8F"/>
                  <w:u w:val="single"/>
                </w:rPr>
                <w:t>Program Website</w:t>
              </w:r>
            </w:hyperlink>
            <w:r>
              <w:t xml:space="preserve"> (https://portal.ct.gov/opm/igpp/grants/steap/small-town-economic-assistance-program---steap)</w:t>
            </w:r>
          </w:p>
        </w:tc>
      </w:tr>
      <w:tr>
        <w:trPr>
          <w:cantSplit/>
        </w:trPr>
        <w:tc>
          <w:tcPr>
            <w:tcW w:type="dxa" w:w="1944"/>
            <w:shd w:fill="E6F1F5"/>
          </w:tcPr>
          <w:p>
            <w:pPr>
              <w:keepNext w:val="0"/>
            </w:pPr>
            <w:r>
              <w:rPr>
                <w:b/>
              </w:rPr>
              <w:t>Record ID</w:t>
            </w:r>
          </w:p>
        </w:tc>
        <w:tc>
          <w:tcPr>
            <w:tcW w:type="dxa" w:w="8568"/>
          </w:tcPr>
          <w:p>
            <w:pPr>
              <w:keepNext w:val="0"/>
            </w:pPr>
            <w:r>
              <w:t>RERC-FND-0090</w:t>
            </w:r>
          </w:p>
        </w:tc>
      </w:tr>
    </w:tbl>
    <w:p>
      <w:pPr>
        <w:pStyle w:val="Heading2"/>
        <w:keepNext/>
        <w:spacing w:before="160" w:after="60"/>
      </w:pPr>
      <w:r>
        <w:t>Sustainable CT Community Match Fund</w:t>
      </w:r>
    </w:p>
    <w:p>
      <w:pPr>
        <w:keepNext/>
        <w:spacing w:after="80"/>
      </w:pPr>
      <w:r>
        <w:rPr>
          <w:b/>
        </w:rPr>
        <w:t>Sustainable CT</w:t>
      </w:r>
      <w:r>
        <w:t xml:space="preserve"> | Open when checked | Connecticut | No fixed deadlines, 30-60 day crowdfunding campaign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Fast small-dollar match for visible community projects such as greenways, pollinator gardens, bike-walk amenities, and public spaces.</w:t>
            </w:r>
          </w:p>
        </w:tc>
      </w:tr>
      <w:tr>
        <w:trPr>
          <w:cantSplit/>
        </w:trPr>
        <w:tc>
          <w:tcPr>
            <w:tcW w:type="dxa" w:w="1944"/>
            <w:shd w:fill="E9F2EC"/>
          </w:tcPr>
          <w:p>
            <w:pPr>
              <w:keepNext/>
            </w:pPr>
            <w:r>
              <w:rPr>
                <w:b/>
              </w:rPr>
              <w:t>Best for</w:t>
            </w:r>
          </w:p>
        </w:tc>
        <w:tc>
          <w:tcPr>
            <w:tcW w:type="dxa" w:w="8568"/>
          </w:tcPr>
          <w:p>
            <w:pPr>
              <w:keepNext/>
            </w:pPr>
            <w:r>
              <w:t>Residents, nonprofits, community groups, municipalities, schools, libraries, other organizations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greenways, gardens, tree planting, sustainability, public space</w:t>
            </w:r>
          </w:p>
        </w:tc>
      </w:tr>
      <w:tr>
        <w:trPr>
          <w:cantSplit/>
        </w:trPr>
        <w:tc>
          <w:tcPr>
            <w:tcW w:type="dxa" w:w="1944"/>
            <w:shd w:fill="E9F2EC"/>
          </w:tcPr>
          <w:p>
            <w:pPr>
              <w:keepNext/>
            </w:pPr>
            <w:r>
              <w:rPr>
                <w:b/>
              </w:rPr>
              <w:t>Amount or cost</w:t>
            </w:r>
          </w:p>
        </w:tc>
        <w:tc>
          <w:tcPr>
            <w:tcW w:type="dxa" w:w="8568"/>
          </w:tcPr>
          <w:p>
            <w:pPr>
              <w:keepNext/>
            </w:pPr>
            <w:r>
              <w:t>1:1 match up to $6,000</w:t>
            </w:r>
          </w:p>
        </w:tc>
      </w:tr>
      <w:tr>
        <w:trPr>
          <w:cantSplit/>
        </w:trPr>
        <w:tc>
          <w:tcPr>
            <w:tcW w:type="dxa" w:w="1944"/>
            <w:shd w:fill="E9F2EC"/>
          </w:tcPr>
          <w:p>
            <w:pPr>
              <w:keepNext/>
            </w:pPr>
            <w:r>
              <w:rPr>
                <w:b/>
              </w:rPr>
              <w:t>Match or cost</w:t>
            </w:r>
          </w:p>
        </w:tc>
        <w:tc>
          <w:tcPr>
            <w:tcW w:type="dxa" w:w="8568"/>
          </w:tcPr>
          <w:p>
            <w:pPr>
              <w:keepNext/>
            </w:pPr>
            <w:r>
              <w:t>1:1 crowdfunding match</w:t>
            </w:r>
          </w:p>
        </w:tc>
      </w:tr>
      <w:tr>
        <w:trPr>
          <w:cantSplit/>
        </w:trPr>
        <w:tc>
          <w:tcPr>
            <w:tcW w:type="dxa" w:w="1944"/>
            <w:shd w:fill="E9F2EC"/>
          </w:tcPr>
          <w:p>
            <w:pPr>
              <w:keepNext/>
            </w:pPr>
            <w:r>
              <w:rPr>
                <w:b/>
              </w:rPr>
              <w:t>Official source</w:t>
            </w:r>
          </w:p>
        </w:tc>
        <w:tc>
          <w:tcPr>
            <w:tcW w:type="dxa" w:w="8568"/>
          </w:tcPr>
          <w:p>
            <w:pPr>
              <w:keepNext/>
            </w:pPr>
            <w:hyperlink r:id="rId88">
              <w:r>
                <w:rPr>
                  <w:color w:val="1B6A8F"/>
                  <w:u w:val="single"/>
                </w:rPr>
                <w:t>Program Website</w:t>
              </w:r>
            </w:hyperlink>
            <w:r>
              <w:t xml:space="preserve"> (https://sustainablect.org/funding)</w:t>
            </w:r>
          </w:p>
        </w:tc>
      </w:tr>
      <w:tr>
        <w:trPr>
          <w:cantSplit/>
        </w:trPr>
        <w:tc>
          <w:tcPr>
            <w:tcW w:type="dxa" w:w="1944"/>
            <w:shd w:fill="E9F2EC"/>
          </w:tcPr>
          <w:p>
            <w:pPr>
              <w:keepNext w:val="0"/>
            </w:pPr>
            <w:r>
              <w:rPr>
                <w:b/>
              </w:rPr>
              <w:t>Record ID</w:t>
            </w:r>
          </w:p>
        </w:tc>
        <w:tc>
          <w:tcPr>
            <w:tcW w:type="dxa" w:w="8568"/>
          </w:tcPr>
          <w:p>
            <w:pPr>
              <w:keepNext w:val="0"/>
            </w:pPr>
            <w:r>
              <w:t>RERC-FND-0091</w:t>
            </w:r>
          </w:p>
        </w:tc>
      </w:tr>
    </w:tbl>
    <w:p>
      <w:pPr>
        <w:pStyle w:val="Heading2"/>
        <w:keepNext/>
        <w:spacing w:before="160" w:after="60"/>
      </w:pPr>
      <w:r>
        <w:t>Outdoor Recreation, Parks and Trails Program</w:t>
      </w:r>
    </w:p>
    <w:p>
      <w:pPr>
        <w:keepNext/>
        <w:spacing w:after="80"/>
      </w:pPr>
      <w:r>
        <w:rPr>
          <w:b/>
        </w:rPr>
        <w:t>DNREC Division of Parks and Recreation</w:t>
      </w:r>
      <w:r>
        <w:t xml:space="preserve"> | Cycle closed | Delaware | The 2026 pre-application cycle is closed. Invited full applications are due September 15,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 matching grant for public park land.</w:t>
            </w:r>
          </w:p>
        </w:tc>
      </w:tr>
      <w:tr>
        <w:trPr>
          <w:cantSplit/>
        </w:trPr>
        <w:tc>
          <w:tcPr>
            <w:tcW w:type="dxa" w:w="1944"/>
            <w:shd w:fill="E6F1F5"/>
          </w:tcPr>
          <w:p>
            <w:pPr>
              <w:keepNext/>
            </w:pPr>
            <w:r>
              <w:rPr>
                <w:b/>
              </w:rPr>
              <w:t>Best for</w:t>
            </w:r>
          </w:p>
        </w:tc>
        <w:tc>
          <w:tcPr>
            <w:tcW w:type="dxa" w:w="8568"/>
          </w:tcPr>
          <w:p>
            <w:pPr>
              <w:keepNext/>
            </w:pPr>
            <w:r>
              <w:t>municipal and county governments, park districts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trails, land_acquisition, outdoor_recreation</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matching grant; details in guidance</w:t>
            </w:r>
          </w:p>
        </w:tc>
      </w:tr>
      <w:tr>
        <w:trPr>
          <w:cantSplit/>
        </w:trPr>
        <w:tc>
          <w:tcPr>
            <w:tcW w:type="dxa" w:w="1944"/>
            <w:shd w:fill="E6F1F5"/>
          </w:tcPr>
          <w:p>
            <w:pPr>
              <w:keepNext/>
            </w:pPr>
            <w:r>
              <w:rPr>
                <w:b/>
              </w:rPr>
              <w:t>Official source</w:t>
            </w:r>
          </w:p>
        </w:tc>
        <w:tc>
          <w:tcPr>
            <w:tcW w:type="dxa" w:w="8568"/>
          </w:tcPr>
          <w:p>
            <w:pPr>
              <w:keepNext/>
            </w:pPr>
            <w:hyperlink r:id="rId89">
              <w:r>
                <w:rPr>
                  <w:color w:val="1B6A8F"/>
                  <w:u w:val="single"/>
                </w:rPr>
                <w:t>Program Website</w:t>
              </w:r>
            </w:hyperlink>
            <w:r>
              <w:t xml:space="preserve"> (https://dnrec.delaware.gov/parks/planning/recreation-parks-trails/)</w:t>
            </w:r>
          </w:p>
        </w:tc>
      </w:tr>
      <w:tr>
        <w:trPr>
          <w:cantSplit/>
        </w:trPr>
        <w:tc>
          <w:tcPr>
            <w:tcW w:type="dxa" w:w="1944"/>
            <w:shd w:fill="E6F1F5"/>
          </w:tcPr>
          <w:p>
            <w:pPr>
              <w:keepNext w:val="0"/>
            </w:pPr>
            <w:r>
              <w:rPr>
                <w:b/>
              </w:rPr>
              <w:t>Record ID</w:t>
            </w:r>
          </w:p>
        </w:tc>
        <w:tc>
          <w:tcPr>
            <w:tcW w:type="dxa" w:w="8568"/>
          </w:tcPr>
          <w:p>
            <w:pPr>
              <w:keepNext w:val="0"/>
            </w:pPr>
            <w:r>
              <w:t>RERC-FND-0095</w:t>
            </w:r>
          </w:p>
        </w:tc>
      </w:tr>
    </w:tbl>
    <w:p>
      <w:pPr>
        <w:pStyle w:val="Heading2"/>
        <w:keepNext/>
        <w:spacing w:before="160" w:after="60"/>
      </w:pPr>
      <w:r>
        <w:t>Transportation Alternatives Program</w:t>
      </w:r>
    </w:p>
    <w:p>
      <w:pPr>
        <w:keepNext/>
        <w:spacing w:after="80"/>
      </w:pPr>
      <w:r>
        <w:rPr>
          <w:b/>
        </w:rPr>
        <w:t>Delaware Department of Transportation</w:t>
      </w:r>
      <w:r>
        <w:t xml:space="preserve"> | Recurring | Delaware | FFY2026 applications were due 2026-04-17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bike, pedestrian, and trail access that link downtowns to recreation assets.</w:t>
            </w:r>
          </w:p>
        </w:tc>
      </w:tr>
      <w:tr>
        <w:trPr>
          <w:cantSplit/>
        </w:trPr>
        <w:tc>
          <w:tcPr>
            <w:tcW w:type="dxa" w:w="1944"/>
            <w:shd w:fill="E9F2EC"/>
          </w:tcPr>
          <w:p>
            <w:pPr>
              <w:keepNext/>
            </w:pPr>
            <w:r>
              <w:rPr>
                <w:b/>
              </w:rPr>
              <w:t>Best for</w:t>
            </w:r>
          </w:p>
        </w:tc>
        <w:tc>
          <w:tcPr>
            <w:tcW w:type="dxa" w:w="8568"/>
          </w:tcPr>
          <w:p>
            <w:pPr>
              <w:keepNext/>
            </w:pPr>
            <w:r>
              <w:t>eligible public project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active_transportation, bike_ped, trails, rail_trail, streetscape</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federal match rules apply</w:t>
            </w:r>
          </w:p>
        </w:tc>
      </w:tr>
      <w:tr>
        <w:trPr>
          <w:cantSplit/>
        </w:trPr>
        <w:tc>
          <w:tcPr>
            <w:tcW w:type="dxa" w:w="1944"/>
            <w:shd w:fill="E9F2EC"/>
          </w:tcPr>
          <w:p>
            <w:pPr>
              <w:keepNext/>
            </w:pPr>
            <w:r>
              <w:rPr>
                <w:b/>
              </w:rPr>
              <w:t>Official source</w:t>
            </w:r>
          </w:p>
        </w:tc>
        <w:tc>
          <w:tcPr>
            <w:tcW w:type="dxa" w:w="8568"/>
          </w:tcPr>
          <w:p>
            <w:pPr>
              <w:keepNext/>
            </w:pPr>
            <w:hyperlink r:id="rId90">
              <w:r>
                <w:rPr>
                  <w:color w:val="1B6A8F"/>
                  <w:u w:val="single"/>
                </w:rPr>
                <w:t>Program Website</w:t>
              </w:r>
            </w:hyperlink>
            <w:r>
              <w:t xml:space="preserve"> (https://deldot.gov/Programs/tap/index.shtml?dc=apply)</w:t>
            </w:r>
          </w:p>
        </w:tc>
      </w:tr>
      <w:tr>
        <w:trPr>
          <w:cantSplit/>
        </w:trPr>
        <w:tc>
          <w:tcPr>
            <w:tcW w:type="dxa" w:w="1944"/>
            <w:shd w:fill="E9F2EC"/>
          </w:tcPr>
          <w:p>
            <w:pPr>
              <w:keepNext w:val="0"/>
            </w:pPr>
            <w:r>
              <w:rPr>
                <w:b/>
              </w:rPr>
              <w:t>Record ID</w:t>
            </w:r>
          </w:p>
        </w:tc>
        <w:tc>
          <w:tcPr>
            <w:tcW w:type="dxa" w:w="8568"/>
          </w:tcPr>
          <w:p>
            <w:pPr>
              <w:keepNext w:val="0"/>
            </w:pPr>
            <w:r>
              <w:t>RERC-FND-0097</w:t>
            </w:r>
          </w:p>
        </w:tc>
      </w:tr>
    </w:tbl>
    <w:p>
      <w:pPr>
        <w:pStyle w:val="Heading2"/>
        <w:keepNext/>
        <w:spacing w:before="160" w:after="60"/>
      </w:pPr>
      <w:r>
        <w:t>EDGE 2.0 Grant Competition</w:t>
      </w:r>
    </w:p>
    <w:p>
      <w:pPr>
        <w:keepNext/>
        <w:spacing w:after="80"/>
      </w:pPr>
      <w:r>
        <w:rPr>
          <w:b/>
        </w:rPr>
        <w:t>Delaware Division of Small Business</w:t>
      </w:r>
      <w:r>
        <w:t xml:space="preserve"> | Recurring | Delaware | Spring 2026 applications 2026-02-06 to 2026-03-06, recurring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fund small outdoor, hospitality, guide, recreation service, and visitor-facing businesses that first-pass public grant lists may miss.</w:t>
            </w:r>
          </w:p>
        </w:tc>
      </w:tr>
      <w:tr>
        <w:trPr>
          <w:cantSplit/>
        </w:trPr>
        <w:tc>
          <w:tcPr>
            <w:tcW w:type="dxa" w:w="1944"/>
            <w:shd w:fill="E6F1F5"/>
          </w:tcPr>
          <w:p>
            <w:pPr>
              <w:keepNext/>
            </w:pPr>
            <w:r>
              <w:rPr>
                <w:b/>
              </w:rPr>
              <w:t>Best for</w:t>
            </w:r>
          </w:p>
        </w:tc>
        <w:tc>
          <w:tcPr>
            <w:tcW w:type="dxa" w:w="8568"/>
          </w:tcPr>
          <w:p>
            <w:pPr>
              <w:keepNext/>
            </w:pPr>
            <w:r>
              <w:t>Delaware startups and businesses under 7 years, 15 or fewer FTE, under $700K in assets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small business, startups, outdoor business, tourism business</w:t>
            </w:r>
          </w:p>
        </w:tc>
      </w:tr>
      <w:tr>
        <w:trPr>
          <w:cantSplit/>
        </w:trPr>
        <w:tc>
          <w:tcPr>
            <w:tcW w:type="dxa" w:w="1944"/>
            <w:shd w:fill="E6F1F5"/>
          </w:tcPr>
          <w:p>
            <w:pPr>
              <w:keepNext/>
            </w:pPr>
            <w:r>
              <w:rPr>
                <w:b/>
              </w:rPr>
              <w:t>Amount or cost</w:t>
            </w:r>
          </w:p>
        </w:tc>
        <w:tc>
          <w:tcPr>
            <w:tcW w:type="dxa" w:w="8568"/>
          </w:tcPr>
          <w:p>
            <w:pPr>
              <w:keepNext/>
            </w:pPr>
            <w:r>
              <w:t>Entrepreneur pool $400K, STEM pool $750K, no predetermined award amount</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91">
              <w:r>
                <w:rPr>
                  <w:color w:val="1B6A8F"/>
                  <w:u w:val="single"/>
                </w:rPr>
                <w:t>Program Website</w:t>
              </w:r>
            </w:hyperlink>
            <w:r>
              <w:t xml:space="preserve"> (https://news.delaware.gov/2026/01/15/edge-grant-competition-returns)</w:t>
            </w:r>
          </w:p>
        </w:tc>
      </w:tr>
      <w:tr>
        <w:trPr>
          <w:cantSplit/>
        </w:trPr>
        <w:tc>
          <w:tcPr>
            <w:tcW w:type="dxa" w:w="1944"/>
            <w:shd w:fill="E6F1F5"/>
          </w:tcPr>
          <w:p>
            <w:pPr>
              <w:keepNext w:val="0"/>
            </w:pPr>
            <w:r>
              <w:rPr>
                <w:b/>
              </w:rPr>
              <w:t>Record ID</w:t>
            </w:r>
          </w:p>
        </w:tc>
        <w:tc>
          <w:tcPr>
            <w:tcW w:type="dxa" w:w="8568"/>
          </w:tcPr>
          <w:p>
            <w:pPr>
              <w:keepNext w:val="0"/>
            </w:pPr>
            <w:r>
              <w:t>RERC-FND-0094</w:t>
            </w:r>
          </w:p>
        </w:tc>
      </w:tr>
    </w:tbl>
    <w:p>
      <w:pPr>
        <w:pStyle w:val="Heading2"/>
        <w:keepNext/>
        <w:spacing w:before="160" w:after="60"/>
      </w:pPr>
      <w:r>
        <w:t>Site Readiness Fund</w:t>
      </w:r>
    </w:p>
    <w:p>
      <w:pPr>
        <w:keepNext/>
        <w:spacing w:after="80"/>
      </w:pPr>
      <w:r>
        <w:rPr>
          <w:b/>
        </w:rPr>
        <w:t>Delaware Division of Small Business</w:t>
      </w:r>
      <w:r>
        <w:t xml:space="preserve"> | Open when checked | Delaware | Rolling until funds are awarded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prepare commercial or industrial sites that can support outdoor manufacturing, visitor services, or rural job creation.</w:t>
            </w:r>
          </w:p>
        </w:tc>
      </w:tr>
      <w:tr>
        <w:trPr>
          <w:cantSplit/>
        </w:trPr>
        <w:tc>
          <w:tcPr>
            <w:tcW w:type="dxa" w:w="1944"/>
            <w:shd w:fill="E9F2EC"/>
          </w:tcPr>
          <w:p>
            <w:pPr>
              <w:keepNext/>
            </w:pPr>
            <w:r>
              <w:rPr>
                <w:b/>
              </w:rPr>
              <w:t>Best for</w:t>
            </w:r>
          </w:p>
        </w:tc>
        <w:tc>
          <w:tcPr>
            <w:tcW w:type="dxa" w:w="8568"/>
          </w:tcPr>
          <w:p>
            <w:pPr>
              <w:keepNext/>
            </w:pPr>
            <w:r>
              <w:t>Qualified businesses and local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site readiness, infrastructure, business attraction, utilities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Public utility advantage required, match not stated</w:t>
            </w:r>
          </w:p>
        </w:tc>
      </w:tr>
      <w:tr>
        <w:trPr>
          <w:cantSplit/>
        </w:trPr>
        <w:tc>
          <w:tcPr>
            <w:tcW w:type="dxa" w:w="1944"/>
            <w:shd w:fill="E9F2EC"/>
          </w:tcPr>
          <w:p>
            <w:pPr>
              <w:keepNext/>
            </w:pPr>
            <w:r>
              <w:rPr>
                <w:b/>
              </w:rPr>
              <w:t>Official source</w:t>
            </w:r>
          </w:p>
        </w:tc>
        <w:tc>
          <w:tcPr>
            <w:tcW w:type="dxa" w:w="8568"/>
          </w:tcPr>
          <w:p>
            <w:pPr>
              <w:keepNext/>
            </w:pPr>
            <w:hyperlink r:id="rId92">
              <w:r>
                <w:rPr>
                  <w:color w:val="1B6A8F"/>
                  <w:u w:val="single"/>
                </w:rPr>
                <w:t>Program Website</w:t>
              </w:r>
            </w:hyperlink>
            <w:r>
              <w:t xml:space="preserve"> (https://business.delaware.gov/site-readiness-fund)</w:t>
            </w:r>
          </w:p>
        </w:tc>
      </w:tr>
      <w:tr>
        <w:trPr>
          <w:cantSplit/>
        </w:trPr>
        <w:tc>
          <w:tcPr>
            <w:tcW w:type="dxa" w:w="1944"/>
            <w:shd w:fill="E9F2EC"/>
          </w:tcPr>
          <w:p>
            <w:pPr>
              <w:keepNext w:val="0"/>
            </w:pPr>
            <w:r>
              <w:rPr>
                <w:b/>
              </w:rPr>
              <w:t>Record ID</w:t>
            </w:r>
          </w:p>
        </w:tc>
        <w:tc>
          <w:tcPr>
            <w:tcW w:type="dxa" w:w="8568"/>
          </w:tcPr>
          <w:p>
            <w:pPr>
              <w:keepNext w:val="0"/>
            </w:pPr>
            <w:r>
              <w:t>RERC-FND-0096</w:t>
            </w:r>
          </w:p>
        </w:tc>
      </w:tr>
    </w:tbl>
    <w:p>
      <w:pPr>
        <w:pStyle w:val="Heading2"/>
        <w:keepNext/>
        <w:spacing w:before="160" w:after="60"/>
      </w:pPr>
      <w:r>
        <w:t>Delaware Strategic Fund</w:t>
      </w:r>
    </w:p>
    <w:p>
      <w:pPr>
        <w:keepNext/>
        <w:spacing w:after="80"/>
      </w:pPr>
      <w:r>
        <w:rPr>
          <w:b/>
        </w:rPr>
        <w:t>Delaware Division of Small Business and Delaware Prosperity Partnership</w:t>
      </w:r>
      <w:r>
        <w:t xml:space="preserve"> | Open when checked | Delaware | rolling or negotiated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Useful for larger tourism, outdoor industry, and downtown employer investments.</w:t>
            </w:r>
          </w:p>
        </w:tc>
      </w:tr>
      <w:tr>
        <w:trPr>
          <w:cantSplit/>
        </w:trPr>
        <w:tc>
          <w:tcPr>
            <w:tcW w:type="dxa" w:w="1944"/>
            <w:shd w:fill="E6F1F5"/>
          </w:tcPr>
          <w:p>
            <w:pPr>
              <w:keepNext/>
            </w:pPr>
            <w:r>
              <w:rPr>
                <w:b/>
              </w:rPr>
              <w:t>Best for</w:t>
            </w:r>
          </w:p>
        </w:tc>
        <w:tc>
          <w:tcPr>
            <w:tcW w:type="dxa" w:w="8568"/>
          </w:tcPr>
          <w:p>
            <w:pPr>
              <w:keepNext/>
            </w:pPr>
            <w:r>
              <w:t>eligible businesses and economic development projects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economic_development, jobs, capital_investment, infrastructure</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negotiated by project</w:t>
            </w:r>
          </w:p>
        </w:tc>
      </w:tr>
      <w:tr>
        <w:trPr>
          <w:cantSplit/>
        </w:trPr>
        <w:tc>
          <w:tcPr>
            <w:tcW w:type="dxa" w:w="1944"/>
            <w:shd w:fill="E6F1F5"/>
          </w:tcPr>
          <w:p>
            <w:pPr>
              <w:keepNext/>
            </w:pPr>
            <w:r>
              <w:rPr>
                <w:b/>
              </w:rPr>
              <w:t>Official source</w:t>
            </w:r>
          </w:p>
        </w:tc>
        <w:tc>
          <w:tcPr>
            <w:tcW w:type="dxa" w:w="8568"/>
          </w:tcPr>
          <w:p>
            <w:pPr>
              <w:keepNext/>
            </w:pPr>
            <w:hyperlink r:id="rId93">
              <w:r>
                <w:rPr>
                  <w:color w:val="1B6A8F"/>
                  <w:u w:val="single"/>
                </w:rPr>
                <w:t>Program Website</w:t>
              </w:r>
            </w:hyperlink>
            <w:r>
              <w:t xml:space="preserve"> (https://business.delaware.gov/incentives)</w:t>
            </w:r>
          </w:p>
        </w:tc>
      </w:tr>
      <w:tr>
        <w:trPr>
          <w:cantSplit/>
        </w:trPr>
        <w:tc>
          <w:tcPr>
            <w:tcW w:type="dxa" w:w="1944"/>
            <w:shd w:fill="E6F1F5"/>
          </w:tcPr>
          <w:p>
            <w:pPr>
              <w:keepNext w:val="0"/>
            </w:pPr>
            <w:r>
              <w:rPr>
                <w:b/>
              </w:rPr>
              <w:t>Record ID</w:t>
            </w:r>
          </w:p>
        </w:tc>
        <w:tc>
          <w:tcPr>
            <w:tcW w:type="dxa" w:w="8568"/>
          </w:tcPr>
          <w:p>
            <w:pPr>
              <w:keepNext w:val="0"/>
            </w:pPr>
            <w:r>
              <w:t>RERC-FND-0093</w:t>
            </w:r>
          </w:p>
        </w:tc>
      </w:tr>
    </w:tbl>
    <w:p>
      <w:pPr>
        <w:pStyle w:val="Heading2"/>
        <w:keepNext/>
        <w:spacing w:before="160" w:after="60"/>
      </w:pPr>
      <w:r>
        <w:t>Delaware Division of the Arts Organization Grants</w:t>
      </w:r>
    </w:p>
    <w:p>
      <w:pPr>
        <w:keepNext/>
        <w:spacing w:after="80"/>
      </w:pPr>
      <w:r>
        <w:rPr>
          <w:b/>
        </w:rPr>
        <w:t>Delaware Division of the Arts</w:t>
      </w:r>
      <w:r>
        <w:t xml:space="preserve"> | Recurring | Delaware | annual grant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Cultural events and creative placemaking extend recreation-economy visitation.</w:t>
            </w:r>
          </w:p>
        </w:tc>
      </w:tr>
      <w:tr>
        <w:trPr>
          <w:cantSplit/>
        </w:trPr>
        <w:tc>
          <w:tcPr>
            <w:tcW w:type="dxa" w:w="1944"/>
            <w:shd w:fill="E9F2EC"/>
          </w:tcPr>
          <w:p>
            <w:pPr>
              <w:keepNext/>
            </w:pPr>
            <w:r>
              <w:rPr>
                <w:b/>
              </w:rPr>
              <w:t>Best for</w:t>
            </w:r>
          </w:p>
        </w:tc>
        <w:tc>
          <w:tcPr>
            <w:tcW w:type="dxa" w:w="8568"/>
          </w:tcPr>
          <w:p>
            <w:pPr>
              <w:keepNext/>
            </w:pPr>
            <w:r>
              <w:t>Delaware arts organizations and eligible nonprofits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arts, culture, events, creative_placemaking</w:t>
            </w:r>
          </w:p>
        </w:tc>
      </w:tr>
      <w:tr>
        <w:trPr>
          <w:cantSplit/>
        </w:trPr>
        <w:tc>
          <w:tcPr>
            <w:tcW w:type="dxa" w:w="1944"/>
            <w:shd w:fill="E9F2EC"/>
          </w:tcPr>
          <w:p>
            <w:pPr>
              <w:keepNext/>
            </w:pPr>
            <w:r>
              <w:rPr>
                <w:b/>
              </w:rPr>
              <w:t>Amount or cost</w:t>
            </w:r>
          </w:p>
        </w:tc>
        <w:tc>
          <w:tcPr>
            <w:tcW w:type="dxa" w:w="8568"/>
          </w:tcPr>
          <w:p>
            <w:pPr>
              <w:keepNext/>
            </w:pPr>
            <w:r>
              <w:t>varies by grant category</w:t>
            </w:r>
          </w:p>
        </w:tc>
      </w:tr>
      <w:tr>
        <w:trPr>
          <w:cantSplit/>
        </w:trPr>
        <w:tc>
          <w:tcPr>
            <w:tcW w:type="dxa" w:w="1944"/>
            <w:shd w:fill="E9F2EC"/>
          </w:tcPr>
          <w:p>
            <w:pPr>
              <w:keepNext/>
            </w:pPr>
            <w:r>
              <w:rPr>
                <w:b/>
              </w:rPr>
              <w:t>Match or cost</w:t>
            </w:r>
          </w:p>
        </w:tc>
        <w:tc>
          <w:tcPr>
            <w:tcW w:type="dxa" w:w="8568"/>
          </w:tcPr>
          <w:p>
            <w:pPr>
              <w:keepNext/>
            </w:pPr>
            <w:r>
              <w:t>varies by category</w:t>
            </w:r>
          </w:p>
        </w:tc>
      </w:tr>
      <w:tr>
        <w:trPr>
          <w:cantSplit/>
        </w:trPr>
        <w:tc>
          <w:tcPr>
            <w:tcW w:type="dxa" w:w="1944"/>
            <w:shd w:fill="E9F2EC"/>
          </w:tcPr>
          <w:p>
            <w:pPr>
              <w:keepNext/>
            </w:pPr>
            <w:r>
              <w:rPr>
                <w:b/>
              </w:rPr>
              <w:t>Official source</w:t>
            </w:r>
          </w:p>
        </w:tc>
        <w:tc>
          <w:tcPr>
            <w:tcW w:type="dxa" w:w="8568"/>
          </w:tcPr>
          <w:p>
            <w:pPr>
              <w:keepNext/>
            </w:pPr>
            <w:hyperlink r:id="rId94">
              <w:r>
                <w:rPr>
                  <w:color w:val="1B6A8F"/>
                  <w:u w:val="single"/>
                </w:rPr>
                <w:t>Program Website</w:t>
              </w:r>
            </w:hyperlink>
            <w:r>
              <w:t xml:space="preserve"> (https://arts.delaware.gov/grants-for-organizations)</w:t>
            </w:r>
          </w:p>
        </w:tc>
      </w:tr>
      <w:tr>
        <w:trPr>
          <w:cantSplit/>
        </w:trPr>
        <w:tc>
          <w:tcPr>
            <w:tcW w:type="dxa" w:w="1944"/>
            <w:shd w:fill="E9F2EC"/>
          </w:tcPr>
          <w:p>
            <w:pPr>
              <w:keepNext w:val="0"/>
            </w:pPr>
            <w:r>
              <w:rPr>
                <w:b/>
              </w:rPr>
              <w:t>Record ID</w:t>
            </w:r>
          </w:p>
        </w:tc>
        <w:tc>
          <w:tcPr>
            <w:tcW w:type="dxa" w:w="8568"/>
          </w:tcPr>
          <w:p>
            <w:pPr>
              <w:keepNext w:val="0"/>
            </w:pPr>
            <w:r>
              <w:t>RERC-FND-0092</w:t>
            </w:r>
          </w:p>
        </w:tc>
      </w:tr>
    </w:tbl>
    <w:p>
      <w:pPr>
        <w:pStyle w:val="Heading2"/>
        <w:keepNext/>
        <w:spacing w:before="160" w:after="60"/>
      </w:pPr>
      <w:r>
        <w:t>Urban and Community Forestry Grants</w:t>
      </w:r>
    </w:p>
    <w:p>
      <w:pPr>
        <w:keepNext/>
        <w:spacing w:after="80"/>
      </w:pPr>
      <w:r>
        <w:rPr>
          <w:b/>
        </w:rPr>
        <w:t>Delaware Forest Service, Department of Agriculture</w:t>
      </w:r>
      <w:r>
        <w:t xml:space="preserve"> | Open when checked | Delaware | opens 2026-09-04; due 2026-11-30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Adds shade, beautification, and resilience to trailheads, parks, and downtown walking routes.</w:t>
            </w:r>
          </w:p>
        </w:tc>
      </w:tr>
      <w:tr>
        <w:trPr>
          <w:cantSplit/>
        </w:trPr>
        <w:tc>
          <w:tcPr>
            <w:tcW w:type="dxa" w:w="1944"/>
            <w:shd w:fill="E6F1F5"/>
          </w:tcPr>
          <w:p>
            <w:pPr>
              <w:keepNext/>
            </w:pPr>
            <w:r>
              <w:rPr>
                <w:b/>
              </w:rPr>
              <w:t>Best for</w:t>
            </w:r>
          </w:p>
        </w:tc>
        <w:tc>
          <w:tcPr>
            <w:tcW w:type="dxa" w:w="8568"/>
          </w:tcPr>
          <w:p>
            <w:pPr>
              <w:keepNext/>
            </w:pPr>
            <w:r>
              <w:t>municipalities, HOAs, 501(c)(3)s, schools, churches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tree_canopy, shade, heat, streetscape, parks</w:t>
            </w:r>
          </w:p>
        </w:tc>
      </w:tr>
      <w:tr>
        <w:trPr>
          <w:cantSplit/>
        </w:trPr>
        <w:tc>
          <w:tcPr>
            <w:tcW w:type="dxa" w:w="1944"/>
            <w:shd w:fill="E6F1F5"/>
          </w:tcPr>
          <w:p>
            <w:pPr>
              <w:keepNext/>
            </w:pPr>
            <w:r>
              <w:rPr>
                <w:b/>
              </w:rPr>
              <w:t>Amount or cost</w:t>
            </w:r>
          </w:p>
        </w:tc>
        <w:tc>
          <w:tcPr>
            <w:tcW w:type="dxa" w:w="8568"/>
          </w:tcPr>
          <w:p>
            <w:pPr>
              <w:keepNext/>
            </w:pPr>
            <w:r>
              <w:t>$500 to $5,000 annual UCF; up to $50,000 IRA disadvantaged community subgrant; other subgrants up to $9,000</w:t>
            </w:r>
          </w:p>
        </w:tc>
      </w:tr>
      <w:tr>
        <w:trPr>
          <w:cantSplit/>
        </w:trPr>
        <w:tc>
          <w:tcPr>
            <w:tcW w:type="dxa" w:w="1944"/>
            <w:shd w:fill="E6F1F5"/>
          </w:tcPr>
          <w:p>
            <w:pPr>
              <w:keepNext/>
            </w:pPr>
            <w:r>
              <w:rPr>
                <w:b/>
              </w:rPr>
              <w:t>Match or cost</w:t>
            </w:r>
          </w:p>
        </w:tc>
        <w:tc>
          <w:tcPr>
            <w:tcW w:type="dxa" w:w="8568"/>
          </w:tcPr>
          <w:p>
            <w:pPr>
              <w:keepNext/>
            </w:pPr>
            <w:r>
              <w:t>UCF and ash removal require 50:50; some subgrants no match</w:t>
            </w:r>
          </w:p>
        </w:tc>
      </w:tr>
      <w:tr>
        <w:trPr>
          <w:cantSplit/>
        </w:trPr>
        <w:tc>
          <w:tcPr>
            <w:tcW w:type="dxa" w:w="1944"/>
            <w:shd w:fill="E6F1F5"/>
          </w:tcPr>
          <w:p>
            <w:pPr>
              <w:keepNext/>
            </w:pPr>
            <w:r>
              <w:rPr>
                <w:b/>
              </w:rPr>
              <w:t>Official source</w:t>
            </w:r>
          </w:p>
        </w:tc>
        <w:tc>
          <w:tcPr>
            <w:tcW w:type="dxa" w:w="8568"/>
          </w:tcPr>
          <w:p>
            <w:pPr>
              <w:keepNext/>
            </w:pPr>
            <w:hyperlink r:id="rId95">
              <w:r>
                <w:rPr>
                  <w:color w:val="1B6A8F"/>
                  <w:u w:val="single"/>
                </w:rPr>
                <w:t>Program Website</w:t>
              </w:r>
            </w:hyperlink>
            <w:r>
              <w:t xml:space="preserve"> (https://agriculture.delaware.gov/forest-service/urban-and-community/funding-opportunities)</w:t>
            </w:r>
          </w:p>
        </w:tc>
      </w:tr>
      <w:tr>
        <w:trPr>
          <w:cantSplit/>
        </w:trPr>
        <w:tc>
          <w:tcPr>
            <w:tcW w:type="dxa" w:w="1944"/>
            <w:shd w:fill="E6F1F5"/>
          </w:tcPr>
          <w:p>
            <w:pPr>
              <w:keepNext w:val="0"/>
            </w:pPr>
            <w:r>
              <w:rPr>
                <w:b/>
              </w:rPr>
              <w:t>Record ID</w:t>
            </w:r>
          </w:p>
        </w:tc>
        <w:tc>
          <w:tcPr>
            <w:tcW w:type="dxa" w:w="8568"/>
          </w:tcPr>
          <w:p>
            <w:pPr>
              <w:keepNext w:val="0"/>
            </w:pPr>
            <w:r>
              <w:t>RERC-FND-0098</w:t>
            </w:r>
          </w:p>
        </w:tc>
      </w:tr>
    </w:tbl>
    <w:p>
      <w:pPr>
        <w:pStyle w:val="Heading2"/>
        <w:keepNext/>
        <w:spacing w:before="160" w:after="60"/>
      </w:pPr>
      <w:r>
        <w:t>Florida Communities Trust Parks and Open Space Florida Forever Grant Program</w:t>
      </w:r>
    </w:p>
    <w:p>
      <w:pPr>
        <w:keepNext/>
        <w:spacing w:after="80"/>
      </w:pPr>
      <w:r>
        <w:rPr>
          <w:b/>
        </w:rPr>
        <w:t>Florida DEP Florida Communities Trust</w:t>
      </w:r>
      <w:r>
        <w:t xml:space="preserve"> | Recurring | Florida | FY2025-26 submission period 2025-11-03 to 2026-01-19</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Protects lands, waterfronts, and open spaces that generate nature-based tourism.</w:t>
            </w:r>
          </w:p>
        </w:tc>
      </w:tr>
      <w:tr>
        <w:trPr>
          <w:cantSplit/>
        </w:trPr>
        <w:tc>
          <w:tcPr>
            <w:tcW w:type="dxa" w:w="1944"/>
            <w:shd w:fill="E9F2EC"/>
          </w:tcPr>
          <w:p>
            <w:pPr>
              <w:keepNext/>
            </w:pPr>
            <w:r>
              <w:rPr>
                <w:b/>
              </w:rPr>
              <w:t>Best for</w:t>
            </w:r>
          </w:p>
        </w:tc>
        <w:tc>
          <w:tcPr>
            <w:tcW w:type="dxa" w:w="8568"/>
          </w:tcPr>
          <w:p>
            <w:pPr>
              <w:keepNext/>
            </w:pPr>
            <w:r>
              <w:t>local governments and eligible nonprofit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land_acquisition, parks, open_space, working_waterfronts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match and scoring vary by program</w:t>
            </w:r>
          </w:p>
        </w:tc>
      </w:tr>
      <w:tr>
        <w:trPr>
          <w:cantSplit/>
        </w:trPr>
        <w:tc>
          <w:tcPr>
            <w:tcW w:type="dxa" w:w="1944"/>
            <w:shd w:fill="E9F2EC"/>
          </w:tcPr>
          <w:p>
            <w:pPr>
              <w:keepNext/>
            </w:pPr>
            <w:r>
              <w:rPr>
                <w:b/>
              </w:rPr>
              <w:t>Official source</w:t>
            </w:r>
          </w:p>
        </w:tc>
        <w:tc>
          <w:tcPr>
            <w:tcW w:type="dxa" w:w="8568"/>
          </w:tcPr>
          <w:p>
            <w:pPr>
              <w:keepNext/>
            </w:pPr>
            <w:hyperlink r:id="rId96">
              <w:r>
                <w:rPr>
                  <w:color w:val="1B6A8F"/>
                  <w:u w:val="single"/>
                </w:rPr>
                <w:t>Program Website</w:t>
              </w:r>
            </w:hyperlink>
            <w:r>
              <w:t xml:space="preserve"> (https://floridadep.gov/parks/ogt/content/grants)</w:t>
            </w:r>
          </w:p>
        </w:tc>
      </w:tr>
      <w:tr>
        <w:trPr>
          <w:cantSplit/>
        </w:trPr>
        <w:tc>
          <w:tcPr>
            <w:tcW w:type="dxa" w:w="1944"/>
            <w:shd w:fill="E9F2EC"/>
          </w:tcPr>
          <w:p>
            <w:pPr>
              <w:keepNext w:val="0"/>
            </w:pPr>
            <w:r>
              <w:rPr>
                <w:b/>
              </w:rPr>
              <w:t>Record ID</w:t>
            </w:r>
          </w:p>
        </w:tc>
        <w:tc>
          <w:tcPr>
            <w:tcW w:type="dxa" w:w="8568"/>
          </w:tcPr>
          <w:p>
            <w:pPr>
              <w:keepNext w:val="0"/>
            </w:pPr>
            <w:r>
              <w:t>RERC-FND-0101</w:t>
            </w:r>
          </w:p>
        </w:tc>
      </w:tr>
    </w:tbl>
    <w:p>
      <w:pPr>
        <w:pStyle w:val="Heading2"/>
        <w:keepNext/>
        <w:spacing w:before="160" w:after="60"/>
      </w:pPr>
      <w:r>
        <w:t>Florida Recreation Development Assistance Program</w:t>
      </w:r>
    </w:p>
    <w:p>
      <w:pPr>
        <w:keepNext/>
        <w:spacing w:after="80"/>
      </w:pPr>
      <w:r>
        <w:rPr>
          <w:b/>
        </w:rPr>
        <w:t>Florida DEP Land and Recreation Grants</w:t>
      </w:r>
      <w:r>
        <w:t xml:space="preserve"> | Available | Florida | FY2025-26 application period 2025-09-01 to 2025-09-30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Core local park and recreation facility funding for rural quality of life and tourism.</w:t>
            </w:r>
          </w:p>
        </w:tc>
      </w:tr>
      <w:tr>
        <w:trPr>
          <w:cantSplit/>
        </w:trPr>
        <w:tc>
          <w:tcPr>
            <w:tcW w:type="dxa" w:w="1944"/>
            <w:shd w:fill="E6F1F5"/>
          </w:tcPr>
          <w:p>
            <w:pPr>
              <w:keepNext/>
            </w:pPr>
            <w:r>
              <w:rPr>
                <w:b/>
              </w:rPr>
              <w:t>Best for</w:t>
            </w:r>
          </w:p>
        </w:tc>
        <w:tc>
          <w:tcPr>
            <w:tcW w:type="dxa" w:w="8568"/>
          </w:tcPr>
          <w:p>
            <w:pPr>
              <w:keepNext/>
            </w:pPr>
            <w:r>
              <w:t>local governments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recreation_facilities, local_government, outdoor_access</w:t>
            </w:r>
          </w:p>
        </w:tc>
      </w:tr>
      <w:tr>
        <w:trPr>
          <w:cantSplit/>
        </w:trPr>
        <w:tc>
          <w:tcPr>
            <w:tcW w:type="dxa" w:w="1944"/>
            <w:shd w:fill="E6F1F5"/>
          </w:tcPr>
          <w:p>
            <w:pPr>
              <w:keepNext/>
            </w:pPr>
            <w:r>
              <w:rPr>
                <w:b/>
              </w:rPr>
              <w:t>Amount or cost</w:t>
            </w:r>
          </w:p>
        </w:tc>
        <w:tc>
          <w:tcPr>
            <w:tcW w:type="dxa" w:w="8568"/>
          </w:tcPr>
          <w:p>
            <w:pPr>
              <w:keepNext/>
            </w:pPr>
            <w:r>
              <w:t>varies by annual appropriation</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6">
              <w:r>
                <w:rPr>
                  <w:color w:val="1B6A8F"/>
                  <w:u w:val="single"/>
                </w:rPr>
                <w:t>Program Website</w:t>
              </w:r>
            </w:hyperlink>
            <w:r>
              <w:t xml:space="preserve"> (https://floridadep.gov/parks/ogt/content/grants)</w:t>
            </w:r>
          </w:p>
        </w:tc>
      </w:tr>
      <w:tr>
        <w:trPr>
          <w:cantSplit/>
        </w:trPr>
        <w:tc>
          <w:tcPr>
            <w:tcW w:type="dxa" w:w="1944"/>
            <w:shd w:fill="E6F1F5"/>
          </w:tcPr>
          <w:p>
            <w:pPr>
              <w:keepNext w:val="0"/>
            </w:pPr>
            <w:r>
              <w:rPr>
                <w:b/>
              </w:rPr>
              <w:t>Record ID</w:t>
            </w:r>
          </w:p>
        </w:tc>
        <w:tc>
          <w:tcPr>
            <w:tcW w:type="dxa" w:w="8568"/>
          </w:tcPr>
          <w:p>
            <w:pPr>
              <w:keepNext w:val="0"/>
            </w:pPr>
            <w:r>
              <w:t>RERC-FND-0636</w:t>
            </w:r>
          </w:p>
        </w:tc>
      </w:tr>
    </w:tbl>
    <w:p>
      <w:pPr>
        <w:pStyle w:val="Heading2"/>
        <w:keepNext/>
        <w:spacing w:before="160" w:after="60"/>
      </w:pPr>
      <w:r>
        <w:t>Land and Water Conservation Fund State Assistance</w:t>
      </w:r>
    </w:p>
    <w:p>
      <w:pPr>
        <w:keepNext/>
        <w:spacing w:after="80"/>
      </w:pPr>
      <w:r>
        <w:rPr>
          <w:b/>
        </w:rPr>
        <w:t>Florida DEP Land and Recreation Grants</w:t>
      </w:r>
      <w:r>
        <w:t xml:space="preserve"> | Available | Florida | FY2025-26 submission period 2025-11-15 to 2025-12-15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build and acquire public outdoor recreation assets in rural communities.</w:t>
            </w:r>
          </w:p>
        </w:tc>
      </w:tr>
      <w:tr>
        <w:trPr>
          <w:cantSplit/>
        </w:trPr>
        <w:tc>
          <w:tcPr>
            <w:tcW w:type="dxa" w:w="1944"/>
            <w:shd w:fill="E9F2EC"/>
          </w:tcPr>
          <w:p>
            <w:pPr>
              <w:keepNext/>
            </w:pPr>
            <w:r>
              <w:rPr>
                <w:b/>
              </w:rPr>
              <w:t>Best for</w:t>
            </w:r>
          </w:p>
        </w:tc>
        <w:tc>
          <w:tcPr>
            <w:tcW w:type="dxa" w:w="8568"/>
          </w:tcPr>
          <w:p>
            <w:pPr>
              <w:keepNext/>
            </w:pPr>
            <w:r>
              <w:t>local governments and eligible public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outdoor_recreation, parks, land_acquisition, recreation_facilities</w:t>
            </w:r>
          </w:p>
        </w:tc>
      </w:tr>
      <w:tr>
        <w:trPr>
          <w:cantSplit/>
        </w:trPr>
        <w:tc>
          <w:tcPr>
            <w:tcW w:type="dxa" w:w="1944"/>
            <w:shd w:fill="E9F2EC"/>
          </w:tcPr>
          <w:p>
            <w:pPr>
              <w:keepNext/>
            </w:pPr>
            <w:r>
              <w:rPr>
                <w:b/>
              </w:rPr>
              <w:t>Amount or cost</w:t>
            </w:r>
          </w:p>
        </w:tc>
        <w:tc>
          <w:tcPr>
            <w:tcW w:type="dxa" w:w="8568"/>
          </w:tcPr>
          <w:p>
            <w:pPr>
              <w:keepNext/>
            </w:pPr>
            <w:r>
              <w:t>varies by federal apportionment</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6">
              <w:r>
                <w:rPr>
                  <w:color w:val="1B6A8F"/>
                  <w:u w:val="single"/>
                </w:rPr>
                <w:t>Program Website</w:t>
              </w:r>
            </w:hyperlink>
            <w:r>
              <w:t xml:space="preserve"> (https://floridadep.gov/parks/ogt/content/grants)</w:t>
            </w:r>
          </w:p>
        </w:tc>
      </w:tr>
      <w:tr>
        <w:trPr>
          <w:cantSplit/>
        </w:trPr>
        <w:tc>
          <w:tcPr>
            <w:tcW w:type="dxa" w:w="1944"/>
            <w:shd w:fill="E9F2EC"/>
          </w:tcPr>
          <w:p>
            <w:pPr>
              <w:keepNext w:val="0"/>
            </w:pPr>
            <w:r>
              <w:rPr>
                <w:b/>
              </w:rPr>
              <w:t>Record ID</w:t>
            </w:r>
          </w:p>
        </w:tc>
        <w:tc>
          <w:tcPr>
            <w:tcW w:type="dxa" w:w="8568"/>
          </w:tcPr>
          <w:p>
            <w:pPr>
              <w:keepNext w:val="0"/>
            </w:pPr>
            <w:r>
              <w:t>RERC-FND-0637</w:t>
            </w:r>
          </w:p>
        </w:tc>
      </w:tr>
    </w:tbl>
    <w:p>
      <w:pPr>
        <w:pStyle w:val="Heading2"/>
        <w:keepNext/>
        <w:spacing w:before="160" w:after="60"/>
      </w:pPr>
      <w:r>
        <w:t>Resilient Florida Grants</w:t>
      </w:r>
    </w:p>
    <w:p>
      <w:pPr>
        <w:keepNext/>
        <w:spacing w:after="80"/>
      </w:pPr>
      <w:r>
        <w:rPr>
          <w:b/>
        </w:rPr>
        <w:t>Florida DEP Resilient Florida Program</w:t>
      </w:r>
      <w:r>
        <w:t xml:space="preserve"> | Open when checked | Florida | annual and NOFA-based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coastal and riverfront recreation districts from flooding and storm impacts.</w:t>
            </w:r>
          </w:p>
        </w:tc>
      </w:tr>
      <w:tr>
        <w:trPr>
          <w:cantSplit/>
        </w:trPr>
        <w:tc>
          <w:tcPr>
            <w:tcW w:type="dxa" w:w="1944"/>
            <w:shd w:fill="E6F1F5"/>
          </w:tcPr>
          <w:p>
            <w:pPr>
              <w:keepNext/>
            </w:pPr>
            <w:r>
              <w:rPr>
                <w:b/>
              </w:rPr>
              <w:t>Best for</w:t>
            </w:r>
          </w:p>
        </w:tc>
        <w:tc>
          <w:tcPr>
            <w:tcW w:type="dxa" w:w="8568"/>
          </w:tcPr>
          <w:p>
            <w:pPr>
              <w:keepNext/>
            </w:pPr>
            <w:r>
              <w:t>local governments, regional resilience entities, water management districts, others by statute</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resilience, flooding, infrastructure, waterfront, planning</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varies by category and applicant</w:t>
            </w:r>
          </w:p>
        </w:tc>
      </w:tr>
      <w:tr>
        <w:trPr>
          <w:cantSplit/>
        </w:trPr>
        <w:tc>
          <w:tcPr>
            <w:tcW w:type="dxa" w:w="1944"/>
            <w:shd w:fill="E6F1F5"/>
          </w:tcPr>
          <w:p>
            <w:pPr>
              <w:keepNext/>
            </w:pPr>
            <w:r>
              <w:rPr>
                <w:b/>
              </w:rPr>
              <w:t>Official source</w:t>
            </w:r>
          </w:p>
        </w:tc>
        <w:tc>
          <w:tcPr>
            <w:tcW w:type="dxa" w:w="8568"/>
          </w:tcPr>
          <w:p>
            <w:pPr>
              <w:keepNext/>
            </w:pPr>
            <w:hyperlink r:id="rId97">
              <w:r>
                <w:rPr>
                  <w:color w:val="1B6A8F"/>
                  <w:u w:val="single"/>
                </w:rPr>
                <w:t>Program Website</w:t>
              </w:r>
            </w:hyperlink>
            <w:r>
              <w:t xml:space="preserve"> (https://floridadep.gov/ResilientFlorida)</w:t>
            </w:r>
          </w:p>
        </w:tc>
      </w:tr>
      <w:tr>
        <w:trPr>
          <w:cantSplit/>
        </w:trPr>
        <w:tc>
          <w:tcPr>
            <w:tcW w:type="dxa" w:w="1944"/>
            <w:shd w:fill="E6F1F5"/>
          </w:tcPr>
          <w:p>
            <w:pPr>
              <w:keepNext w:val="0"/>
            </w:pPr>
            <w:r>
              <w:rPr>
                <w:b/>
              </w:rPr>
              <w:t>Record ID</w:t>
            </w:r>
          </w:p>
        </w:tc>
        <w:tc>
          <w:tcPr>
            <w:tcW w:type="dxa" w:w="8568"/>
          </w:tcPr>
          <w:p>
            <w:pPr>
              <w:keepNext w:val="0"/>
            </w:pPr>
            <w:r>
              <w:t>RERC-FND-0104</w:t>
            </w:r>
          </w:p>
        </w:tc>
      </w:tr>
    </w:tbl>
    <w:p>
      <w:pPr>
        <w:pStyle w:val="Heading2"/>
        <w:keepNext/>
        <w:spacing w:before="160" w:after="60"/>
      </w:pPr>
      <w:r>
        <w:t>Resilient Florida Grant Program</w:t>
      </w:r>
    </w:p>
    <w:p>
      <w:pPr>
        <w:keepNext/>
        <w:spacing w:after="80"/>
      </w:pPr>
      <w:r>
        <w:rPr>
          <w:b/>
        </w:rPr>
        <w:t>Florida Department of Environmental Protection</w:t>
      </w:r>
      <w:r>
        <w:t xml:space="preserve"> | Open when checked | Florida | Portal opened 2026-04-01, submissions 2026-07-01 to 2026-09-01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coastal and river communities protect recreation assets, waterfront districts, trails, and visitor infrastructure from flooding.</w:t>
            </w:r>
          </w:p>
        </w:tc>
      </w:tr>
      <w:tr>
        <w:trPr>
          <w:cantSplit/>
        </w:trPr>
        <w:tc>
          <w:tcPr>
            <w:tcW w:type="dxa" w:w="1944"/>
            <w:shd w:fill="E9F2EC"/>
          </w:tcPr>
          <w:p>
            <w:pPr>
              <w:keepNext/>
            </w:pPr>
            <w:r>
              <w:rPr>
                <w:b/>
              </w:rPr>
              <w:t>Best for</w:t>
            </w:r>
          </w:p>
        </w:tc>
        <w:tc>
          <w:tcPr>
            <w:tcW w:type="dxa" w:w="8568"/>
          </w:tcPr>
          <w:p>
            <w:pPr>
              <w:keepNext/>
            </w:pPr>
            <w:r>
              <w:t>Counties, municipalities, special districts, regional resilience entities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flooding, sea level rise, resilience, critical assets, waterfront</w:t>
            </w:r>
          </w:p>
        </w:tc>
      </w:tr>
      <w:tr>
        <w:trPr>
          <w:cantSplit/>
        </w:trPr>
        <w:tc>
          <w:tcPr>
            <w:tcW w:type="dxa" w:w="1944"/>
            <w:shd w:fill="E9F2EC"/>
          </w:tcPr>
          <w:p>
            <w:pPr>
              <w:keepNext/>
            </w:pPr>
            <w:r>
              <w:rPr>
                <w:b/>
              </w:rPr>
              <w:t>Amount or cost</w:t>
            </w:r>
          </w:p>
        </w:tc>
        <w:tc>
          <w:tcPr>
            <w:tcW w:type="dxa" w:w="8568"/>
          </w:tcPr>
          <w:p>
            <w:pPr>
              <w:keepNext/>
            </w:pPr>
            <w:r>
              <w:t>Varies by planning or implementation project</w:t>
            </w:r>
          </w:p>
        </w:tc>
      </w:tr>
      <w:tr>
        <w:trPr>
          <w:cantSplit/>
        </w:trPr>
        <w:tc>
          <w:tcPr>
            <w:tcW w:type="dxa" w:w="1944"/>
            <w:shd w:fill="E9F2EC"/>
          </w:tcPr>
          <w:p>
            <w:pPr>
              <w:keepNext/>
            </w:pPr>
            <w:r>
              <w:rPr>
                <w:b/>
              </w:rPr>
              <w:t>Match or cost</w:t>
            </w:r>
          </w:p>
        </w:tc>
        <w:tc>
          <w:tcPr>
            <w:tcW w:type="dxa" w:w="8568"/>
          </w:tcPr>
          <w:p>
            <w:pPr>
              <w:keepNext/>
            </w:pPr>
            <w:r>
              <w:t>Cost share varies, reduced cost-share communities listed</w:t>
            </w:r>
          </w:p>
        </w:tc>
      </w:tr>
      <w:tr>
        <w:trPr>
          <w:cantSplit/>
        </w:trPr>
        <w:tc>
          <w:tcPr>
            <w:tcW w:type="dxa" w:w="1944"/>
            <w:shd w:fill="E9F2EC"/>
          </w:tcPr>
          <w:p>
            <w:pPr>
              <w:keepNext/>
            </w:pPr>
            <w:r>
              <w:rPr>
                <w:b/>
              </w:rPr>
              <w:t>Official source</w:t>
            </w:r>
          </w:p>
        </w:tc>
        <w:tc>
          <w:tcPr>
            <w:tcW w:type="dxa" w:w="8568"/>
          </w:tcPr>
          <w:p>
            <w:pPr>
              <w:keepNext/>
            </w:pPr>
            <w:hyperlink r:id="rId98">
              <w:r>
                <w:rPr>
                  <w:color w:val="1B6A8F"/>
                  <w:u w:val="single"/>
                </w:rPr>
                <w:t>Program Website</w:t>
              </w:r>
            </w:hyperlink>
            <w:r>
              <w:t xml:space="preserve"> (https://floridadep.gov/rcp/resilient-florida-program/content/resilient-florida-program-resources)</w:t>
            </w:r>
          </w:p>
        </w:tc>
      </w:tr>
      <w:tr>
        <w:trPr>
          <w:cantSplit/>
        </w:trPr>
        <w:tc>
          <w:tcPr>
            <w:tcW w:type="dxa" w:w="1944"/>
            <w:shd w:fill="E9F2EC"/>
          </w:tcPr>
          <w:p>
            <w:pPr>
              <w:keepNext w:val="0"/>
            </w:pPr>
            <w:r>
              <w:rPr>
                <w:b/>
              </w:rPr>
              <w:t>Record ID</w:t>
            </w:r>
          </w:p>
        </w:tc>
        <w:tc>
          <w:tcPr>
            <w:tcW w:type="dxa" w:w="8568"/>
          </w:tcPr>
          <w:p>
            <w:pPr>
              <w:keepNext w:val="0"/>
            </w:pPr>
            <w:r>
              <w:t>RERC-FND-0103</w:t>
            </w:r>
          </w:p>
        </w:tc>
      </w:tr>
    </w:tbl>
    <w:p>
      <w:pPr>
        <w:pStyle w:val="Heading2"/>
        <w:keepNext/>
        <w:spacing w:before="160" w:after="60"/>
      </w:pPr>
      <w:r>
        <w:t>Cultural Facilities Grants</w:t>
      </w:r>
    </w:p>
    <w:p>
      <w:pPr>
        <w:keepNext/>
        <w:spacing w:after="80"/>
      </w:pPr>
      <w:r>
        <w:rPr>
          <w:b/>
        </w:rPr>
        <w:t>Florida Division of Arts and Culture</w:t>
      </w:r>
      <w:r>
        <w:t xml:space="preserve"> | Recurring | Florida | annual legislative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museums, performance venues, and cultural anchors that broaden recreation-economy appeal.</w:t>
            </w:r>
          </w:p>
        </w:tc>
      </w:tr>
      <w:tr>
        <w:trPr>
          <w:cantSplit/>
        </w:trPr>
        <w:tc>
          <w:tcPr>
            <w:tcW w:type="dxa" w:w="1944"/>
            <w:shd w:fill="E6F1F5"/>
          </w:tcPr>
          <w:p>
            <w:pPr>
              <w:keepNext/>
            </w:pPr>
            <w:r>
              <w:rPr>
                <w:b/>
              </w:rPr>
              <w:t>Best for</w:t>
            </w:r>
          </w:p>
        </w:tc>
        <w:tc>
          <w:tcPr>
            <w:tcW w:type="dxa" w:w="8568"/>
          </w:tcPr>
          <w:p>
            <w:pPr>
              <w:keepNext/>
            </w:pPr>
            <w:r>
              <w:t>eligible cultural organizations and local governments depending on category</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cultural_facilities, heritage_tourism, arts, capital</w:t>
            </w:r>
          </w:p>
        </w:tc>
      </w:tr>
      <w:tr>
        <w:trPr>
          <w:cantSplit/>
        </w:trPr>
        <w:tc>
          <w:tcPr>
            <w:tcW w:type="dxa" w:w="1944"/>
            <w:shd w:fill="E6F1F5"/>
          </w:tcPr>
          <w:p>
            <w:pPr>
              <w:keepNext/>
            </w:pPr>
            <w:r>
              <w:rPr>
                <w:b/>
              </w:rPr>
              <w:t>Amount or cost</w:t>
            </w:r>
          </w:p>
        </w:tc>
        <w:tc>
          <w:tcPr>
            <w:tcW w:type="dxa" w:w="8568"/>
          </w:tcPr>
          <w:p>
            <w:pPr>
              <w:keepNext/>
            </w:pPr>
            <w:r>
              <w:t>up to $500,000 typical program cap; confirm current guidelines</w:t>
            </w:r>
          </w:p>
        </w:tc>
      </w:tr>
      <w:tr>
        <w:trPr>
          <w:cantSplit/>
        </w:trPr>
        <w:tc>
          <w:tcPr>
            <w:tcW w:type="dxa" w:w="1944"/>
            <w:shd w:fill="E6F1F5"/>
          </w:tcPr>
          <w:p>
            <w:pPr>
              <w:keepNext/>
            </w:pPr>
            <w:r>
              <w:rPr>
                <w:b/>
              </w:rPr>
              <w:t>Match or cost</w:t>
            </w:r>
          </w:p>
        </w:tc>
        <w:tc>
          <w:tcPr>
            <w:tcW w:type="dxa" w:w="8568"/>
          </w:tcPr>
          <w:p>
            <w:pPr>
              <w:keepNext/>
            </w:pPr>
            <w:r>
              <w:t>match required</w:t>
            </w:r>
          </w:p>
        </w:tc>
      </w:tr>
      <w:tr>
        <w:trPr>
          <w:cantSplit/>
        </w:trPr>
        <w:tc>
          <w:tcPr>
            <w:tcW w:type="dxa" w:w="1944"/>
            <w:shd w:fill="E6F1F5"/>
          </w:tcPr>
          <w:p>
            <w:pPr>
              <w:keepNext/>
            </w:pPr>
            <w:r>
              <w:rPr>
                <w:b/>
              </w:rPr>
              <w:t>Official source</w:t>
            </w:r>
          </w:p>
        </w:tc>
        <w:tc>
          <w:tcPr>
            <w:tcW w:type="dxa" w:w="8568"/>
          </w:tcPr>
          <w:p>
            <w:pPr>
              <w:keepNext/>
            </w:pPr>
            <w:hyperlink r:id="rId99">
              <w:r>
                <w:rPr>
                  <w:color w:val="1B6A8F"/>
                  <w:u w:val="single"/>
                </w:rPr>
                <w:t>Program Website</w:t>
              </w:r>
            </w:hyperlink>
            <w:r>
              <w:t xml:space="preserve"> (https://dos.fl.gov/cultural/grants/grant-programs/cultural-facilities)</w:t>
            </w:r>
          </w:p>
        </w:tc>
      </w:tr>
      <w:tr>
        <w:trPr>
          <w:cantSplit/>
        </w:trPr>
        <w:tc>
          <w:tcPr>
            <w:tcW w:type="dxa" w:w="1944"/>
            <w:shd w:fill="E6F1F5"/>
          </w:tcPr>
          <w:p>
            <w:pPr>
              <w:keepNext w:val="0"/>
            </w:pPr>
            <w:r>
              <w:rPr>
                <w:b/>
              </w:rPr>
              <w:t>Record ID</w:t>
            </w:r>
          </w:p>
        </w:tc>
        <w:tc>
          <w:tcPr>
            <w:tcW w:type="dxa" w:w="8568"/>
          </w:tcPr>
          <w:p>
            <w:pPr>
              <w:keepNext w:val="0"/>
            </w:pPr>
            <w:r>
              <w:t>RERC-FND-0099</w:t>
            </w:r>
          </w:p>
        </w:tc>
      </w:tr>
    </w:tbl>
    <w:p>
      <w:pPr>
        <w:pStyle w:val="Heading2"/>
        <w:keepNext/>
        <w:spacing w:before="160" w:after="60"/>
      </w:pPr>
      <w:r>
        <w:t>Florida Boating Improvement Program</w:t>
      </w:r>
    </w:p>
    <w:p>
      <w:pPr>
        <w:keepNext/>
        <w:spacing w:after="80"/>
      </w:pPr>
      <w:r>
        <w:rPr>
          <w:b/>
        </w:rPr>
        <w:t>Florida Fish and Wildlife Conservation Commission</w:t>
      </w:r>
      <w:r>
        <w:t xml:space="preserve"> | Recurring | Florida | annual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boat ramps, docks, and water access central to paddle, fishing, and coastal recreation economies.</w:t>
            </w:r>
          </w:p>
        </w:tc>
      </w:tr>
      <w:tr>
        <w:trPr>
          <w:cantSplit/>
        </w:trPr>
        <w:tc>
          <w:tcPr>
            <w:tcW w:type="dxa" w:w="1944"/>
            <w:shd w:fill="E9F2EC"/>
          </w:tcPr>
          <w:p>
            <w:pPr>
              <w:keepNext/>
            </w:pPr>
            <w:r>
              <w:rPr>
                <w:b/>
              </w:rPr>
              <w:t>Best for</w:t>
            </w:r>
          </w:p>
        </w:tc>
        <w:tc>
          <w:tcPr>
            <w:tcW w:type="dxa" w:w="8568"/>
          </w:tcPr>
          <w:p>
            <w:pPr>
              <w:keepNext/>
            </w:pPr>
            <w:r>
              <w:t>county and municipal governments and other eligible governmental entities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boating_access, ramps, docks, waterways, blueways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100">
              <w:r>
                <w:rPr>
                  <w:color w:val="1B6A8F"/>
                  <w:u w:val="single"/>
                </w:rPr>
                <w:t>Program Website</w:t>
              </w:r>
            </w:hyperlink>
            <w:r>
              <w:t xml:space="preserve"> (https://myfwc.com/boating/grants-programs/fbip)</w:t>
            </w:r>
          </w:p>
        </w:tc>
      </w:tr>
      <w:tr>
        <w:trPr>
          <w:cantSplit/>
        </w:trPr>
        <w:tc>
          <w:tcPr>
            <w:tcW w:type="dxa" w:w="1944"/>
            <w:shd w:fill="E9F2EC"/>
          </w:tcPr>
          <w:p>
            <w:pPr>
              <w:keepNext w:val="0"/>
            </w:pPr>
            <w:r>
              <w:rPr>
                <w:b/>
              </w:rPr>
              <w:t>Record ID</w:t>
            </w:r>
          </w:p>
        </w:tc>
        <w:tc>
          <w:tcPr>
            <w:tcW w:type="dxa" w:w="8568"/>
          </w:tcPr>
          <w:p>
            <w:pPr>
              <w:keepNext w:val="0"/>
            </w:pPr>
            <w:r>
              <w:t>RERC-FND-0100</w:t>
            </w:r>
          </w:p>
        </w:tc>
      </w:tr>
    </w:tbl>
    <w:p>
      <w:pPr>
        <w:pStyle w:val="Heading2"/>
        <w:keepNext/>
        <w:spacing w:before="160" w:after="60"/>
      </w:pPr>
      <w:r>
        <w:t>Urban and Community Forestry Grants</w:t>
      </w:r>
    </w:p>
    <w:p>
      <w:pPr>
        <w:keepNext/>
        <w:spacing w:after="80"/>
      </w:pPr>
      <w:r>
        <w:rPr>
          <w:b/>
        </w:rPr>
        <w:t>Florida Forest Service, FDACS</w:t>
      </w:r>
      <w:r>
        <w:t xml:space="preserve"> | Recurring | Florida | Current offerings posted at FDACS grants portal</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tree canopy, park shade, and streetscape work that improves outdoor comfort and visitor experience.</w:t>
            </w:r>
          </w:p>
        </w:tc>
      </w:tr>
      <w:tr>
        <w:trPr>
          <w:cantSplit/>
        </w:trPr>
        <w:tc>
          <w:tcPr>
            <w:tcW w:type="dxa" w:w="1944"/>
            <w:shd w:fill="E6F1F5"/>
          </w:tcPr>
          <w:p>
            <w:pPr>
              <w:keepNext/>
            </w:pPr>
            <w:r>
              <w:rPr>
                <w:b/>
              </w:rPr>
              <w:t>Best for</w:t>
            </w:r>
          </w:p>
        </w:tc>
        <w:tc>
          <w:tcPr>
            <w:tcW w:type="dxa" w:w="8568"/>
          </w:tcPr>
          <w:p>
            <w:pPr>
              <w:keepNext/>
            </w:pPr>
            <w:r>
              <w:t>Local governments, educational institutions, tribes, nonprofit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tree canopy, parks, public spaces, urban forestry, shade</w:t>
            </w:r>
          </w:p>
        </w:tc>
      </w:tr>
      <w:tr>
        <w:trPr>
          <w:cantSplit/>
        </w:trPr>
        <w:tc>
          <w:tcPr>
            <w:tcW w:type="dxa" w:w="1944"/>
            <w:shd w:fill="E6F1F5"/>
          </w:tcPr>
          <w:p>
            <w:pPr>
              <w:keepNext/>
            </w:pPr>
            <w:r>
              <w:rPr>
                <w:b/>
              </w:rPr>
              <w:t>Amount or cost</w:t>
            </w:r>
          </w:p>
        </w:tc>
        <w:tc>
          <w:tcPr>
            <w:tcW w:type="dxa" w:w="8568"/>
          </w:tcPr>
          <w:p>
            <w:pPr>
              <w:keepNext/>
            </w:pPr>
            <w:r>
              <w:t>Varies by current NOFA</w:t>
            </w:r>
          </w:p>
        </w:tc>
      </w:tr>
      <w:tr>
        <w:trPr>
          <w:cantSplit/>
        </w:trPr>
        <w:tc>
          <w:tcPr>
            <w:tcW w:type="dxa" w:w="1944"/>
            <w:shd w:fill="E6F1F5"/>
          </w:tcPr>
          <w:p>
            <w:pPr>
              <w:keepNext/>
            </w:pPr>
            <w:r>
              <w:rPr>
                <w:b/>
              </w:rPr>
              <w:t>Match or cost</w:t>
            </w:r>
          </w:p>
        </w:tc>
        <w:tc>
          <w:tcPr>
            <w:tcW w:type="dxa" w:w="8568"/>
          </w:tcPr>
          <w:p>
            <w:pPr>
              <w:keepNext/>
            </w:pPr>
            <w:r>
              <w:t>Typically 50-50 match</w:t>
            </w:r>
          </w:p>
        </w:tc>
      </w:tr>
      <w:tr>
        <w:trPr>
          <w:cantSplit/>
        </w:trPr>
        <w:tc>
          <w:tcPr>
            <w:tcW w:type="dxa" w:w="1944"/>
            <w:shd w:fill="E6F1F5"/>
          </w:tcPr>
          <w:p>
            <w:pPr>
              <w:keepNext/>
            </w:pPr>
            <w:r>
              <w:rPr>
                <w:b/>
              </w:rPr>
              <w:t>Official source</w:t>
            </w:r>
          </w:p>
        </w:tc>
        <w:tc>
          <w:tcPr>
            <w:tcW w:type="dxa" w:w="8568"/>
          </w:tcPr>
          <w:p>
            <w:pPr>
              <w:keepNext/>
            </w:pPr>
            <w:hyperlink r:id="rId101">
              <w:r>
                <w:rPr>
                  <w:color w:val="1B6A8F"/>
                  <w:u w:val="single"/>
                </w:rPr>
                <w:t>Program Website</w:t>
              </w:r>
            </w:hyperlink>
            <w:r>
              <w:t xml:space="preserve"> (https://www.fdacs.gov/Forest-Wildfire/For-Communities/Urban-Forestry/Florida-Urban-and-Community-Forestry-Grants)</w:t>
            </w:r>
          </w:p>
        </w:tc>
      </w:tr>
      <w:tr>
        <w:trPr>
          <w:cantSplit/>
        </w:trPr>
        <w:tc>
          <w:tcPr>
            <w:tcW w:type="dxa" w:w="1944"/>
            <w:shd w:fill="E6F1F5"/>
          </w:tcPr>
          <w:p>
            <w:pPr>
              <w:keepNext w:val="0"/>
            </w:pPr>
            <w:r>
              <w:rPr>
                <w:b/>
              </w:rPr>
              <w:t>Record ID</w:t>
            </w:r>
          </w:p>
        </w:tc>
        <w:tc>
          <w:tcPr>
            <w:tcW w:type="dxa" w:w="8568"/>
          </w:tcPr>
          <w:p>
            <w:pPr>
              <w:keepNext w:val="0"/>
            </w:pPr>
            <w:r>
              <w:t>RERC-FND-0105</w:t>
            </w:r>
          </w:p>
        </w:tc>
      </w:tr>
    </w:tbl>
    <w:p>
      <w:pPr>
        <w:pStyle w:val="Heading2"/>
        <w:keepNext/>
        <w:spacing w:before="160" w:after="60"/>
      </w:pPr>
      <w:r>
        <w:t>Florida Sports Foundation Grant Programs</w:t>
      </w:r>
    </w:p>
    <w:p>
      <w:pPr>
        <w:keepNext/>
        <w:spacing w:after="80"/>
      </w:pPr>
      <w:r>
        <w:rPr>
          <w:b/>
        </w:rPr>
        <w:t>Florida Sports Foundation</w:t>
      </w:r>
      <w:r>
        <w:t xml:space="preserve"> | Open when checked | Florida | Grant program active, 2026 grant policy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sports-event tourism that can fill lodging, activate parks, and build rural or regional recreation demand.</w:t>
            </w:r>
          </w:p>
        </w:tc>
      </w:tr>
      <w:tr>
        <w:trPr>
          <w:cantSplit/>
        </w:trPr>
        <w:tc>
          <w:tcPr>
            <w:tcW w:type="dxa" w:w="1944"/>
            <w:shd w:fill="E9F2EC"/>
          </w:tcPr>
          <w:p>
            <w:pPr>
              <w:keepNext/>
            </w:pPr>
            <w:r>
              <w:rPr>
                <w:b/>
              </w:rPr>
              <w:t>Best for</w:t>
            </w:r>
          </w:p>
        </w:tc>
        <w:tc>
          <w:tcPr>
            <w:tcW w:type="dxa" w:w="8568"/>
          </w:tcPr>
          <w:p>
            <w:pPr>
              <w:keepNext/>
            </w:pPr>
            <w:r>
              <w:t>Communities and host organizations attracting sports events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sports tourism, events, facilities, visitor economy</w:t>
            </w:r>
          </w:p>
        </w:tc>
      </w:tr>
      <w:tr>
        <w:trPr>
          <w:cantSplit/>
        </w:trPr>
        <w:tc>
          <w:tcPr>
            <w:tcW w:type="dxa" w:w="1944"/>
            <w:shd w:fill="E9F2EC"/>
          </w:tcPr>
          <w:p>
            <w:pPr>
              <w:keepNext/>
            </w:pPr>
            <w:r>
              <w:rPr>
                <w:b/>
              </w:rPr>
              <w:t>Amount or cost</w:t>
            </w:r>
          </w:p>
        </w:tc>
        <w:tc>
          <w:tcPr>
            <w:tcW w:type="dxa" w:w="8568"/>
          </w:tcPr>
          <w:p>
            <w:pPr>
              <w:keepNext/>
            </w:pPr>
            <w:r>
              <w:t>Varies by grant category</w:t>
            </w:r>
          </w:p>
        </w:tc>
      </w:tr>
      <w:tr>
        <w:trPr>
          <w:cantSplit/>
        </w:trPr>
        <w:tc>
          <w:tcPr>
            <w:tcW w:type="dxa" w:w="1944"/>
            <w:shd w:fill="E9F2EC"/>
          </w:tcPr>
          <w:p>
            <w:pPr>
              <w:keepNext/>
            </w:pPr>
            <w:r>
              <w:rPr>
                <w:b/>
              </w:rPr>
              <w:t>Match or cost</w:t>
            </w:r>
          </w:p>
        </w:tc>
        <w:tc>
          <w:tcPr>
            <w:tcW w:type="dxa" w:w="8568"/>
          </w:tcPr>
          <w:p>
            <w:pPr>
              <w:keepNext/>
            </w:pPr>
            <w:r>
              <w:t>Policy-specific</w:t>
            </w:r>
          </w:p>
        </w:tc>
      </w:tr>
      <w:tr>
        <w:trPr>
          <w:cantSplit/>
        </w:trPr>
        <w:tc>
          <w:tcPr>
            <w:tcW w:type="dxa" w:w="1944"/>
            <w:shd w:fill="E9F2EC"/>
          </w:tcPr>
          <w:p>
            <w:pPr>
              <w:keepNext/>
            </w:pPr>
            <w:r>
              <w:rPr>
                <w:b/>
              </w:rPr>
              <w:t>Official source</w:t>
            </w:r>
          </w:p>
        </w:tc>
        <w:tc>
          <w:tcPr>
            <w:tcW w:type="dxa" w:w="8568"/>
          </w:tcPr>
          <w:p>
            <w:pPr>
              <w:keepNext/>
            </w:pPr>
            <w:hyperlink r:id="rId102">
              <w:r>
                <w:rPr>
                  <w:color w:val="1B6A8F"/>
                  <w:u w:val="single"/>
                </w:rPr>
                <w:t>Program Website</w:t>
              </w:r>
            </w:hyperlink>
            <w:r>
              <w:t xml:space="preserve"> (https://playinflorida.com/grants)</w:t>
            </w:r>
          </w:p>
        </w:tc>
      </w:tr>
      <w:tr>
        <w:trPr>
          <w:cantSplit/>
        </w:trPr>
        <w:tc>
          <w:tcPr>
            <w:tcW w:type="dxa" w:w="1944"/>
            <w:shd w:fill="E9F2EC"/>
          </w:tcPr>
          <w:p>
            <w:pPr>
              <w:keepNext w:val="0"/>
            </w:pPr>
            <w:r>
              <w:rPr>
                <w:b/>
              </w:rPr>
              <w:t>Record ID</w:t>
            </w:r>
          </w:p>
        </w:tc>
        <w:tc>
          <w:tcPr>
            <w:tcW w:type="dxa" w:w="8568"/>
          </w:tcPr>
          <w:p>
            <w:pPr>
              <w:keepNext w:val="0"/>
            </w:pPr>
            <w:r>
              <w:t>RERC-FND-0102</w:t>
            </w:r>
          </w:p>
        </w:tc>
      </w:tr>
    </w:tbl>
    <w:p>
      <w:pPr>
        <w:pStyle w:val="Heading2"/>
        <w:keepNext/>
        <w:spacing w:before="160" w:after="60"/>
      </w:pPr>
      <w:r>
        <w:t>VISIT FLORIDA Grants</w:t>
      </w:r>
    </w:p>
    <w:p>
      <w:pPr>
        <w:keepNext/>
        <w:spacing w:after="80"/>
      </w:pPr>
      <w:r>
        <w:rPr>
          <w:b/>
        </w:rPr>
        <w:t>VISIT FLORIDA</w:t>
      </w:r>
      <w:r>
        <w:t xml:space="preserve"> | Recurring | Florida | annual or periodic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promotion of rural visitor experiences, events, trails, and downtown destinations.</w:t>
            </w:r>
          </w:p>
        </w:tc>
      </w:tr>
      <w:tr>
        <w:trPr>
          <w:cantSplit/>
        </w:trPr>
        <w:tc>
          <w:tcPr>
            <w:tcW w:type="dxa" w:w="1944"/>
            <w:shd w:fill="E6F1F5"/>
          </w:tcPr>
          <w:p>
            <w:pPr>
              <w:keepNext/>
            </w:pPr>
            <w:r>
              <w:rPr>
                <w:b/>
              </w:rPr>
              <w:t>Best for</w:t>
            </w:r>
          </w:p>
        </w:tc>
        <w:tc>
          <w:tcPr>
            <w:tcW w:type="dxa" w:w="8568"/>
          </w:tcPr>
          <w:p>
            <w:pPr>
              <w:keepNext/>
            </w:pPr>
            <w:r>
              <w:t>destination organizations, tourism businesses, nonprofits, events depending on category</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tourism_marketing, events, destination_promotion, small_business</w:t>
            </w:r>
          </w:p>
        </w:tc>
      </w:tr>
      <w:tr>
        <w:trPr>
          <w:cantSplit/>
        </w:trPr>
        <w:tc>
          <w:tcPr>
            <w:tcW w:type="dxa" w:w="1944"/>
            <w:shd w:fill="E6F1F5"/>
          </w:tcPr>
          <w:p>
            <w:pPr>
              <w:keepNext/>
            </w:pPr>
            <w:r>
              <w:rPr>
                <w:b/>
              </w:rPr>
              <w:t>Amount or cost</w:t>
            </w:r>
          </w:p>
        </w:tc>
        <w:tc>
          <w:tcPr>
            <w:tcW w:type="dxa" w:w="8568"/>
          </w:tcPr>
          <w:p>
            <w:pPr>
              <w:keepNext/>
            </w:pPr>
            <w:r>
              <w:t>varies by grant program</w:t>
            </w:r>
          </w:p>
        </w:tc>
      </w:tr>
      <w:tr>
        <w:trPr>
          <w:cantSplit/>
        </w:trPr>
        <w:tc>
          <w:tcPr>
            <w:tcW w:type="dxa" w:w="1944"/>
            <w:shd w:fill="E6F1F5"/>
          </w:tcPr>
          <w:p>
            <w:pPr>
              <w:keepNext/>
            </w:pPr>
            <w:r>
              <w:rPr>
                <w:b/>
              </w:rPr>
              <w:t>Match or cost</w:t>
            </w:r>
          </w:p>
        </w:tc>
        <w:tc>
          <w:tcPr>
            <w:tcW w:type="dxa" w:w="8568"/>
          </w:tcPr>
          <w:p>
            <w:pPr>
              <w:keepNext/>
            </w:pPr>
            <w:r>
              <w:t>varies by grant program</w:t>
            </w:r>
          </w:p>
        </w:tc>
      </w:tr>
      <w:tr>
        <w:trPr>
          <w:cantSplit/>
        </w:trPr>
        <w:tc>
          <w:tcPr>
            <w:tcW w:type="dxa" w:w="1944"/>
            <w:shd w:fill="E6F1F5"/>
          </w:tcPr>
          <w:p>
            <w:pPr>
              <w:keepNext/>
            </w:pPr>
            <w:r>
              <w:rPr>
                <w:b/>
              </w:rPr>
              <w:t>Official source</w:t>
            </w:r>
          </w:p>
        </w:tc>
        <w:tc>
          <w:tcPr>
            <w:tcW w:type="dxa" w:w="8568"/>
          </w:tcPr>
          <w:p>
            <w:pPr>
              <w:keepNext/>
            </w:pPr>
            <w:hyperlink r:id="rId103">
              <w:r>
                <w:rPr>
                  <w:color w:val="1B6A8F"/>
                  <w:u w:val="single"/>
                </w:rPr>
                <w:t>Program Website</w:t>
              </w:r>
            </w:hyperlink>
            <w:r>
              <w:t xml:space="preserve"> (https://www.visitflorida.org/resources/grants)</w:t>
            </w:r>
          </w:p>
        </w:tc>
      </w:tr>
      <w:tr>
        <w:trPr>
          <w:cantSplit/>
        </w:trPr>
        <w:tc>
          <w:tcPr>
            <w:tcW w:type="dxa" w:w="1944"/>
            <w:shd w:fill="E6F1F5"/>
          </w:tcPr>
          <w:p>
            <w:pPr>
              <w:keepNext w:val="0"/>
            </w:pPr>
            <w:r>
              <w:rPr>
                <w:b/>
              </w:rPr>
              <w:t>Record ID</w:t>
            </w:r>
          </w:p>
        </w:tc>
        <w:tc>
          <w:tcPr>
            <w:tcW w:type="dxa" w:w="8568"/>
          </w:tcPr>
          <w:p>
            <w:pPr>
              <w:keepNext w:val="0"/>
            </w:pPr>
            <w:r>
              <w:t>RERC-FND-0106</w:t>
            </w:r>
          </w:p>
        </w:tc>
      </w:tr>
    </w:tbl>
    <w:p>
      <w:pPr>
        <w:pStyle w:val="Heading2"/>
        <w:keepNext/>
        <w:spacing w:before="160" w:after="60"/>
      </w:pPr>
      <w:r>
        <w:t>VISIT FLORIDA Sanctioned Co-op Advertising Program</w:t>
      </w:r>
    </w:p>
    <w:p>
      <w:pPr>
        <w:keepNext/>
        <w:spacing w:after="80"/>
      </w:pPr>
      <w:r>
        <w:rPr>
          <w:b/>
        </w:rPr>
        <w:t>VISIT FLORIDA</w:t>
      </w:r>
      <w:r>
        <w:t xml:space="preserve"> | Open when checked | Florida | 2026-2027 marketing planner and co-op deadlines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small destinations and outdoor businesses buy into state-negotiated campaigns without creating a standalone marketing grant.</w:t>
            </w:r>
          </w:p>
        </w:tc>
      </w:tr>
      <w:tr>
        <w:trPr>
          <w:cantSplit/>
        </w:trPr>
        <w:tc>
          <w:tcPr>
            <w:tcW w:type="dxa" w:w="1944"/>
            <w:shd w:fill="E9F2EC"/>
          </w:tcPr>
          <w:p>
            <w:pPr>
              <w:keepNext/>
            </w:pPr>
            <w:r>
              <w:rPr>
                <w:b/>
              </w:rPr>
              <w:t>Best for</w:t>
            </w:r>
          </w:p>
        </w:tc>
        <w:tc>
          <w:tcPr>
            <w:tcW w:type="dxa" w:w="8568"/>
          </w:tcPr>
          <w:p>
            <w:pPr>
              <w:keepNext/>
            </w:pPr>
            <w:r>
              <w:t>VISIT FLORIDA marketing partners and tourism businesses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tourism marketing, destination co-op, America 250, partner advertising</w:t>
            </w:r>
          </w:p>
        </w:tc>
      </w:tr>
      <w:tr>
        <w:trPr>
          <w:cantSplit/>
        </w:trPr>
        <w:tc>
          <w:tcPr>
            <w:tcW w:type="dxa" w:w="1944"/>
            <w:shd w:fill="E9F2EC"/>
          </w:tcPr>
          <w:p>
            <w:pPr>
              <w:keepNext/>
            </w:pPr>
            <w:r>
              <w:rPr>
                <w:b/>
              </w:rPr>
              <w:t>Amount or cost</w:t>
            </w:r>
          </w:p>
        </w:tc>
        <w:tc>
          <w:tcPr>
            <w:tcW w:type="dxa" w:w="8568"/>
          </w:tcPr>
          <w:p>
            <w:pPr>
              <w:keepNext/>
            </w:pPr>
            <w:r>
              <w:t>Discounted media, examples include at least 25% discount and some 50% state investment opportunities</w:t>
            </w:r>
          </w:p>
        </w:tc>
      </w:tr>
      <w:tr>
        <w:trPr>
          <w:cantSplit/>
        </w:trPr>
        <w:tc>
          <w:tcPr>
            <w:tcW w:type="dxa" w:w="1944"/>
            <w:shd w:fill="E9F2EC"/>
          </w:tcPr>
          <w:p>
            <w:pPr>
              <w:keepNext/>
            </w:pPr>
            <w:r>
              <w:rPr>
                <w:b/>
              </w:rPr>
              <w:t>Match or cost</w:t>
            </w:r>
          </w:p>
        </w:tc>
        <w:tc>
          <w:tcPr>
            <w:tcW w:type="dxa" w:w="8568"/>
          </w:tcPr>
          <w:p>
            <w:pPr>
              <w:keepNext/>
            </w:pPr>
            <w:r>
              <w:t>Partner buy-in required</w:t>
            </w:r>
          </w:p>
        </w:tc>
      </w:tr>
      <w:tr>
        <w:trPr>
          <w:cantSplit/>
        </w:trPr>
        <w:tc>
          <w:tcPr>
            <w:tcW w:type="dxa" w:w="1944"/>
            <w:shd w:fill="E9F2EC"/>
          </w:tcPr>
          <w:p>
            <w:pPr>
              <w:keepNext/>
            </w:pPr>
            <w:r>
              <w:rPr>
                <w:b/>
              </w:rPr>
              <w:t>Official source</w:t>
            </w:r>
          </w:p>
        </w:tc>
        <w:tc>
          <w:tcPr>
            <w:tcW w:type="dxa" w:w="8568"/>
          </w:tcPr>
          <w:p>
            <w:pPr>
              <w:keepNext/>
            </w:pPr>
            <w:hyperlink r:id="rId104">
              <w:r>
                <w:rPr>
                  <w:color w:val="1B6A8F"/>
                  <w:u w:val="single"/>
                </w:rPr>
                <w:t>Program Website</w:t>
              </w:r>
            </w:hyperlink>
            <w:r>
              <w:t xml:space="preserve"> (https://www.visitflorida.org/programs/marketing-planner)</w:t>
            </w:r>
          </w:p>
        </w:tc>
      </w:tr>
      <w:tr>
        <w:trPr>
          <w:cantSplit/>
        </w:trPr>
        <w:tc>
          <w:tcPr>
            <w:tcW w:type="dxa" w:w="1944"/>
            <w:shd w:fill="E9F2EC"/>
          </w:tcPr>
          <w:p>
            <w:pPr>
              <w:keepNext w:val="0"/>
            </w:pPr>
            <w:r>
              <w:rPr>
                <w:b/>
              </w:rPr>
              <w:t>Record ID</w:t>
            </w:r>
          </w:p>
        </w:tc>
        <w:tc>
          <w:tcPr>
            <w:tcW w:type="dxa" w:w="8568"/>
          </w:tcPr>
          <w:p>
            <w:pPr>
              <w:keepNext w:val="0"/>
            </w:pPr>
            <w:r>
              <w:t>RERC-FND-0107</w:t>
            </w:r>
          </w:p>
        </w:tc>
      </w:tr>
    </w:tbl>
    <w:p>
      <w:pPr>
        <w:pStyle w:val="Heading2"/>
        <w:keepNext/>
        <w:spacing w:before="160" w:after="60"/>
      </w:pPr>
      <w:r>
        <w:t>Georgia Outdoor Stewardship Program</w:t>
      </w:r>
    </w:p>
    <w:p>
      <w:pPr>
        <w:keepNext/>
        <w:spacing w:after="80"/>
      </w:pPr>
      <w:r>
        <w:rPr>
          <w:b/>
        </w:rPr>
        <w:t>Georgia Department of Natural Resources</w:t>
      </w:r>
      <w:r>
        <w:t xml:space="preserve"> | Open when checked | Georgia | 2026-27 pre-applications open 2026-08-03 and close 2026-10-16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Major Georgia funding source for parks, trails, and conservation projects in recreation economies.</w:t>
            </w:r>
          </w:p>
        </w:tc>
      </w:tr>
      <w:tr>
        <w:trPr>
          <w:cantSplit/>
        </w:trPr>
        <w:tc>
          <w:tcPr>
            <w:tcW w:type="dxa" w:w="1944"/>
            <w:shd w:fill="E6F1F5"/>
          </w:tcPr>
          <w:p>
            <w:pPr>
              <w:keepNext/>
            </w:pPr>
            <w:r>
              <w:rPr>
                <w:b/>
              </w:rPr>
              <w:t>Best for</w:t>
            </w:r>
          </w:p>
        </w:tc>
        <w:tc>
          <w:tcPr>
            <w:tcW w:type="dxa" w:w="8568"/>
          </w:tcPr>
          <w:p>
            <w:pPr>
              <w:keepNext/>
            </w:pPr>
            <w:r>
              <w:t>qualified local governments, recreation authorities, state agencies, conservation nonprofits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parks, trails, conservation, land_protection, state_parks</w:t>
            </w:r>
          </w:p>
        </w:tc>
      </w:tr>
      <w:tr>
        <w:trPr>
          <w:cantSplit/>
        </w:trPr>
        <w:tc>
          <w:tcPr>
            <w:tcW w:type="dxa" w:w="1944"/>
            <w:shd w:fill="E6F1F5"/>
          </w:tcPr>
          <w:p>
            <w:pPr>
              <w:keepNext/>
            </w:pPr>
            <w:r>
              <w:rPr>
                <w:b/>
              </w:rPr>
              <w:t>Amount or cost</w:t>
            </w:r>
          </w:p>
        </w:tc>
        <w:tc>
          <w:tcPr>
            <w:tcW w:type="dxa" w:w="8568"/>
          </w:tcPr>
          <w:p>
            <w:pPr>
              <w:keepNext/>
            </w:pPr>
            <w:r>
              <w:t>varies; 2025-26 awards totaled $33.2M</w:t>
            </w:r>
          </w:p>
        </w:tc>
      </w:tr>
      <w:tr>
        <w:trPr>
          <w:cantSplit/>
        </w:trPr>
        <w:tc>
          <w:tcPr>
            <w:tcW w:type="dxa" w:w="1944"/>
            <w:shd w:fill="E6F1F5"/>
          </w:tcPr>
          <w:p>
            <w:pPr>
              <w:keepNext/>
            </w:pPr>
            <w:r>
              <w:rPr>
                <w:b/>
              </w:rPr>
              <w:t>Match or cost</w:t>
            </w:r>
          </w:p>
        </w:tc>
        <w:tc>
          <w:tcPr>
            <w:tcW w:type="dxa" w:w="8568"/>
          </w:tcPr>
          <w:p>
            <w:pPr>
              <w:keepNext/>
            </w:pPr>
            <w:r>
              <w:t>match required per program manual</w:t>
            </w:r>
          </w:p>
        </w:tc>
      </w:tr>
      <w:tr>
        <w:trPr>
          <w:cantSplit/>
        </w:trPr>
        <w:tc>
          <w:tcPr>
            <w:tcW w:type="dxa" w:w="1944"/>
            <w:shd w:fill="E6F1F5"/>
          </w:tcPr>
          <w:p>
            <w:pPr>
              <w:keepNext/>
            </w:pPr>
            <w:r>
              <w:rPr>
                <w:b/>
              </w:rPr>
              <w:t>Official source</w:t>
            </w:r>
          </w:p>
        </w:tc>
        <w:tc>
          <w:tcPr>
            <w:tcW w:type="dxa" w:w="8568"/>
          </w:tcPr>
          <w:p>
            <w:pPr>
              <w:keepNext/>
            </w:pPr>
            <w:hyperlink r:id="rId105">
              <w:r>
                <w:rPr>
                  <w:color w:val="1B6A8F"/>
                  <w:u w:val="single"/>
                </w:rPr>
                <w:t>Program Website</w:t>
              </w:r>
            </w:hyperlink>
            <w:r>
              <w:t xml:space="preserve"> (https://georgiawildlife.com/gosp)</w:t>
            </w:r>
          </w:p>
        </w:tc>
      </w:tr>
      <w:tr>
        <w:trPr>
          <w:cantSplit/>
        </w:trPr>
        <w:tc>
          <w:tcPr>
            <w:tcW w:type="dxa" w:w="1944"/>
            <w:shd w:fill="E6F1F5"/>
          </w:tcPr>
          <w:p>
            <w:pPr>
              <w:keepNext w:val="0"/>
            </w:pPr>
            <w:r>
              <w:rPr>
                <w:b/>
              </w:rPr>
              <w:t>Record ID</w:t>
            </w:r>
          </w:p>
        </w:tc>
        <w:tc>
          <w:tcPr>
            <w:tcW w:type="dxa" w:w="8568"/>
          </w:tcPr>
          <w:p>
            <w:pPr>
              <w:keepNext w:val="0"/>
            </w:pPr>
            <w:r>
              <w:t>RERC-FND-0108</w:t>
            </w:r>
          </w:p>
        </w:tc>
      </w:tr>
    </w:tbl>
    <w:p>
      <w:pPr>
        <w:pStyle w:val="Heading2"/>
        <w:keepNext/>
        <w:spacing w:before="160" w:after="60"/>
      </w:pPr>
      <w:r>
        <w:t>Transportation Alternatives Program</w:t>
      </w:r>
    </w:p>
    <w:p>
      <w:pPr>
        <w:keepNext/>
        <w:spacing w:after="80"/>
      </w:pPr>
      <w:r>
        <w:rPr>
          <w:b/>
        </w:rPr>
        <w:t>Georgia Department of Transportation</w:t>
      </w:r>
      <w:r>
        <w:t xml:space="preserve"> | Recurring | Georgia | periodic GDOT calls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trail and pedestrian connections between downtowns, parks, and visitor nodes.</w:t>
            </w:r>
          </w:p>
        </w:tc>
      </w:tr>
      <w:tr>
        <w:trPr>
          <w:cantSplit/>
        </w:trPr>
        <w:tc>
          <w:tcPr>
            <w:tcW w:type="dxa" w:w="1944"/>
            <w:shd w:fill="E9F2EC"/>
          </w:tcPr>
          <w:p>
            <w:pPr>
              <w:keepNext/>
            </w:pPr>
            <w:r>
              <w:rPr>
                <w:b/>
              </w:rPr>
              <w:t>Best for</w:t>
            </w:r>
          </w:p>
        </w:tc>
        <w:tc>
          <w:tcPr>
            <w:tcW w:type="dxa" w:w="8568"/>
          </w:tcPr>
          <w:p>
            <w:pPr>
              <w:keepNext/>
            </w:pPr>
            <w:r>
              <w:t>local governments and eligible public entities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active_transportation, bike_ped, trails, streetscape</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20% non-federal match typical</w:t>
            </w:r>
          </w:p>
        </w:tc>
      </w:tr>
      <w:tr>
        <w:trPr>
          <w:cantSplit/>
        </w:trPr>
        <w:tc>
          <w:tcPr>
            <w:tcW w:type="dxa" w:w="1944"/>
            <w:shd w:fill="E9F2EC"/>
          </w:tcPr>
          <w:p>
            <w:pPr>
              <w:keepNext/>
            </w:pPr>
            <w:r>
              <w:rPr>
                <w:b/>
              </w:rPr>
              <w:t>Official source</w:t>
            </w:r>
          </w:p>
        </w:tc>
        <w:tc>
          <w:tcPr>
            <w:tcW w:type="dxa" w:w="8568"/>
          </w:tcPr>
          <w:p>
            <w:pPr>
              <w:keepNext/>
            </w:pPr>
            <w:hyperlink r:id="rId106">
              <w:r>
                <w:rPr>
                  <w:color w:val="1B6A8F"/>
                  <w:u w:val="single"/>
                </w:rPr>
                <w:t>Program Website</w:t>
              </w:r>
            </w:hyperlink>
            <w:r>
              <w:t xml:space="preserve"> (https://www.dot.ga.gov/GDOT/Pages/TAP.aspx)</w:t>
            </w:r>
          </w:p>
        </w:tc>
      </w:tr>
      <w:tr>
        <w:trPr>
          <w:cantSplit/>
        </w:trPr>
        <w:tc>
          <w:tcPr>
            <w:tcW w:type="dxa" w:w="1944"/>
            <w:shd w:fill="E9F2EC"/>
          </w:tcPr>
          <w:p>
            <w:pPr>
              <w:keepNext w:val="0"/>
            </w:pPr>
            <w:r>
              <w:rPr>
                <w:b/>
              </w:rPr>
              <w:t>Record ID</w:t>
            </w:r>
          </w:p>
        </w:tc>
        <w:tc>
          <w:tcPr>
            <w:tcW w:type="dxa" w:w="8568"/>
          </w:tcPr>
          <w:p>
            <w:pPr>
              <w:keepNext w:val="0"/>
            </w:pPr>
            <w:r>
              <w:t>RERC-FND-0109</w:t>
            </w:r>
          </w:p>
        </w:tc>
      </w:tr>
    </w:tbl>
    <w:p>
      <w:pPr>
        <w:pStyle w:val="Heading2"/>
        <w:keepNext/>
        <w:spacing w:before="160" w:after="60"/>
      </w:pPr>
      <w:r>
        <w:t>Georgia ReLeaf Grant</w:t>
      </w:r>
    </w:p>
    <w:p>
      <w:pPr>
        <w:keepNext/>
        <w:spacing w:after="80"/>
      </w:pPr>
      <w:r>
        <w:rPr>
          <w:b/>
        </w:rPr>
        <w:t>Georgia Forestry Commission and Georgia Tree Council</w:t>
      </w:r>
      <w:r>
        <w:t xml:space="preserve"> | Available | Georgia | 2026 application period 2026-03-13 to 2026-07-15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Adds shade, tree canopy, and placemaking value to parks, downtown corridors, trailheads, and visitor districts.</w:t>
            </w:r>
          </w:p>
        </w:tc>
      </w:tr>
      <w:tr>
        <w:trPr>
          <w:cantSplit/>
        </w:trPr>
        <w:tc>
          <w:tcPr>
            <w:tcW w:type="dxa" w:w="1944"/>
            <w:shd w:fill="E6F1F5"/>
          </w:tcPr>
          <w:p>
            <w:pPr>
              <w:keepNext/>
            </w:pPr>
            <w:r>
              <w:rPr>
                <w:b/>
              </w:rPr>
              <w:t>Best for</w:t>
            </w:r>
          </w:p>
        </w:tc>
        <w:tc>
          <w:tcPr>
            <w:tcW w:type="dxa" w:w="8568"/>
          </w:tcPr>
          <w:p>
            <w:pPr>
              <w:keepNext/>
            </w:pPr>
            <w:r>
              <w:t>Municipalities, government agencies, 501(c)(3) nonprofits, educational institutions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tree planting, canopy, public property, community forestry</w:t>
            </w:r>
          </w:p>
        </w:tc>
      </w:tr>
      <w:tr>
        <w:trPr>
          <w:cantSplit/>
        </w:trPr>
        <w:tc>
          <w:tcPr>
            <w:tcW w:type="dxa" w:w="1944"/>
            <w:shd w:fill="E6F1F5"/>
          </w:tcPr>
          <w:p>
            <w:pPr>
              <w:keepNext/>
            </w:pPr>
            <w:r>
              <w:rPr>
                <w:b/>
              </w:rPr>
              <w:t>Amount or cost</w:t>
            </w:r>
          </w:p>
        </w:tc>
        <w:tc>
          <w:tcPr>
            <w:tcW w:type="dxa" w:w="8568"/>
          </w:tcPr>
          <w:p>
            <w:pPr>
              <w:keepNext/>
            </w:pPr>
            <w:r>
              <w:t>Up to $15,000</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107">
              <w:r>
                <w:rPr>
                  <w:color w:val="1B6A8F"/>
                  <w:u w:val="single"/>
                </w:rPr>
                <w:t>Program Website</w:t>
              </w:r>
            </w:hyperlink>
            <w:r>
              <w:t xml:space="preserve"> (https://gatrees.org/urban-community-forestry/community-forestry-assistance)</w:t>
            </w:r>
          </w:p>
        </w:tc>
      </w:tr>
      <w:tr>
        <w:trPr>
          <w:cantSplit/>
        </w:trPr>
        <w:tc>
          <w:tcPr>
            <w:tcW w:type="dxa" w:w="1944"/>
            <w:shd w:fill="E6F1F5"/>
          </w:tcPr>
          <w:p>
            <w:pPr>
              <w:keepNext w:val="0"/>
            </w:pPr>
            <w:r>
              <w:rPr>
                <w:b/>
              </w:rPr>
              <w:t>Record ID</w:t>
            </w:r>
          </w:p>
        </w:tc>
        <w:tc>
          <w:tcPr>
            <w:tcW w:type="dxa" w:w="8568"/>
          </w:tcPr>
          <w:p>
            <w:pPr>
              <w:keepNext w:val="0"/>
            </w:pPr>
            <w:r>
              <w:t>RERC-FND-0638</w:t>
            </w:r>
          </w:p>
        </w:tc>
      </w:tr>
    </w:tbl>
    <w:p>
      <w:pPr>
        <w:pStyle w:val="Heading2"/>
        <w:keepNext/>
        <w:spacing w:before="160" w:after="60"/>
      </w:pPr>
      <w:r>
        <w:t>Visit Dublin GA Tourism Grant Program</w:t>
      </w:r>
    </w:p>
    <w:p>
      <w:pPr>
        <w:keepNext/>
        <w:spacing w:after="80"/>
      </w:pPr>
      <w:r>
        <w:rPr>
          <w:b/>
        </w:rPr>
        <w:t>Visit Dublin GA</w:t>
      </w:r>
      <w:r>
        <w:t xml:space="preserve"> | Recurring | Georgia | FY26 Cycle 2 deadline 2026-03-27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Example of local lodging-tax tourism funding for events and visitor experiences.</w:t>
            </w:r>
          </w:p>
        </w:tc>
      </w:tr>
      <w:tr>
        <w:trPr>
          <w:cantSplit/>
        </w:trPr>
        <w:tc>
          <w:tcPr>
            <w:tcW w:type="dxa" w:w="1944"/>
            <w:shd w:fill="E9F2EC"/>
          </w:tcPr>
          <w:p>
            <w:pPr>
              <w:keepNext/>
            </w:pPr>
            <w:r>
              <w:rPr>
                <w:b/>
              </w:rPr>
              <w:t>Best for</w:t>
            </w:r>
          </w:p>
        </w:tc>
        <w:tc>
          <w:tcPr>
            <w:tcW w:type="dxa" w:w="8568"/>
          </w:tcPr>
          <w:p>
            <w:pPr>
              <w:keepNext/>
            </w:pPr>
            <w:r>
              <w:t>organizations and events generating Laurens County tourism impact</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tourism_marketing, events, visitor_experience, local_business</w:t>
            </w:r>
          </w:p>
        </w:tc>
      </w:tr>
      <w:tr>
        <w:trPr>
          <w:cantSplit/>
        </w:trPr>
        <w:tc>
          <w:tcPr>
            <w:tcW w:type="dxa" w:w="1944"/>
            <w:shd w:fill="E9F2EC"/>
          </w:tcPr>
          <w:p>
            <w:pPr>
              <w:keepNext/>
            </w:pPr>
            <w:r>
              <w:rPr>
                <w:b/>
              </w:rPr>
              <w:t>Amount or cost</w:t>
            </w:r>
          </w:p>
        </w:tc>
        <w:tc>
          <w:tcPr>
            <w:tcW w:type="dxa" w:w="8568"/>
          </w:tcPr>
          <w:p>
            <w:pPr>
              <w:keepNext/>
            </w:pPr>
            <w:r>
              <w:t>FY2026 pool $15,000 across two cycles</w:t>
            </w:r>
          </w:p>
        </w:tc>
      </w:tr>
      <w:tr>
        <w:trPr>
          <w:cantSplit/>
        </w:trPr>
        <w:tc>
          <w:tcPr>
            <w:tcW w:type="dxa" w:w="1944"/>
            <w:shd w:fill="E9F2EC"/>
          </w:tcPr>
          <w:p>
            <w:pPr>
              <w:keepNext/>
            </w:pPr>
            <w:r>
              <w:rPr>
                <w:b/>
              </w:rPr>
              <w:t>Match or cost</w:t>
            </w:r>
          </w:p>
        </w:tc>
        <w:tc>
          <w:tcPr>
            <w:tcW w:type="dxa" w:w="8568"/>
          </w:tcPr>
          <w:p>
            <w:pPr>
              <w:keepNext/>
            </w:pPr>
            <w:r>
              <w:t>reimbursement; match not specified</w:t>
            </w:r>
          </w:p>
        </w:tc>
      </w:tr>
      <w:tr>
        <w:trPr>
          <w:cantSplit/>
        </w:trPr>
        <w:tc>
          <w:tcPr>
            <w:tcW w:type="dxa" w:w="1944"/>
            <w:shd w:fill="E9F2EC"/>
          </w:tcPr>
          <w:p>
            <w:pPr>
              <w:keepNext/>
            </w:pPr>
            <w:r>
              <w:rPr>
                <w:b/>
              </w:rPr>
              <w:t>Official source</w:t>
            </w:r>
          </w:p>
        </w:tc>
        <w:tc>
          <w:tcPr>
            <w:tcW w:type="dxa" w:w="8568"/>
          </w:tcPr>
          <w:p>
            <w:pPr>
              <w:keepNext/>
            </w:pPr>
            <w:hyperlink r:id="rId108">
              <w:r>
                <w:rPr>
                  <w:color w:val="1B6A8F"/>
                  <w:u w:val="single"/>
                </w:rPr>
                <w:t>Program Website</w:t>
              </w:r>
            </w:hyperlink>
            <w:r>
              <w:t xml:space="preserve"> (https://visitdublinga.org/visit-dublin-ga-fy26-cycle-1-tourism-grant-program)</w:t>
            </w:r>
          </w:p>
        </w:tc>
      </w:tr>
      <w:tr>
        <w:trPr>
          <w:cantSplit/>
        </w:trPr>
        <w:tc>
          <w:tcPr>
            <w:tcW w:type="dxa" w:w="1944"/>
            <w:shd w:fill="E9F2EC"/>
          </w:tcPr>
          <w:p>
            <w:pPr>
              <w:keepNext w:val="0"/>
            </w:pPr>
            <w:r>
              <w:rPr>
                <w:b/>
              </w:rPr>
              <w:t>Record ID</w:t>
            </w:r>
          </w:p>
        </w:tc>
        <w:tc>
          <w:tcPr>
            <w:tcW w:type="dxa" w:w="8568"/>
          </w:tcPr>
          <w:p>
            <w:pPr>
              <w:keepNext w:val="0"/>
            </w:pPr>
            <w:r>
              <w:t>RERC-FND-0110</w:t>
            </w:r>
          </w:p>
        </w:tc>
      </w:tr>
    </w:tbl>
    <w:p>
      <w:pPr>
        <w:pStyle w:val="Heading2"/>
        <w:keepNext/>
        <w:spacing w:before="160" w:after="60"/>
      </w:pPr>
      <w:r>
        <w:t>Guam Agriculture Development Fund</w:t>
      </w:r>
    </w:p>
    <w:p>
      <w:pPr>
        <w:keepNext/>
        <w:spacing w:after="80"/>
      </w:pPr>
      <w:r>
        <w:rPr>
          <w:b/>
        </w:rPr>
        <w:t>Guam Economic Development Authority</w:t>
      </w:r>
      <w:r>
        <w:t xml:space="preserve"> | Recurring | Guam | Applications appear to be accepted through GEDA program processes; confirm current requirements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agriculture, aquaculture, mariculture, fishing, equipment, fixed assets, and local food business development in Guam.</w:t>
            </w:r>
          </w:p>
        </w:tc>
      </w:tr>
      <w:tr>
        <w:trPr>
          <w:cantSplit/>
        </w:trPr>
        <w:tc>
          <w:tcPr>
            <w:tcW w:type="dxa" w:w="1944"/>
            <w:shd w:fill="E6F1F5"/>
          </w:tcPr>
          <w:p>
            <w:pPr>
              <w:keepNext/>
            </w:pPr>
            <w:r>
              <w:rPr>
                <w:b/>
              </w:rPr>
              <w:t>Best for</w:t>
            </w:r>
          </w:p>
        </w:tc>
        <w:tc>
          <w:tcPr>
            <w:tcW w:type="dxa" w:w="8568"/>
          </w:tcPr>
          <w:p>
            <w:pPr>
              <w:keepNext/>
            </w:pPr>
            <w:r>
              <w:t>Eligible Guam agriculture, aquaculture, mariculture, and fishing businesses.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agriculture; aquaculture; mariculture; fishing; local food; equipment</w:t>
            </w:r>
          </w:p>
        </w:tc>
      </w:tr>
      <w:tr>
        <w:trPr>
          <w:cantSplit/>
        </w:trPr>
        <w:tc>
          <w:tcPr>
            <w:tcW w:type="dxa" w:w="1944"/>
            <w:shd w:fill="E6F1F5"/>
          </w:tcPr>
          <w:p>
            <w:pPr>
              <w:keepNext/>
            </w:pPr>
            <w:r>
              <w:rPr>
                <w:b/>
              </w:rPr>
              <w:t>Amount or cost</w:t>
            </w:r>
          </w:p>
        </w:tc>
        <w:tc>
          <w:tcPr>
            <w:tcW w:type="dxa" w:w="8568"/>
          </w:tcPr>
          <w:p>
            <w:pPr>
              <w:keepNext/>
            </w:pPr>
            <w:r>
              <w:t>Loans up to $250,000.</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109">
              <w:r>
                <w:rPr>
                  <w:color w:val="1B6A8F"/>
                  <w:u w:val="single"/>
                </w:rPr>
                <w:t>Program Website</w:t>
              </w:r>
            </w:hyperlink>
            <w:r>
              <w:t xml:space="preserve"> (https://www.investguam.com/entrepreneurs-startups)</w:t>
            </w:r>
          </w:p>
        </w:tc>
      </w:tr>
      <w:tr>
        <w:trPr>
          <w:cantSplit/>
        </w:trPr>
        <w:tc>
          <w:tcPr>
            <w:tcW w:type="dxa" w:w="1944"/>
            <w:shd w:fill="E6F1F5"/>
          </w:tcPr>
          <w:p>
            <w:pPr>
              <w:keepNext w:val="0"/>
            </w:pPr>
            <w:r>
              <w:rPr>
                <w:b/>
              </w:rPr>
              <w:t>Record ID</w:t>
            </w:r>
          </w:p>
        </w:tc>
        <w:tc>
          <w:tcPr>
            <w:tcW w:type="dxa" w:w="8568"/>
          </w:tcPr>
          <w:p>
            <w:pPr>
              <w:keepNext w:val="0"/>
            </w:pPr>
            <w:r>
              <w:t>RERC-FND-0111</w:t>
            </w:r>
          </w:p>
        </w:tc>
      </w:tr>
    </w:tbl>
    <w:p>
      <w:pPr>
        <w:pStyle w:val="Heading2"/>
        <w:keepNext/>
        <w:spacing w:before="160" w:after="60"/>
      </w:pPr>
      <w:r>
        <w:t>Guam Development Fund Act Loan Program</w:t>
      </w:r>
    </w:p>
    <w:p>
      <w:pPr>
        <w:keepNext/>
        <w:spacing w:after="80"/>
      </w:pPr>
      <w:r>
        <w:rPr>
          <w:b/>
        </w:rPr>
        <w:t>Guam Economic Development Authority</w:t>
      </w:r>
      <w:r>
        <w:t xml:space="preserve"> | Recurring | Guam | Applications appear to be accepted through GEDA program processes; confirm current requirements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business start-up, expansion, working capital, equipment, construction, renovation, and job creation in Guam.</w:t>
            </w:r>
          </w:p>
        </w:tc>
      </w:tr>
      <w:tr>
        <w:trPr>
          <w:cantSplit/>
        </w:trPr>
        <w:tc>
          <w:tcPr>
            <w:tcW w:type="dxa" w:w="1944"/>
            <w:shd w:fill="E9F2EC"/>
          </w:tcPr>
          <w:p>
            <w:pPr>
              <w:keepNext/>
            </w:pPr>
            <w:r>
              <w:rPr>
                <w:b/>
              </w:rPr>
              <w:t>Best for</w:t>
            </w:r>
          </w:p>
        </w:tc>
        <w:tc>
          <w:tcPr>
            <w:tcW w:type="dxa" w:w="8568"/>
          </w:tcPr>
          <w:p>
            <w:pPr>
              <w:keepNext/>
            </w:pPr>
            <w:r>
              <w:t>Eligible Guam businesses in agriculture, fishing, manufacturing, tourism, and support sectors.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business financing; tourism; manufacturing; agriculture; fishing; working capital</w:t>
            </w:r>
          </w:p>
        </w:tc>
      </w:tr>
      <w:tr>
        <w:trPr>
          <w:cantSplit/>
        </w:trPr>
        <w:tc>
          <w:tcPr>
            <w:tcW w:type="dxa" w:w="1944"/>
            <w:shd w:fill="E9F2EC"/>
          </w:tcPr>
          <w:p>
            <w:pPr>
              <w:keepNext/>
            </w:pPr>
            <w:r>
              <w:rPr>
                <w:b/>
              </w:rPr>
              <w:t>Amount or cost</w:t>
            </w:r>
          </w:p>
        </w:tc>
        <w:tc>
          <w:tcPr>
            <w:tcW w:type="dxa" w:w="8568"/>
          </w:tcPr>
          <w:p>
            <w:pPr>
              <w:keepNext/>
            </w:pPr>
            <w:r>
              <w:t>Direct loans or lines of credit up to $1,200,000.</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109">
              <w:r>
                <w:rPr>
                  <w:color w:val="1B6A8F"/>
                  <w:u w:val="single"/>
                </w:rPr>
                <w:t>Program Website</w:t>
              </w:r>
            </w:hyperlink>
            <w:r>
              <w:t xml:space="preserve"> (https://www.investguam.com/entrepreneurs-startups)</w:t>
            </w:r>
          </w:p>
        </w:tc>
      </w:tr>
      <w:tr>
        <w:trPr>
          <w:cantSplit/>
        </w:trPr>
        <w:tc>
          <w:tcPr>
            <w:tcW w:type="dxa" w:w="1944"/>
            <w:shd w:fill="E9F2EC"/>
          </w:tcPr>
          <w:p>
            <w:pPr>
              <w:keepNext w:val="0"/>
            </w:pPr>
            <w:r>
              <w:rPr>
                <w:b/>
              </w:rPr>
              <w:t>Record ID</w:t>
            </w:r>
          </w:p>
        </w:tc>
        <w:tc>
          <w:tcPr>
            <w:tcW w:type="dxa" w:w="8568"/>
          </w:tcPr>
          <w:p>
            <w:pPr>
              <w:keepNext w:val="0"/>
            </w:pPr>
            <w:r>
              <w:t>RERC-FND-0112</w:t>
            </w:r>
          </w:p>
        </w:tc>
      </w:tr>
    </w:tbl>
    <w:p>
      <w:pPr>
        <w:pStyle w:val="Heading2"/>
        <w:keepNext/>
        <w:spacing w:before="160" w:after="60"/>
      </w:pPr>
      <w:r>
        <w:t>Guam Recovery Loan Program</w:t>
      </w:r>
    </w:p>
    <w:p>
      <w:pPr>
        <w:keepNext/>
        <w:spacing w:after="80"/>
      </w:pPr>
      <w:r>
        <w:rPr>
          <w:b/>
        </w:rPr>
        <w:t>Guam Economic Development Authority</w:t>
      </w:r>
      <w:r>
        <w:t xml:space="preserve"> | Recurring | Guam | program says the program remains in effect through December 31, 2029; confirm current requirements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recovery financing for eligible Guam businesses, including tourism and support businesses.</w:t>
            </w:r>
          </w:p>
        </w:tc>
      </w:tr>
      <w:tr>
        <w:trPr>
          <w:cantSplit/>
        </w:trPr>
        <w:tc>
          <w:tcPr>
            <w:tcW w:type="dxa" w:w="1944"/>
            <w:shd w:fill="E6F1F5"/>
          </w:tcPr>
          <w:p>
            <w:pPr>
              <w:keepNext/>
            </w:pPr>
            <w:r>
              <w:rPr>
                <w:b/>
              </w:rPr>
              <w:t>Best for</w:t>
            </w:r>
          </w:p>
        </w:tc>
        <w:tc>
          <w:tcPr>
            <w:tcW w:type="dxa" w:w="8568"/>
          </w:tcPr>
          <w:p>
            <w:pPr>
              <w:keepNext/>
            </w:pPr>
            <w:r>
              <w:t>Eligible Guam businesses in agriculture, fishing, manufacturing, tourism, and support sectors.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tourism; recovery; business expansion; working capital; visitor economy</w:t>
            </w:r>
          </w:p>
        </w:tc>
      </w:tr>
      <w:tr>
        <w:trPr>
          <w:cantSplit/>
        </w:trPr>
        <w:tc>
          <w:tcPr>
            <w:tcW w:type="dxa" w:w="1944"/>
            <w:shd w:fill="E6F1F5"/>
          </w:tcPr>
          <w:p>
            <w:pPr>
              <w:keepNext/>
            </w:pPr>
            <w:r>
              <w:rPr>
                <w:b/>
              </w:rPr>
              <w:t>Amount or cost</w:t>
            </w:r>
          </w:p>
        </w:tc>
        <w:tc>
          <w:tcPr>
            <w:tcW w:type="dxa" w:w="8568"/>
          </w:tcPr>
          <w:p>
            <w:pPr>
              <w:keepNext/>
            </w:pPr>
            <w:r>
              <w:t>Direct loans or lines of credit up to $1,200,000.</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109">
              <w:r>
                <w:rPr>
                  <w:color w:val="1B6A8F"/>
                  <w:u w:val="single"/>
                </w:rPr>
                <w:t>Program Website</w:t>
              </w:r>
            </w:hyperlink>
            <w:r>
              <w:t xml:space="preserve"> (https://www.investguam.com/entrepreneurs-startups)</w:t>
            </w:r>
          </w:p>
        </w:tc>
      </w:tr>
      <w:tr>
        <w:trPr>
          <w:cantSplit/>
        </w:trPr>
        <w:tc>
          <w:tcPr>
            <w:tcW w:type="dxa" w:w="1944"/>
            <w:shd w:fill="E6F1F5"/>
          </w:tcPr>
          <w:p>
            <w:pPr>
              <w:keepNext w:val="0"/>
            </w:pPr>
            <w:r>
              <w:rPr>
                <w:b/>
              </w:rPr>
              <w:t>Record ID</w:t>
            </w:r>
          </w:p>
        </w:tc>
        <w:tc>
          <w:tcPr>
            <w:tcW w:type="dxa" w:w="8568"/>
          </w:tcPr>
          <w:p>
            <w:pPr>
              <w:keepNext w:val="0"/>
            </w:pPr>
            <w:r>
              <w:t>RERC-FND-0113</w:t>
            </w:r>
          </w:p>
        </w:tc>
      </w:tr>
    </w:tbl>
    <w:p>
      <w:pPr>
        <w:pStyle w:val="Heading2"/>
        <w:keepNext/>
        <w:spacing w:before="160" w:after="60"/>
      </w:pPr>
      <w:r>
        <w:t>Guam SSBCI 2.0 Loan Guarantee Program</w:t>
      </w:r>
    </w:p>
    <w:p>
      <w:pPr>
        <w:keepNext/>
        <w:spacing w:after="80"/>
      </w:pPr>
      <w:r>
        <w:rPr>
          <w:b/>
        </w:rPr>
        <w:t>Guam Economic Development Authority</w:t>
      </w:r>
      <w:r>
        <w:t xml:space="preserve"> | Open when checked | Guam | Check the current GEDA SSBCI flyer and lender requirements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start-up costs, working capital, equipment, inventory, purchase, construction, renovation, and tenant improvements for Guam small businesses.</w:t>
            </w:r>
          </w:p>
        </w:tc>
      </w:tr>
      <w:tr>
        <w:trPr>
          <w:cantSplit/>
        </w:trPr>
        <w:tc>
          <w:tcPr>
            <w:tcW w:type="dxa" w:w="1944"/>
            <w:shd w:fill="E9F2EC"/>
          </w:tcPr>
          <w:p>
            <w:pPr>
              <w:keepNext/>
            </w:pPr>
            <w:r>
              <w:rPr>
                <w:b/>
              </w:rPr>
              <w:t>Best for</w:t>
            </w:r>
          </w:p>
        </w:tc>
        <w:tc>
          <w:tcPr>
            <w:tcW w:type="dxa" w:w="8568"/>
          </w:tcPr>
          <w:p>
            <w:pPr>
              <w:keepNext/>
            </w:pPr>
            <w:r>
              <w:t>Eligible Guam small businesses with 500 employees or fewer working with participating lenders.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Financing</w:t>
            </w:r>
          </w:p>
        </w:tc>
      </w:tr>
      <w:tr>
        <w:trPr>
          <w:cantSplit/>
        </w:trPr>
        <w:tc>
          <w:tcPr>
            <w:tcW w:type="dxa" w:w="1944"/>
            <w:shd w:fill="E9F2EC"/>
          </w:tcPr>
          <w:p>
            <w:pPr>
              <w:keepNext/>
            </w:pPr>
            <w:r>
              <w:rPr>
                <w:b/>
              </w:rPr>
              <w:t>Topics</w:t>
            </w:r>
          </w:p>
        </w:tc>
        <w:tc>
          <w:tcPr>
            <w:tcW w:type="dxa" w:w="8568"/>
          </w:tcPr>
          <w:p>
            <w:pPr>
              <w:keepNext/>
            </w:pPr>
            <w:r>
              <w:t>SSBCI; loan guarantee; small business; working capital; renovations</w:t>
            </w:r>
          </w:p>
        </w:tc>
      </w:tr>
      <w:tr>
        <w:trPr>
          <w:cantSplit/>
        </w:trPr>
        <w:tc>
          <w:tcPr>
            <w:tcW w:type="dxa" w:w="1944"/>
            <w:shd w:fill="E9F2EC"/>
          </w:tcPr>
          <w:p>
            <w:pPr>
              <w:keepNext/>
            </w:pPr>
            <w:r>
              <w:rPr>
                <w:b/>
              </w:rPr>
              <w:t>Amount or cost</w:t>
            </w:r>
          </w:p>
        </w:tc>
        <w:tc>
          <w:tcPr>
            <w:tcW w:type="dxa" w:w="8568"/>
          </w:tcPr>
          <w:p>
            <w:pPr>
              <w:keepNext/>
            </w:pPr>
            <w:r>
              <w:t>Guarantee up to 75 percent; maximum guarantee up to $1,000,000.</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110">
              <w:r>
                <w:rPr>
                  <w:color w:val="1B6A8F"/>
                  <w:u w:val="single"/>
                </w:rPr>
                <w:t>Program Website</w:t>
              </w:r>
            </w:hyperlink>
            <w:r>
              <w:t xml:space="preserve"> (https://www.investguam.com/wp-content/uploads/2026/docs/SSBCI%202.0%20Flyer%20%28Revised%204.10.26%29.pdf)</w:t>
            </w:r>
          </w:p>
        </w:tc>
      </w:tr>
      <w:tr>
        <w:trPr>
          <w:cantSplit/>
        </w:trPr>
        <w:tc>
          <w:tcPr>
            <w:tcW w:type="dxa" w:w="1944"/>
            <w:shd w:fill="E9F2EC"/>
          </w:tcPr>
          <w:p>
            <w:pPr>
              <w:keepNext w:val="0"/>
            </w:pPr>
            <w:r>
              <w:rPr>
                <w:b/>
              </w:rPr>
              <w:t>Record ID</w:t>
            </w:r>
          </w:p>
        </w:tc>
        <w:tc>
          <w:tcPr>
            <w:tcW w:type="dxa" w:w="8568"/>
          </w:tcPr>
          <w:p>
            <w:pPr>
              <w:keepNext w:val="0"/>
            </w:pPr>
            <w:r>
              <w:t>RERC-FND-0114</w:t>
            </w:r>
          </w:p>
        </w:tc>
      </w:tr>
    </w:tbl>
    <w:p>
      <w:pPr>
        <w:pStyle w:val="Heading2"/>
        <w:keepNext/>
        <w:spacing w:before="160" w:after="60"/>
      </w:pPr>
      <w:r>
        <w:t>DHHL Native Hawaiian Development Grants</w:t>
      </w:r>
    </w:p>
    <w:p>
      <w:pPr>
        <w:keepNext/>
        <w:spacing w:after="80"/>
      </w:pPr>
      <w:r>
        <w:rPr>
          <w:b/>
        </w:rPr>
        <w:t>Department of Hawaiian Home Lands</w:t>
      </w:r>
      <w:r>
        <w:t xml:space="preserve"> | Open when checked | Hawaii | FY2026 RFPs and awards posted in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community capacity, facilities, and resilience in rural homestead areas that may host cultural and outdoor recreation assets.</w:t>
            </w:r>
          </w:p>
        </w:tc>
      </w:tr>
      <w:tr>
        <w:trPr>
          <w:cantSplit/>
        </w:trPr>
        <w:tc>
          <w:tcPr>
            <w:tcW w:type="dxa" w:w="1944"/>
            <w:shd w:fill="E6F1F5"/>
          </w:tcPr>
          <w:p>
            <w:pPr>
              <w:keepNext/>
            </w:pPr>
            <w:r>
              <w:rPr>
                <w:b/>
              </w:rPr>
              <w:t>Best for</w:t>
            </w:r>
          </w:p>
        </w:tc>
        <w:tc>
          <w:tcPr>
            <w:tcW w:type="dxa" w:w="8568"/>
          </w:tcPr>
          <w:p>
            <w:pPr>
              <w:keepNext/>
            </w:pPr>
            <w:r>
              <w:t>Nonprofits demonstrating benefit to Native Hawaiians and homestead communities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homestead facilities; capacity building; disaster resilience; Native Hawaiian community development</w:t>
            </w:r>
          </w:p>
        </w:tc>
      </w:tr>
      <w:tr>
        <w:trPr>
          <w:cantSplit/>
        </w:trPr>
        <w:tc>
          <w:tcPr>
            <w:tcW w:type="dxa" w:w="1944"/>
            <w:shd w:fill="E6F1F5"/>
          </w:tcPr>
          <w:p>
            <w:pPr>
              <w:keepNext/>
            </w:pPr>
            <w:r>
              <w:rPr>
                <w:b/>
              </w:rPr>
              <w:t>Amount or cost</w:t>
            </w:r>
          </w:p>
        </w:tc>
        <w:tc>
          <w:tcPr>
            <w:tcW w:type="dxa" w:w="8568"/>
          </w:tcPr>
          <w:p>
            <w:pPr>
              <w:keepNext/>
            </w:pPr>
            <w:r>
              <w:t>FY2026 grants budget referenced as $9M across RFPs</w:t>
            </w:r>
          </w:p>
        </w:tc>
      </w:tr>
      <w:tr>
        <w:trPr>
          <w:cantSplit/>
        </w:trPr>
        <w:tc>
          <w:tcPr>
            <w:tcW w:type="dxa" w:w="1944"/>
            <w:shd w:fill="E6F1F5"/>
          </w:tcPr>
          <w:p>
            <w:pPr>
              <w:keepNext/>
            </w:pPr>
            <w:r>
              <w:rPr>
                <w:b/>
              </w:rPr>
              <w:t>Match or cost</w:t>
            </w:r>
          </w:p>
        </w:tc>
        <w:tc>
          <w:tcPr>
            <w:tcW w:type="dxa" w:w="8568"/>
          </w:tcPr>
          <w:p>
            <w:pPr>
              <w:keepNext/>
            </w:pPr>
            <w:r>
              <w:t>Not stated on program</w:t>
            </w:r>
          </w:p>
        </w:tc>
      </w:tr>
      <w:tr>
        <w:trPr>
          <w:cantSplit/>
        </w:trPr>
        <w:tc>
          <w:tcPr>
            <w:tcW w:type="dxa" w:w="1944"/>
            <w:shd w:fill="E6F1F5"/>
          </w:tcPr>
          <w:p>
            <w:pPr>
              <w:keepNext/>
            </w:pPr>
            <w:r>
              <w:rPr>
                <w:b/>
              </w:rPr>
              <w:t>Official source</w:t>
            </w:r>
          </w:p>
        </w:tc>
        <w:tc>
          <w:tcPr>
            <w:tcW w:type="dxa" w:w="8568"/>
          </w:tcPr>
          <w:p>
            <w:pPr>
              <w:keepNext/>
            </w:pPr>
            <w:hyperlink r:id="rId111">
              <w:r>
                <w:rPr>
                  <w:color w:val="1B6A8F"/>
                  <w:u w:val="single"/>
                </w:rPr>
                <w:t>Program Website</w:t>
              </w:r>
            </w:hyperlink>
            <w:r>
              <w:t xml:space="preserve"> (https://dhhl.hawaii.gov/grants)</w:t>
            </w:r>
          </w:p>
        </w:tc>
      </w:tr>
      <w:tr>
        <w:trPr>
          <w:cantSplit/>
        </w:trPr>
        <w:tc>
          <w:tcPr>
            <w:tcW w:type="dxa" w:w="1944"/>
            <w:shd w:fill="E6F1F5"/>
          </w:tcPr>
          <w:p>
            <w:pPr>
              <w:keepNext w:val="0"/>
            </w:pPr>
            <w:r>
              <w:rPr>
                <w:b/>
              </w:rPr>
              <w:t>Record ID</w:t>
            </w:r>
          </w:p>
        </w:tc>
        <w:tc>
          <w:tcPr>
            <w:tcW w:type="dxa" w:w="8568"/>
          </w:tcPr>
          <w:p>
            <w:pPr>
              <w:keepNext w:val="0"/>
            </w:pPr>
            <w:r>
              <w:t>RERC-FND-0115</w:t>
            </w:r>
          </w:p>
        </w:tc>
      </w:tr>
    </w:tbl>
    <w:p>
      <w:pPr>
        <w:pStyle w:val="Heading2"/>
        <w:keepNext/>
        <w:spacing w:before="160" w:after="60"/>
      </w:pPr>
      <w:r>
        <w:t>Holomua Marine Initiative Pāpio Grants 2026</w:t>
      </w:r>
    </w:p>
    <w:p>
      <w:pPr>
        <w:keepNext/>
        <w:spacing w:after="80"/>
      </w:pPr>
      <w:r>
        <w:rPr>
          <w:b/>
        </w:rPr>
        <w:t>Hawaii Community Foundation</w:t>
      </w:r>
      <w:r>
        <w:t xml:space="preserve"> | Open when checked | Hawaii | Rolling 2026 deadlines Mar 20; May 15; Aug 28; Nov 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reef and coastal stewardship tied to paddling, fishing, beaches, and visitor economies.</w:t>
            </w:r>
          </w:p>
        </w:tc>
      </w:tr>
      <w:tr>
        <w:trPr>
          <w:cantSplit/>
        </w:trPr>
        <w:tc>
          <w:tcPr>
            <w:tcW w:type="dxa" w:w="1944"/>
            <w:shd w:fill="E9F2EC"/>
          </w:tcPr>
          <w:p>
            <w:pPr>
              <w:keepNext/>
            </w:pPr>
            <w:r>
              <w:rPr>
                <w:b/>
              </w:rPr>
              <w:t>Best for</w:t>
            </w:r>
          </w:p>
        </w:tc>
        <w:tc>
          <w:tcPr>
            <w:tcW w:type="dxa" w:w="8568"/>
          </w:tcPr>
          <w:p>
            <w:pPr>
              <w:keepNext/>
            </w:pPr>
            <w:r>
              <w:t>Hawaii nonprofits and eligible community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marine stewardship; nearshore management; community engagement</w:t>
            </w:r>
          </w:p>
        </w:tc>
      </w:tr>
      <w:tr>
        <w:trPr>
          <w:cantSplit/>
        </w:trPr>
        <w:tc>
          <w:tcPr>
            <w:tcW w:type="dxa" w:w="1944"/>
            <w:shd w:fill="E9F2EC"/>
          </w:tcPr>
          <w:p>
            <w:pPr>
              <w:keepNext/>
            </w:pPr>
            <w:r>
              <w:rPr>
                <w:b/>
              </w:rPr>
              <w:t>Amount or cost</w:t>
            </w:r>
          </w:p>
        </w:tc>
        <w:tc>
          <w:tcPr>
            <w:tcW w:type="dxa" w:w="8568"/>
          </w:tcPr>
          <w:p>
            <w:pPr>
              <w:keepNext/>
            </w:pPr>
            <w:r>
              <w:t>Unsure</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112">
              <w:r>
                <w:rPr>
                  <w:color w:val="1B6A8F"/>
                  <w:u w:val="single"/>
                </w:rPr>
                <w:t>Program Website</w:t>
              </w:r>
            </w:hyperlink>
            <w:r>
              <w:t xml:space="preserve"> (https://www.hawaiicommunityfoundation.org/grants/open-applications)</w:t>
            </w:r>
          </w:p>
        </w:tc>
      </w:tr>
      <w:tr>
        <w:trPr>
          <w:cantSplit/>
        </w:trPr>
        <w:tc>
          <w:tcPr>
            <w:tcW w:type="dxa" w:w="1944"/>
            <w:shd w:fill="E9F2EC"/>
          </w:tcPr>
          <w:p>
            <w:pPr>
              <w:keepNext w:val="0"/>
            </w:pPr>
            <w:r>
              <w:rPr>
                <w:b/>
              </w:rPr>
              <w:t>Record ID</w:t>
            </w:r>
          </w:p>
        </w:tc>
        <w:tc>
          <w:tcPr>
            <w:tcW w:type="dxa" w:w="8568"/>
          </w:tcPr>
          <w:p>
            <w:pPr>
              <w:keepNext w:val="0"/>
            </w:pPr>
            <w:r>
              <w:t>RERC-FND-0118</w:t>
            </w:r>
          </w:p>
        </w:tc>
      </w:tr>
    </w:tbl>
    <w:p>
      <w:pPr>
        <w:pStyle w:val="Heading2"/>
        <w:keepNext/>
        <w:spacing w:before="160" w:after="60"/>
      </w:pPr>
      <w:r>
        <w:t>Hawaii Energy 2025-2026 Business Rebates</w:t>
      </w:r>
    </w:p>
    <w:p>
      <w:pPr>
        <w:keepNext/>
        <w:spacing w:after="80"/>
      </w:pPr>
      <w:r>
        <w:rPr>
          <w:b/>
        </w:rPr>
        <w:t>Hawaii Energy</w:t>
      </w:r>
      <w:r>
        <w:t xml:space="preserve"> | Cycle closed | Hawaii | The 2025-2026 rebate period ended June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Reduces utility burden for rural tourism, food, lodging, and recreation-serving businesses.</w:t>
            </w:r>
          </w:p>
        </w:tc>
      </w:tr>
      <w:tr>
        <w:trPr>
          <w:cantSplit/>
        </w:trPr>
        <w:tc>
          <w:tcPr>
            <w:tcW w:type="dxa" w:w="1944"/>
            <w:shd w:fill="E6F1F5"/>
          </w:tcPr>
          <w:p>
            <w:pPr>
              <w:keepNext/>
            </w:pPr>
            <w:r>
              <w:rPr>
                <w:b/>
              </w:rPr>
              <w:t>Best for</w:t>
            </w:r>
          </w:p>
        </w:tc>
        <w:tc>
          <w:tcPr>
            <w:tcW w:type="dxa" w:w="8568"/>
          </w:tcPr>
          <w:p>
            <w:pPr>
              <w:keepNext/>
            </w:pPr>
            <w:r>
              <w:t>Businesses and eligible facilities in Hawaii Energy service territory</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energy efficiency; operating cost reduction; small business</w:t>
            </w:r>
          </w:p>
        </w:tc>
      </w:tr>
      <w:tr>
        <w:trPr>
          <w:cantSplit/>
        </w:trPr>
        <w:tc>
          <w:tcPr>
            <w:tcW w:type="dxa" w:w="1944"/>
            <w:shd w:fill="E6F1F5"/>
          </w:tcPr>
          <w:p>
            <w:pPr>
              <w:keepNext/>
            </w:pPr>
            <w:r>
              <w:rPr>
                <w:b/>
              </w:rPr>
              <w:t>Amount or cost</w:t>
            </w:r>
          </w:p>
        </w:tc>
        <w:tc>
          <w:tcPr>
            <w:tcW w:type="dxa" w:w="8568"/>
          </w:tcPr>
          <w:p>
            <w:pPr>
              <w:keepNext/>
            </w:pPr>
            <w:r>
              <w:t>Varies by equipment; available through June 30, 2026 while funds last</w:t>
            </w:r>
          </w:p>
        </w:tc>
      </w:tr>
      <w:tr>
        <w:trPr>
          <w:cantSplit/>
        </w:trPr>
        <w:tc>
          <w:tcPr>
            <w:tcW w:type="dxa" w:w="1944"/>
            <w:shd w:fill="E6F1F5"/>
          </w:tcPr>
          <w:p>
            <w:pPr>
              <w:keepNext/>
            </w:pPr>
            <w:r>
              <w:rPr>
                <w:b/>
              </w:rPr>
              <w:t>Match or cost</w:t>
            </w:r>
          </w:p>
        </w:tc>
        <w:tc>
          <w:tcPr>
            <w:tcW w:type="dxa" w:w="8568"/>
          </w:tcPr>
          <w:p>
            <w:pPr>
              <w:keepNext/>
            </w:pPr>
            <w:r>
              <w:t>Not a match program; rebate basis varies</w:t>
            </w:r>
          </w:p>
        </w:tc>
      </w:tr>
      <w:tr>
        <w:trPr>
          <w:cantSplit/>
        </w:trPr>
        <w:tc>
          <w:tcPr>
            <w:tcW w:type="dxa" w:w="1944"/>
            <w:shd w:fill="E6F1F5"/>
          </w:tcPr>
          <w:p>
            <w:pPr>
              <w:keepNext/>
            </w:pPr>
            <w:r>
              <w:rPr>
                <w:b/>
              </w:rPr>
              <w:t>Official source</w:t>
            </w:r>
          </w:p>
        </w:tc>
        <w:tc>
          <w:tcPr>
            <w:tcW w:type="dxa" w:w="8568"/>
          </w:tcPr>
          <w:p>
            <w:pPr>
              <w:keepNext/>
            </w:pPr>
            <w:hyperlink r:id="rId113">
              <w:r>
                <w:rPr>
                  <w:color w:val="1B6A8F"/>
                  <w:u w:val="single"/>
                </w:rPr>
                <w:t>Program Website</w:t>
              </w:r>
            </w:hyperlink>
            <w:r>
              <w:t xml:space="preserve"> (https://hawaiienergy.com/uncategorized/hawaii-energy-launches-2025-2026-rebates-for-homes-and-businesses)</w:t>
            </w:r>
          </w:p>
        </w:tc>
      </w:tr>
      <w:tr>
        <w:trPr>
          <w:cantSplit/>
        </w:trPr>
        <w:tc>
          <w:tcPr>
            <w:tcW w:type="dxa" w:w="1944"/>
            <w:shd w:fill="E6F1F5"/>
          </w:tcPr>
          <w:p>
            <w:pPr>
              <w:keepNext w:val="0"/>
            </w:pPr>
            <w:r>
              <w:rPr>
                <w:b/>
              </w:rPr>
              <w:t>Record ID</w:t>
            </w:r>
          </w:p>
        </w:tc>
        <w:tc>
          <w:tcPr>
            <w:tcW w:type="dxa" w:w="8568"/>
          </w:tcPr>
          <w:p>
            <w:pPr>
              <w:keepNext w:val="0"/>
            </w:pPr>
            <w:r>
              <w:t>RERC-FND-0116</w:t>
            </w:r>
          </w:p>
        </w:tc>
      </w:tr>
    </w:tbl>
    <w:p>
      <w:pPr>
        <w:pStyle w:val="Heading2"/>
        <w:keepNext/>
        <w:spacing w:before="160" w:after="60"/>
      </w:pPr>
      <w:r>
        <w:t>Hawaii Energy Rebates and Incentives</w:t>
      </w:r>
    </w:p>
    <w:p>
      <w:pPr>
        <w:keepNext/>
        <w:spacing w:after="80"/>
      </w:pPr>
      <w:r>
        <w:rPr>
          <w:b/>
        </w:rPr>
        <w:t>Hawaii State Energy Office; Hawaii Energy</w:t>
      </w:r>
      <w:r>
        <w:t xml:space="preserve"> | Recurring | Hawaii | Rolling or program-specific</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Reduces operating costs for visitor-serving facilities, community buildings, and rural lodging assets.</w:t>
            </w:r>
          </w:p>
        </w:tc>
      </w:tr>
      <w:tr>
        <w:trPr>
          <w:cantSplit/>
        </w:trPr>
        <w:tc>
          <w:tcPr>
            <w:tcW w:type="dxa" w:w="1944"/>
            <w:shd w:fill="E9F2EC"/>
          </w:tcPr>
          <w:p>
            <w:pPr>
              <w:keepNext/>
            </w:pPr>
            <w:r>
              <w:rPr>
                <w:b/>
              </w:rPr>
              <w:t>Best for</w:t>
            </w:r>
          </w:p>
        </w:tc>
        <w:tc>
          <w:tcPr>
            <w:tcW w:type="dxa" w:w="8568"/>
          </w:tcPr>
          <w:p>
            <w:pPr>
              <w:keepNext/>
            </w:pPr>
            <w:r>
              <w:t>Residents; businesses; facility owners; program-specific</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operating cost reduction; facilities</w:t>
            </w:r>
          </w:p>
        </w:tc>
      </w:tr>
      <w:tr>
        <w:trPr>
          <w:cantSplit/>
        </w:trPr>
        <w:tc>
          <w:tcPr>
            <w:tcW w:type="dxa" w:w="1944"/>
            <w:shd w:fill="E9F2EC"/>
          </w:tcPr>
          <w:p>
            <w:pPr>
              <w:keepNext/>
            </w:pPr>
            <w:r>
              <w:rPr>
                <w:b/>
              </w:rPr>
              <w:t>Amount or cost</w:t>
            </w:r>
          </w:p>
        </w:tc>
        <w:tc>
          <w:tcPr>
            <w:tcW w:type="dxa" w:w="8568"/>
          </w:tcPr>
          <w:p>
            <w:pPr>
              <w:keepNext/>
            </w:pPr>
            <w:r>
              <w:t>Varies by measure</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114">
              <w:r>
                <w:rPr>
                  <w:color w:val="1B6A8F"/>
                  <w:u w:val="single"/>
                </w:rPr>
                <w:t>Program Website</w:t>
              </w:r>
            </w:hyperlink>
            <w:r>
              <w:t xml:space="preserve"> (https://energy.hawaii.gov/rebates-and-incentives)</w:t>
            </w:r>
          </w:p>
        </w:tc>
      </w:tr>
      <w:tr>
        <w:trPr>
          <w:cantSplit/>
        </w:trPr>
        <w:tc>
          <w:tcPr>
            <w:tcW w:type="dxa" w:w="1944"/>
            <w:shd w:fill="E9F2EC"/>
          </w:tcPr>
          <w:p>
            <w:pPr>
              <w:keepNext w:val="0"/>
            </w:pPr>
            <w:r>
              <w:rPr>
                <w:b/>
              </w:rPr>
              <w:t>Record ID</w:t>
            </w:r>
          </w:p>
        </w:tc>
        <w:tc>
          <w:tcPr>
            <w:tcW w:type="dxa" w:w="8568"/>
          </w:tcPr>
          <w:p>
            <w:pPr>
              <w:keepNext w:val="0"/>
            </w:pPr>
            <w:r>
              <w:t>RERC-FND-0117</w:t>
            </w:r>
          </w:p>
        </w:tc>
      </w:tr>
    </w:tbl>
    <w:p>
      <w:pPr>
        <w:pStyle w:val="Heading2"/>
        <w:keepNext/>
        <w:spacing w:before="160" w:after="60"/>
      </w:pPr>
      <w:r>
        <w:t>Forever Idaho Regional Grant Program</w:t>
      </w:r>
    </w:p>
    <w:p>
      <w:pPr>
        <w:keepNext/>
        <w:spacing w:after="80"/>
      </w:pPr>
      <w:r>
        <w:rPr>
          <w:b/>
        </w:rPr>
        <w:t>Idaho Community Foundation</w:t>
      </w:r>
      <w:r>
        <w:t xml:space="preserve"> | Recurring | Idaho | Deadlines vary by region and fund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support local nonprofit projects that strengthen rural recreation places and visitor amenities.</w:t>
            </w:r>
          </w:p>
        </w:tc>
      </w:tr>
      <w:tr>
        <w:trPr>
          <w:cantSplit/>
        </w:trPr>
        <w:tc>
          <w:tcPr>
            <w:tcW w:type="dxa" w:w="1944"/>
            <w:shd w:fill="E6F1F5"/>
          </w:tcPr>
          <w:p>
            <w:pPr>
              <w:keepNext/>
            </w:pPr>
            <w:r>
              <w:rPr>
                <w:b/>
              </w:rPr>
              <w:t>Best for</w:t>
            </w:r>
          </w:p>
        </w:tc>
        <w:tc>
          <w:tcPr>
            <w:tcW w:type="dxa" w:w="8568"/>
          </w:tcPr>
          <w:p>
            <w:pPr>
              <w:keepNext/>
            </w:pPr>
            <w:r>
              <w:t>Idaho nonprofits, schools, and community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projects; nonprofits; beautification; culture; open space</w:t>
            </w:r>
          </w:p>
        </w:tc>
      </w:tr>
      <w:tr>
        <w:trPr>
          <w:cantSplit/>
        </w:trPr>
        <w:tc>
          <w:tcPr>
            <w:tcW w:type="dxa" w:w="1944"/>
            <w:shd w:fill="E6F1F5"/>
          </w:tcPr>
          <w:p>
            <w:pPr>
              <w:keepNext/>
            </w:pPr>
            <w:r>
              <w:rPr>
                <w:b/>
              </w:rPr>
              <w:t>Amount or cost</w:t>
            </w:r>
          </w:p>
        </w:tc>
        <w:tc>
          <w:tcPr>
            <w:tcW w:type="dxa" w:w="8568"/>
          </w:tcPr>
          <w:p>
            <w:pPr>
              <w:keepNext/>
            </w:pPr>
            <w:r>
              <w:t>ICF distributes over $12M annually across grant programs</w:t>
            </w:r>
          </w:p>
        </w:tc>
      </w:tr>
      <w:tr>
        <w:trPr>
          <w:cantSplit/>
        </w:trPr>
        <w:tc>
          <w:tcPr>
            <w:tcW w:type="dxa" w:w="1944"/>
            <w:shd w:fill="E6F1F5"/>
          </w:tcPr>
          <w:p>
            <w:pPr>
              <w:keepNext/>
            </w:pPr>
            <w:r>
              <w:rPr>
                <w:b/>
              </w:rPr>
              <w:t>Match or cost</w:t>
            </w:r>
          </w:p>
        </w:tc>
        <w:tc>
          <w:tcPr>
            <w:tcW w:type="dxa" w:w="8568"/>
          </w:tcPr>
          <w:p>
            <w:pPr>
              <w:keepNext/>
            </w:pPr>
            <w:r>
              <w:t>Unsure</w:t>
            </w:r>
          </w:p>
        </w:tc>
      </w:tr>
      <w:tr>
        <w:trPr>
          <w:cantSplit/>
        </w:trPr>
        <w:tc>
          <w:tcPr>
            <w:tcW w:type="dxa" w:w="1944"/>
            <w:shd w:fill="E6F1F5"/>
          </w:tcPr>
          <w:p>
            <w:pPr>
              <w:keepNext/>
            </w:pPr>
            <w:r>
              <w:rPr>
                <w:b/>
              </w:rPr>
              <w:t>Official source</w:t>
            </w:r>
          </w:p>
        </w:tc>
        <w:tc>
          <w:tcPr>
            <w:tcW w:type="dxa" w:w="8568"/>
          </w:tcPr>
          <w:p>
            <w:pPr>
              <w:keepNext/>
            </w:pPr>
            <w:hyperlink r:id="rId115">
              <w:r>
                <w:rPr>
                  <w:color w:val="1B6A8F"/>
                  <w:u w:val="single"/>
                </w:rPr>
                <w:t>Program Website</w:t>
              </w:r>
            </w:hyperlink>
            <w:r>
              <w:t xml:space="preserve"> (https://www.idahocf.org/grants-scholarships.php)</w:t>
            </w:r>
          </w:p>
        </w:tc>
      </w:tr>
      <w:tr>
        <w:trPr>
          <w:cantSplit/>
        </w:trPr>
        <w:tc>
          <w:tcPr>
            <w:tcW w:type="dxa" w:w="1944"/>
            <w:shd w:fill="E6F1F5"/>
          </w:tcPr>
          <w:p>
            <w:pPr>
              <w:keepNext w:val="0"/>
            </w:pPr>
            <w:r>
              <w:rPr>
                <w:b/>
              </w:rPr>
              <w:t>Record ID</w:t>
            </w:r>
          </w:p>
        </w:tc>
        <w:tc>
          <w:tcPr>
            <w:tcW w:type="dxa" w:w="8568"/>
          </w:tcPr>
          <w:p>
            <w:pPr>
              <w:keepNext w:val="0"/>
            </w:pPr>
            <w:r>
              <w:t>RERC-FND-0119</w:t>
            </w:r>
          </w:p>
        </w:tc>
      </w:tr>
    </w:tbl>
    <w:p>
      <w:pPr>
        <w:pStyle w:val="Heading2"/>
        <w:keepNext/>
        <w:spacing w:before="160" w:after="60"/>
      </w:pPr>
      <w:r>
        <w:t>Urban and Community Forestry Grants</w:t>
      </w:r>
    </w:p>
    <w:p>
      <w:pPr>
        <w:keepNext/>
        <w:spacing w:after="80"/>
      </w:pPr>
      <w:r>
        <w:rPr>
          <w:b/>
        </w:rPr>
        <w:t>Idaho Department of Lands</w:t>
      </w:r>
      <w:r>
        <w:t xml:space="preserve"> | Cycle closed | Idaho | 2026-2027 applications closed May 8, 2026; awards May 22,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Improves trailheads, downtowns, parks, and recreation corridors through shade, hazard reduction, and public-space stewardship.</w:t>
            </w:r>
          </w:p>
        </w:tc>
      </w:tr>
      <w:tr>
        <w:trPr>
          <w:cantSplit/>
        </w:trPr>
        <w:tc>
          <w:tcPr>
            <w:tcW w:type="dxa" w:w="1944"/>
            <w:shd w:fill="E9F2EC"/>
          </w:tcPr>
          <w:p>
            <w:pPr>
              <w:keepNext/>
            </w:pPr>
            <w:r>
              <w:rPr>
                <w:b/>
              </w:rPr>
              <w:t>Best for</w:t>
            </w:r>
          </w:p>
        </w:tc>
        <w:tc>
          <w:tcPr>
            <w:tcW w:type="dxa" w:w="8568"/>
          </w:tcPr>
          <w:p>
            <w:pPr>
              <w:keepNext/>
            </w:pPr>
            <w:r>
              <w:t>Cities, counties, tribes, 501(c)(3) nonprofits, and public education institutions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urban forestry; shade; public spaces; workforce; tree planting</w:t>
            </w:r>
          </w:p>
        </w:tc>
      </w:tr>
      <w:tr>
        <w:trPr>
          <w:cantSplit/>
        </w:trPr>
        <w:tc>
          <w:tcPr>
            <w:tcW w:type="dxa" w:w="1944"/>
            <w:shd w:fill="E9F2EC"/>
          </w:tcPr>
          <w:p>
            <w:pPr>
              <w:keepNext/>
            </w:pPr>
            <w:r>
              <w:rPr>
                <w:b/>
              </w:rPr>
              <w:t>Amount or cost</w:t>
            </w:r>
          </w:p>
        </w:tc>
        <w:tc>
          <w:tcPr>
            <w:tcW w:type="dxa" w:w="8568"/>
          </w:tcPr>
          <w:p>
            <w:pPr>
              <w:keepNext/>
            </w:pPr>
            <w:r>
              <w:t>$10,000-$100,000; $200,000 available for 2026-2027</w:t>
            </w:r>
          </w:p>
        </w:tc>
      </w:tr>
      <w:tr>
        <w:trPr>
          <w:cantSplit/>
        </w:trPr>
        <w:tc>
          <w:tcPr>
            <w:tcW w:type="dxa" w:w="1944"/>
            <w:shd w:fill="E9F2EC"/>
          </w:tcPr>
          <w:p>
            <w:pPr>
              <w:keepNext/>
            </w:pPr>
            <w:r>
              <w:rPr>
                <w:b/>
              </w:rPr>
              <w:t>Match or cost</w:t>
            </w:r>
          </w:p>
        </w:tc>
        <w:tc>
          <w:tcPr>
            <w:tcW w:type="dxa" w:w="8568"/>
          </w:tcPr>
          <w:p>
            <w:pPr>
              <w:keepNext/>
            </w:pPr>
            <w:r>
              <w:t>No cost or in-kind match required</w:t>
            </w:r>
          </w:p>
        </w:tc>
      </w:tr>
      <w:tr>
        <w:trPr>
          <w:cantSplit/>
        </w:trPr>
        <w:tc>
          <w:tcPr>
            <w:tcW w:type="dxa" w:w="1944"/>
            <w:shd w:fill="E9F2EC"/>
          </w:tcPr>
          <w:p>
            <w:pPr>
              <w:keepNext/>
            </w:pPr>
            <w:r>
              <w:rPr>
                <w:b/>
              </w:rPr>
              <w:t>Official source</w:t>
            </w:r>
          </w:p>
        </w:tc>
        <w:tc>
          <w:tcPr>
            <w:tcW w:type="dxa" w:w="8568"/>
          </w:tcPr>
          <w:p>
            <w:pPr>
              <w:keepNext/>
            </w:pPr>
            <w:hyperlink r:id="rId116">
              <w:r>
                <w:rPr>
                  <w:color w:val="1B6A8F"/>
                  <w:u w:val="single"/>
                </w:rPr>
                <w:t>Program Website</w:t>
              </w:r>
            </w:hyperlink>
            <w:r>
              <w:t xml:space="preserve"> (https://www.idl.idaho.gov/about-forestry/urban-and-community-forestry/ucf-grants)</w:t>
            </w:r>
          </w:p>
        </w:tc>
      </w:tr>
      <w:tr>
        <w:trPr>
          <w:cantSplit/>
        </w:trPr>
        <w:tc>
          <w:tcPr>
            <w:tcW w:type="dxa" w:w="1944"/>
            <w:shd w:fill="E9F2EC"/>
          </w:tcPr>
          <w:p>
            <w:pPr>
              <w:keepNext w:val="0"/>
            </w:pPr>
            <w:r>
              <w:rPr>
                <w:b/>
              </w:rPr>
              <w:t>Record ID</w:t>
            </w:r>
          </w:p>
        </w:tc>
        <w:tc>
          <w:tcPr>
            <w:tcW w:type="dxa" w:w="8568"/>
          </w:tcPr>
          <w:p>
            <w:pPr>
              <w:keepNext w:val="0"/>
            </w:pPr>
            <w:r>
              <w:t>RERC-FND-0126</w:t>
            </w:r>
          </w:p>
        </w:tc>
      </w:tr>
    </w:tbl>
    <w:p>
      <w:pPr>
        <w:pStyle w:val="Heading2"/>
        <w:keepNext/>
        <w:spacing w:before="160" w:after="60"/>
      </w:pPr>
      <w:r>
        <w:t>Idaho Recreational Vehicle Fund</w:t>
      </w:r>
    </w:p>
    <w:p>
      <w:pPr>
        <w:keepNext/>
        <w:spacing w:after="80"/>
      </w:pPr>
      <w:r>
        <w:rPr>
          <w:b/>
        </w:rPr>
        <w:t>Idaho Department of Parks and Recreation</w:t>
      </w:r>
      <w:r>
        <w:t xml:space="preserve"> | Recurring | Idaho | Annual IDPR recreation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campgrounds and RV infrastructure used by recreation visitors.</w:t>
            </w:r>
          </w:p>
        </w:tc>
      </w:tr>
      <w:tr>
        <w:trPr>
          <w:cantSplit/>
        </w:trPr>
        <w:tc>
          <w:tcPr>
            <w:tcW w:type="dxa" w:w="1944"/>
            <w:shd w:fill="E6F1F5"/>
          </w:tcPr>
          <w:p>
            <w:pPr>
              <w:keepNext/>
            </w:pPr>
            <w:r>
              <w:rPr>
                <w:b/>
              </w:rPr>
              <w:t>Best for</w:t>
            </w:r>
          </w:p>
        </w:tc>
        <w:tc>
          <w:tcPr>
            <w:tcW w:type="dxa" w:w="8568"/>
          </w:tcPr>
          <w:p>
            <w:pPr>
              <w:keepNext/>
            </w:pPr>
            <w:r>
              <w:t>Public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campgrounds; dump stations; RV access; visitor facilities</w:t>
            </w:r>
          </w:p>
        </w:tc>
      </w:tr>
      <w:tr>
        <w:trPr>
          <w:cantSplit/>
        </w:trPr>
        <w:tc>
          <w:tcPr>
            <w:tcW w:type="dxa" w:w="1944"/>
            <w:shd w:fill="E6F1F5"/>
          </w:tcPr>
          <w:p>
            <w:pPr>
              <w:keepNext/>
            </w:pPr>
            <w:r>
              <w:rPr>
                <w:b/>
              </w:rPr>
              <w:t>Amount or cost</w:t>
            </w:r>
          </w:p>
        </w:tc>
        <w:tc>
          <w:tcPr>
            <w:tcW w:type="dxa" w:w="8568"/>
          </w:tcPr>
          <w:p>
            <w:pPr>
              <w:keepNext/>
            </w:pPr>
            <w:r>
              <w:t>Approximately $4.8M annually</w:t>
            </w:r>
          </w:p>
        </w:tc>
      </w:tr>
      <w:tr>
        <w:trPr>
          <w:cantSplit/>
        </w:trPr>
        <w:tc>
          <w:tcPr>
            <w:tcW w:type="dxa" w:w="1944"/>
            <w:shd w:fill="E6F1F5"/>
          </w:tcPr>
          <w:p>
            <w:pPr>
              <w:keepNext/>
            </w:pPr>
            <w:r>
              <w:rPr>
                <w:b/>
              </w:rPr>
              <w:t>Match or cost</w:t>
            </w:r>
          </w:p>
        </w:tc>
        <w:tc>
          <w:tcPr>
            <w:tcW w:type="dxa" w:w="8568"/>
          </w:tcPr>
          <w:p>
            <w:pPr>
              <w:keepNext/>
            </w:pPr>
            <w:r>
              <w:t>Unsure</w:t>
            </w:r>
          </w:p>
        </w:tc>
      </w:tr>
      <w:tr>
        <w:trPr>
          <w:cantSplit/>
        </w:trPr>
        <w:tc>
          <w:tcPr>
            <w:tcW w:type="dxa" w:w="1944"/>
            <w:shd w:fill="E6F1F5"/>
          </w:tcPr>
          <w:p>
            <w:pPr>
              <w:keepNext/>
            </w:pPr>
            <w:r>
              <w:rPr>
                <w:b/>
              </w:rPr>
              <w:t>Official source</w:t>
            </w:r>
          </w:p>
        </w:tc>
        <w:tc>
          <w:tcPr>
            <w:tcW w:type="dxa" w:w="8568"/>
          </w:tcPr>
          <w:p>
            <w:pPr>
              <w:keepNext/>
            </w:pPr>
            <w:hyperlink r:id="rId117">
              <w:r>
                <w:rPr>
                  <w:color w:val="1B6A8F"/>
                  <w:u w:val="single"/>
                </w:rPr>
                <w:t>Program Website</w:t>
              </w:r>
            </w:hyperlink>
            <w:r>
              <w:t xml:space="preserve"> (https://parksandrecreation.idaho.gov/grants-and-funding/your-recreation-dollars-at-work-for-you-the-idaho-recreational-vehicle-rv-fund)</w:t>
            </w:r>
          </w:p>
        </w:tc>
      </w:tr>
      <w:tr>
        <w:trPr>
          <w:cantSplit/>
        </w:trPr>
        <w:tc>
          <w:tcPr>
            <w:tcW w:type="dxa" w:w="1944"/>
            <w:shd w:fill="E6F1F5"/>
          </w:tcPr>
          <w:p>
            <w:pPr>
              <w:keepNext w:val="0"/>
            </w:pPr>
            <w:r>
              <w:rPr>
                <w:b/>
              </w:rPr>
              <w:t>Record ID</w:t>
            </w:r>
          </w:p>
        </w:tc>
        <w:tc>
          <w:tcPr>
            <w:tcW w:type="dxa" w:w="8568"/>
          </w:tcPr>
          <w:p>
            <w:pPr>
              <w:keepNext w:val="0"/>
            </w:pPr>
            <w:r>
              <w:t>RERC-FND-0121</w:t>
            </w:r>
          </w:p>
        </w:tc>
      </w:tr>
    </w:tbl>
    <w:p>
      <w:pPr>
        <w:pStyle w:val="Heading2"/>
        <w:keepNext/>
        <w:spacing w:before="160" w:after="60"/>
      </w:pPr>
      <w:r>
        <w:t>Land and Water Conservation Fund</w:t>
      </w:r>
    </w:p>
    <w:p>
      <w:pPr>
        <w:keepNext/>
        <w:spacing w:after="80"/>
      </w:pPr>
      <w:r>
        <w:rPr>
          <w:b/>
        </w:rPr>
        <w:t>Idaho Department of Parks and Recreation</w:t>
      </w:r>
      <w:r>
        <w:t xml:space="preserve"> | Recurring | Idaho | Applications not accepted until Aug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and preserves parks, trails, and recreation facilities in gateway communities.</w:t>
            </w:r>
          </w:p>
        </w:tc>
      </w:tr>
      <w:tr>
        <w:trPr>
          <w:cantSplit/>
        </w:trPr>
        <w:tc>
          <w:tcPr>
            <w:tcW w:type="dxa" w:w="1944"/>
            <w:shd w:fill="E9F2EC"/>
          </w:tcPr>
          <w:p>
            <w:pPr>
              <w:keepNext/>
            </w:pPr>
            <w:r>
              <w:rPr>
                <w:b/>
              </w:rPr>
              <w:t>Best for</w:t>
            </w:r>
          </w:p>
        </w:tc>
        <w:tc>
          <w:tcPr>
            <w:tcW w:type="dxa" w:w="8568"/>
          </w:tcPr>
          <w:p>
            <w:pPr>
              <w:keepNext/>
            </w:pPr>
            <w:r>
              <w:t>Public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outdoor recreation; acquisition; facilities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Typically 50 percent cost share</w:t>
            </w:r>
          </w:p>
        </w:tc>
      </w:tr>
      <w:tr>
        <w:trPr>
          <w:cantSplit/>
        </w:trPr>
        <w:tc>
          <w:tcPr>
            <w:tcW w:type="dxa" w:w="1944"/>
            <w:shd w:fill="E9F2EC"/>
          </w:tcPr>
          <w:p>
            <w:pPr>
              <w:keepNext/>
            </w:pPr>
            <w:r>
              <w:rPr>
                <w:b/>
              </w:rPr>
              <w:t>Official source</w:t>
            </w:r>
          </w:p>
        </w:tc>
        <w:tc>
          <w:tcPr>
            <w:tcW w:type="dxa" w:w="8568"/>
          </w:tcPr>
          <w:p>
            <w:pPr>
              <w:keepNext/>
            </w:pPr>
            <w:hyperlink r:id="rId118">
              <w:r>
                <w:rPr>
                  <w:color w:val="1B6A8F"/>
                  <w:u w:val="single"/>
                </w:rPr>
                <w:t>Program Website</w:t>
              </w:r>
            </w:hyperlink>
            <w:r>
              <w:t xml:space="preserve"> (https://parksandrecreation.idaho.gov/grants-and-funding/the-land-and-water-conservation-fund)</w:t>
            </w:r>
          </w:p>
        </w:tc>
      </w:tr>
      <w:tr>
        <w:trPr>
          <w:cantSplit/>
        </w:trPr>
        <w:tc>
          <w:tcPr>
            <w:tcW w:type="dxa" w:w="1944"/>
            <w:shd w:fill="E9F2EC"/>
          </w:tcPr>
          <w:p>
            <w:pPr>
              <w:keepNext w:val="0"/>
            </w:pPr>
            <w:r>
              <w:rPr>
                <w:b/>
              </w:rPr>
              <w:t>Record ID</w:t>
            </w:r>
          </w:p>
        </w:tc>
        <w:tc>
          <w:tcPr>
            <w:tcW w:type="dxa" w:w="8568"/>
          </w:tcPr>
          <w:p>
            <w:pPr>
              <w:keepNext w:val="0"/>
            </w:pPr>
            <w:r>
              <w:t>RERC-FND-0122</w:t>
            </w:r>
          </w:p>
        </w:tc>
      </w:tr>
    </w:tbl>
    <w:p>
      <w:pPr>
        <w:pStyle w:val="Heading2"/>
        <w:keepNext/>
        <w:spacing w:before="160" w:after="60"/>
      </w:pPr>
      <w:r>
        <w:t>Off-Road Motor Vehicle Fund</w:t>
      </w:r>
    </w:p>
    <w:p>
      <w:pPr>
        <w:keepNext/>
        <w:spacing w:after="80"/>
      </w:pPr>
      <w:r>
        <w:rPr>
          <w:b/>
        </w:rPr>
        <w:t>Idaho Department of Parks and Recreation</w:t>
      </w:r>
      <w:r>
        <w:t xml:space="preserve"> | Recurring | Idaho | Annual IDPR recreation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motorized trail assets used by rural recreation visitors.</w:t>
            </w:r>
          </w:p>
        </w:tc>
      </w:tr>
      <w:tr>
        <w:trPr>
          <w:cantSplit/>
        </w:trPr>
        <w:tc>
          <w:tcPr>
            <w:tcW w:type="dxa" w:w="1944"/>
            <w:shd w:fill="E6F1F5"/>
          </w:tcPr>
          <w:p>
            <w:pPr>
              <w:keepNext/>
            </w:pPr>
            <w:r>
              <w:rPr>
                <w:b/>
              </w:rPr>
              <w:t>Best for</w:t>
            </w:r>
          </w:p>
        </w:tc>
        <w:tc>
          <w:tcPr>
            <w:tcW w:type="dxa" w:w="8568"/>
          </w:tcPr>
          <w:p>
            <w:pPr>
              <w:keepNext/>
            </w:pPr>
            <w:r>
              <w:t>Government entities and public-land managers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OHV trails; trail maintenance; equipment; facilities</w:t>
            </w:r>
          </w:p>
        </w:tc>
      </w:tr>
      <w:tr>
        <w:trPr>
          <w:cantSplit/>
        </w:trPr>
        <w:tc>
          <w:tcPr>
            <w:tcW w:type="dxa" w:w="1944"/>
            <w:shd w:fill="E6F1F5"/>
          </w:tcPr>
          <w:p>
            <w:pPr>
              <w:keepNext/>
            </w:pPr>
            <w:r>
              <w:rPr>
                <w:b/>
              </w:rPr>
              <w:t>Amount or cost</w:t>
            </w:r>
          </w:p>
        </w:tc>
        <w:tc>
          <w:tcPr>
            <w:tcW w:type="dxa" w:w="8568"/>
          </w:tcPr>
          <w:p>
            <w:pPr>
              <w:keepNext/>
            </w:pPr>
            <w:r>
              <w:t>Varies within IDPR recreation grants</w:t>
            </w:r>
          </w:p>
        </w:tc>
      </w:tr>
      <w:tr>
        <w:trPr>
          <w:cantSplit/>
        </w:trPr>
        <w:tc>
          <w:tcPr>
            <w:tcW w:type="dxa" w:w="1944"/>
            <w:shd w:fill="E6F1F5"/>
          </w:tcPr>
          <w:p>
            <w:pPr>
              <w:keepNext/>
            </w:pPr>
            <w:r>
              <w:rPr>
                <w:b/>
              </w:rPr>
              <w:t>Match or cost</w:t>
            </w:r>
          </w:p>
        </w:tc>
        <w:tc>
          <w:tcPr>
            <w:tcW w:type="dxa" w:w="8568"/>
          </w:tcPr>
          <w:p>
            <w:pPr>
              <w:keepNext/>
            </w:pPr>
            <w:r>
              <w:t>Match varies</w:t>
            </w:r>
          </w:p>
        </w:tc>
      </w:tr>
      <w:tr>
        <w:trPr>
          <w:cantSplit/>
        </w:trPr>
        <w:tc>
          <w:tcPr>
            <w:tcW w:type="dxa" w:w="1944"/>
            <w:shd w:fill="E6F1F5"/>
          </w:tcPr>
          <w:p>
            <w:pPr>
              <w:keepNext/>
            </w:pPr>
            <w:r>
              <w:rPr>
                <w:b/>
              </w:rPr>
              <w:t>Official source</w:t>
            </w:r>
          </w:p>
        </w:tc>
        <w:tc>
          <w:tcPr>
            <w:tcW w:type="dxa" w:w="8568"/>
          </w:tcPr>
          <w:p>
            <w:pPr>
              <w:keepNext/>
            </w:pPr>
            <w:hyperlink r:id="rId119">
              <w:r>
                <w:rPr>
                  <w:color w:val="1B6A8F"/>
                  <w:u w:val="single"/>
                </w:rPr>
                <w:t>Program Website</w:t>
              </w:r>
            </w:hyperlink>
            <w:r>
              <w:t xml:space="preserve"> (https://parksandrecreation.idaho.gov/grants-and-funding)</w:t>
            </w:r>
          </w:p>
        </w:tc>
      </w:tr>
      <w:tr>
        <w:trPr>
          <w:cantSplit/>
        </w:trPr>
        <w:tc>
          <w:tcPr>
            <w:tcW w:type="dxa" w:w="1944"/>
            <w:shd w:fill="E6F1F5"/>
          </w:tcPr>
          <w:p>
            <w:pPr>
              <w:keepNext w:val="0"/>
            </w:pPr>
            <w:r>
              <w:rPr>
                <w:b/>
              </w:rPr>
              <w:t>Record ID</w:t>
            </w:r>
          </w:p>
        </w:tc>
        <w:tc>
          <w:tcPr>
            <w:tcW w:type="dxa" w:w="8568"/>
          </w:tcPr>
          <w:p>
            <w:pPr>
              <w:keepNext w:val="0"/>
            </w:pPr>
            <w:r>
              <w:t>RERC-FND-0123</w:t>
            </w:r>
          </w:p>
        </w:tc>
      </w:tr>
    </w:tbl>
    <w:p>
      <w:pPr>
        <w:pStyle w:val="Heading2"/>
        <w:keepNext/>
        <w:spacing w:before="160" w:after="60"/>
      </w:pPr>
      <w:r>
        <w:t>Recreational Trails Program</w:t>
      </w:r>
    </w:p>
    <w:p>
      <w:pPr>
        <w:keepNext/>
        <w:spacing w:after="80"/>
      </w:pPr>
      <w:r>
        <w:rPr>
          <w:b/>
        </w:rPr>
        <w:t>Idaho Department of Parks and Recreation</w:t>
      </w:r>
      <w:r>
        <w:t xml:space="preserve"> | Recurring | Idaho | Application window opens early Oct and ends last Friday in Jan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Core funding for trail systems that anchor rural outdoor recreation economies.</w:t>
            </w:r>
          </w:p>
        </w:tc>
      </w:tr>
      <w:tr>
        <w:trPr>
          <w:cantSplit/>
        </w:trPr>
        <w:tc>
          <w:tcPr>
            <w:tcW w:type="dxa" w:w="1944"/>
            <w:shd w:fill="E9F2EC"/>
          </w:tcPr>
          <w:p>
            <w:pPr>
              <w:keepNext/>
            </w:pPr>
            <w:r>
              <w:rPr>
                <w:b/>
              </w:rPr>
              <w:t>Best for</w:t>
            </w:r>
          </w:p>
        </w:tc>
        <w:tc>
          <w:tcPr>
            <w:tcW w:type="dxa" w:w="8568"/>
          </w:tcPr>
          <w:p>
            <w:pPr>
              <w:keepNext/>
            </w:pPr>
            <w:r>
              <w:t>Government entities and eligible recreation providers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trailheads; maintenance; motorized; nonmotorized</w:t>
            </w:r>
          </w:p>
        </w:tc>
      </w:tr>
      <w:tr>
        <w:trPr>
          <w:cantSplit/>
        </w:trPr>
        <w:tc>
          <w:tcPr>
            <w:tcW w:type="dxa" w:w="1944"/>
            <w:shd w:fill="E9F2EC"/>
          </w:tcPr>
          <w:p>
            <w:pPr>
              <w:keepNext/>
            </w:pPr>
            <w:r>
              <w:rPr>
                <w:b/>
              </w:rPr>
              <w:t>Amount or cost</w:t>
            </w:r>
          </w:p>
        </w:tc>
        <w:tc>
          <w:tcPr>
            <w:tcW w:type="dxa" w:w="8568"/>
          </w:tcPr>
          <w:p>
            <w:pPr>
              <w:keepNext/>
            </w:pPr>
            <w:r>
              <w:t>Approximately $1.5M annually</w:t>
            </w:r>
          </w:p>
        </w:tc>
      </w:tr>
      <w:tr>
        <w:trPr>
          <w:cantSplit/>
        </w:trPr>
        <w:tc>
          <w:tcPr>
            <w:tcW w:type="dxa" w:w="1944"/>
            <w:shd w:fill="E9F2EC"/>
          </w:tcPr>
          <w:p>
            <w:pPr>
              <w:keepNext/>
            </w:pPr>
            <w:r>
              <w:rPr>
                <w:b/>
              </w:rPr>
              <w:t>Match or cost</w:t>
            </w:r>
          </w:p>
        </w:tc>
        <w:tc>
          <w:tcPr>
            <w:tcW w:type="dxa" w:w="8568"/>
          </w:tcPr>
          <w:p>
            <w:pPr>
              <w:keepNext/>
            </w:pPr>
            <w:r>
              <w:t>Match varies; 20 percent common</w:t>
            </w:r>
          </w:p>
        </w:tc>
      </w:tr>
      <w:tr>
        <w:trPr>
          <w:cantSplit/>
        </w:trPr>
        <w:tc>
          <w:tcPr>
            <w:tcW w:type="dxa" w:w="1944"/>
            <w:shd w:fill="E9F2EC"/>
          </w:tcPr>
          <w:p>
            <w:pPr>
              <w:keepNext/>
            </w:pPr>
            <w:r>
              <w:rPr>
                <w:b/>
              </w:rPr>
              <w:t>Official source</w:t>
            </w:r>
          </w:p>
        </w:tc>
        <w:tc>
          <w:tcPr>
            <w:tcW w:type="dxa" w:w="8568"/>
          </w:tcPr>
          <w:p>
            <w:pPr>
              <w:keepNext/>
            </w:pPr>
            <w:hyperlink r:id="rId120">
              <w:r>
                <w:rPr>
                  <w:color w:val="1B6A8F"/>
                  <w:u w:val="single"/>
                </w:rPr>
                <w:t>Program Website</w:t>
              </w:r>
            </w:hyperlink>
            <w:r>
              <w:t xml:space="preserve"> (https://parksandrecreation.idaho.gov/grants-and-funding/the-recreational-trails-program)</w:t>
            </w:r>
          </w:p>
        </w:tc>
      </w:tr>
      <w:tr>
        <w:trPr>
          <w:cantSplit/>
        </w:trPr>
        <w:tc>
          <w:tcPr>
            <w:tcW w:type="dxa" w:w="1944"/>
            <w:shd w:fill="E9F2EC"/>
          </w:tcPr>
          <w:p>
            <w:pPr>
              <w:keepNext w:val="0"/>
            </w:pPr>
            <w:r>
              <w:rPr>
                <w:b/>
              </w:rPr>
              <w:t>Record ID</w:t>
            </w:r>
          </w:p>
        </w:tc>
        <w:tc>
          <w:tcPr>
            <w:tcW w:type="dxa" w:w="8568"/>
          </w:tcPr>
          <w:p>
            <w:pPr>
              <w:keepNext w:val="0"/>
            </w:pPr>
            <w:r>
              <w:t>RERC-FND-0124</w:t>
            </w:r>
          </w:p>
        </w:tc>
      </w:tr>
    </w:tbl>
    <w:p>
      <w:pPr>
        <w:pStyle w:val="Heading2"/>
        <w:keepNext/>
        <w:spacing w:before="160" w:after="60"/>
      </w:pPr>
      <w:r>
        <w:t>Waterways Improvement Fund</w:t>
      </w:r>
    </w:p>
    <w:p>
      <w:pPr>
        <w:keepNext/>
        <w:spacing w:after="80"/>
      </w:pPr>
      <w:r>
        <w:rPr>
          <w:b/>
        </w:rPr>
        <w:t>Idaho Department of Parks and Recreation</w:t>
      </w:r>
      <w:r>
        <w:t xml:space="preserve"> | Recurring | Idaho | Annual IDPR recreation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water-access assets for paddling, boating, fishing, and lake tourism towns.</w:t>
            </w:r>
          </w:p>
        </w:tc>
      </w:tr>
      <w:tr>
        <w:trPr>
          <w:cantSplit/>
        </w:trPr>
        <w:tc>
          <w:tcPr>
            <w:tcW w:type="dxa" w:w="1944"/>
            <w:shd w:fill="E6F1F5"/>
          </w:tcPr>
          <w:p>
            <w:pPr>
              <w:keepNext/>
            </w:pPr>
            <w:r>
              <w:rPr>
                <w:b/>
              </w:rPr>
              <w:t>Best for</w:t>
            </w:r>
          </w:p>
        </w:tc>
        <w:tc>
          <w:tcPr>
            <w:tcW w:type="dxa" w:w="8568"/>
          </w:tcPr>
          <w:p>
            <w:pPr>
              <w:keepNext/>
            </w:pPr>
            <w:r>
              <w:t>Public agencies and eligible boating access providers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boating; boat ramps; docks; water access; safety</w:t>
            </w:r>
          </w:p>
        </w:tc>
      </w:tr>
      <w:tr>
        <w:trPr>
          <w:cantSplit/>
        </w:trPr>
        <w:tc>
          <w:tcPr>
            <w:tcW w:type="dxa" w:w="1944"/>
            <w:shd w:fill="E6F1F5"/>
          </w:tcPr>
          <w:p>
            <w:pPr>
              <w:keepNext/>
            </w:pPr>
            <w:r>
              <w:rPr>
                <w:b/>
              </w:rPr>
              <w:t>Amount or cost</w:t>
            </w:r>
          </w:p>
        </w:tc>
        <w:tc>
          <w:tcPr>
            <w:tcW w:type="dxa" w:w="8568"/>
          </w:tcPr>
          <w:p>
            <w:pPr>
              <w:keepNext/>
            </w:pPr>
            <w:r>
              <w:t>Approximately $1.2M annually</w:t>
            </w:r>
          </w:p>
        </w:tc>
      </w:tr>
      <w:tr>
        <w:trPr>
          <w:cantSplit/>
        </w:trPr>
        <w:tc>
          <w:tcPr>
            <w:tcW w:type="dxa" w:w="1944"/>
            <w:shd w:fill="E6F1F5"/>
          </w:tcPr>
          <w:p>
            <w:pPr>
              <w:keepNext/>
            </w:pPr>
            <w:r>
              <w:rPr>
                <w:b/>
              </w:rPr>
              <w:t>Match or cost</w:t>
            </w:r>
          </w:p>
        </w:tc>
        <w:tc>
          <w:tcPr>
            <w:tcW w:type="dxa" w:w="8568"/>
          </w:tcPr>
          <w:p>
            <w:pPr>
              <w:keepNext/>
            </w:pPr>
            <w:r>
              <w:t>Unsure</w:t>
            </w:r>
          </w:p>
        </w:tc>
      </w:tr>
      <w:tr>
        <w:trPr>
          <w:cantSplit/>
        </w:trPr>
        <w:tc>
          <w:tcPr>
            <w:tcW w:type="dxa" w:w="1944"/>
            <w:shd w:fill="E6F1F5"/>
          </w:tcPr>
          <w:p>
            <w:pPr>
              <w:keepNext/>
            </w:pPr>
            <w:r>
              <w:rPr>
                <w:b/>
              </w:rPr>
              <w:t>Official source</w:t>
            </w:r>
          </w:p>
        </w:tc>
        <w:tc>
          <w:tcPr>
            <w:tcW w:type="dxa" w:w="8568"/>
          </w:tcPr>
          <w:p>
            <w:pPr>
              <w:keepNext/>
            </w:pPr>
            <w:hyperlink r:id="rId121">
              <w:r>
                <w:rPr>
                  <w:color w:val="1B6A8F"/>
                  <w:u w:val="single"/>
                </w:rPr>
                <w:t>Program Website</w:t>
              </w:r>
            </w:hyperlink>
            <w:r>
              <w:t xml:space="preserve"> (https://parksandrecreation.idaho.gov/grants-and-funding/waterways-improvement-fund)</w:t>
            </w:r>
          </w:p>
        </w:tc>
      </w:tr>
      <w:tr>
        <w:trPr>
          <w:cantSplit/>
        </w:trPr>
        <w:tc>
          <w:tcPr>
            <w:tcW w:type="dxa" w:w="1944"/>
            <w:shd w:fill="E6F1F5"/>
          </w:tcPr>
          <w:p>
            <w:pPr>
              <w:keepNext w:val="0"/>
            </w:pPr>
            <w:r>
              <w:rPr>
                <w:b/>
              </w:rPr>
              <w:t>Record ID</w:t>
            </w:r>
          </w:p>
        </w:tc>
        <w:tc>
          <w:tcPr>
            <w:tcW w:type="dxa" w:w="8568"/>
          </w:tcPr>
          <w:p>
            <w:pPr>
              <w:keepNext w:val="0"/>
            </w:pPr>
            <w:r>
              <w:t>RERC-FND-0127</w:t>
            </w:r>
          </w:p>
        </w:tc>
      </w:tr>
    </w:tbl>
    <w:p>
      <w:pPr>
        <w:pStyle w:val="Heading2"/>
        <w:keepNext/>
        <w:spacing w:before="160" w:after="60"/>
      </w:pPr>
      <w:r>
        <w:t>Idaho Power Business Energy Efficiency Incentives</w:t>
      </w:r>
    </w:p>
    <w:p>
      <w:pPr>
        <w:keepNext/>
        <w:spacing w:after="80"/>
      </w:pPr>
      <w:r>
        <w:rPr>
          <w:b/>
        </w:rPr>
        <w:t>Idaho Power</w:t>
      </w:r>
      <w:r>
        <w:t xml:space="preserve"> | Open when checked | Idaho | Ongoing; program terms subject to change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Lowers operating and renovation costs for rural outfitters, lodges, food businesses, and public facilities.</w:t>
            </w:r>
          </w:p>
        </w:tc>
      </w:tr>
      <w:tr>
        <w:trPr>
          <w:cantSplit/>
        </w:trPr>
        <w:tc>
          <w:tcPr>
            <w:tcW w:type="dxa" w:w="1944"/>
            <w:shd w:fill="E9F2EC"/>
          </w:tcPr>
          <w:p>
            <w:pPr>
              <w:keepNext/>
            </w:pPr>
            <w:r>
              <w:rPr>
                <w:b/>
              </w:rPr>
              <w:t>Best for</w:t>
            </w:r>
          </w:p>
        </w:tc>
        <w:tc>
          <w:tcPr>
            <w:tcW w:type="dxa" w:w="8568"/>
          </w:tcPr>
          <w:p>
            <w:pPr>
              <w:keepNext/>
            </w:pPr>
            <w:r>
              <w:t>Idaho Power business customers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commercial buildings; small business; renovation</w:t>
            </w:r>
          </w:p>
        </w:tc>
      </w:tr>
      <w:tr>
        <w:trPr>
          <w:cantSplit/>
        </w:trPr>
        <w:tc>
          <w:tcPr>
            <w:tcW w:type="dxa" w:w="1944"/>
            <w:shd w:fill="E9F2EC"/>
          </w:tcPr>
          <w:p>
            <w:pPr>
              <w:keepNext/>
            </w:pPr>
            <w:r>
              <w:rPr>
                <w:b/>
              </w:rPr>
              <w:t>Amount or cost</w:t>
            </w:r>
          </w:p>
        </w:tc>
        <w:tc>
          <w:tcPr>
            <w:tcW w:type="dxa" w:w="8568"/>
          </w:tcPr>
          <w:p>
            <w:pPr>
              <w:keepNext/>
            </w:pPr>
            <w:r>
              <w:t>Varies; custom projects may receive $0.20 per kWh saved up to 70% of eligible project cost</w:t>
            </w:r>
          </w:p>
        </w:tc>
      </w:tr>
      <w:tr>
        <w:trPr>
          <w:cantSplit/>
        </w:trPr>
        <w:tc>
          <w:tcPr>
            <w:tcW w:type="dxa" w:w="1944"/>
            <w:shd w:fill="E9F2EC"/>
          </w:tcPr>
          <w:p>
            <w:pPr>
              <w:keepNext/>
            </w:pPr>
            <w:r>
              <w:rPr>
                <w:b/>
              </w:rPr>
              <w:t>Match or cost</w:t>
            </w:r>
          </w:p>
        </w:tc>
        <w:tc>
          <w:tcPr>
            <w:tcW w:type="dxa" w:w="8568"/>
          </w:tcPr>
          <w:p>
            <w:pPr>
              <w:keepNext/>
            </w:pPr>
            <w:r>
              <w:t>Incentive cap and eligibility vary by measure</w:t>
            </w:r>
          </w:p>
        </w:tc>
      </w:tr>
      <w:tr>
        <w:trPr>
          <w:cantSplit/>
        </w:trPr>
        <w:tc>
          <w:tcPr>
            <w:tcW w:type="dxa" w:w="1944"/>
            <w:shd w:fill="E9F2EC"/>
          </w:tcPr>
          <w:p>
            <w:pPr>
              <w:keepNext/>
            </w:pPr>
            <w:r>
              <w:rPr>
                <w:b/>
              </w:rPr>
              <w:t>Official source</w:t>
            </w:r>
          </w:p>
        </w:tc>
        <w:tc>
          <w:tcPr>
            <w:tcW w:type="dxa" w:w="8568"/>
          </w:tcPr>
          <w:p>
            <w:pPr>
              <w:keepNext/>
            </w:pPr>
            <w:hyperlink r:id="rId122">
              <w:r>
                <w:rPr>
                  <w:color w:val="1B6A8F"/>
                  <w:u w:val="single"/>
                </w:rPr>
                <w:t>Program Website</w:t>
              </w:r>
            </w:hyperlink>
            <w:r>
              <w:t xml:space="preserve"> (https://www.idahopower.com/energy-environment/ways-to-save/savings-for-your-business)</w:t>
            </w:r>
          </w:p>
        </w:tc>
      </w:tr>
      <w:tr>
        <w:trPr>
          <w:cantSplit/>
        </w:trPr>
        <w:tc>
          <w:tcPr>
            <w:tcW w:type="dxa" w:w="1944"/>
            <w:shd w:fill="E9F2EC"/>
          </w:tcPr>
          <w:p>
            <w:pPr>
              <w:keepNext w:val="0"/>
            </w:pPr>
            <w:r>
              <w:rPr>
                <w:b/>
              </w:rPr>
              <w:t>Record ID</w:t>
            </w:r>
          </w:p>
        </w:tc>
        <w:tc>
          <w:tcPr>
            <w:tcW w:type="dxa" w:w="8568"/>
          </w:tcPr>
          <w:p>
            <w:pPr>
              <w:keepNext w:val="0"/>
            </w:pPr>
            <w:r>
              <w:t>RERC-FND-0120</w:t>
            </w:r>
          </w:p>
        </w:tc>
      </w:tr>
    </w:tbl>
    <w:p>
      <w:pPr>
        <w:pStyle w:val="Heading2"/>
        <w:keepNext/>
        <w:spacing w:before="160" w:after="60"/>
      </w:pPr>
      <w:r>
        <w:t>Transportation Alternatives Program</w:t>
      </w:r>
    </w:p>
    <w:p>
      <w:pPr>
        <w:keepNext/>
        <w:spacing w:after="80"/>
      </w:pPr>
      <w:r>
        <w:rPr>
          <w:b/>
        </w:rPr>
        <w:t>Idaho Transportation Department; LHTAC</w:t>
      </w:r>
      <w:r>
        <w:t xml:space="preserve"> | Recurring | Idaho | Applications are accepted on a two-year cycle; the next application date is not announced.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Funding for bicycle and pedestrian projects.</w:t>
            </w:r>
          </w:p>
        </w:tc>
      </w:tr>
      <w:tr>
        <w:trPr>
          <w:cantSplit/>
        </w:trPr>
        <w:tc>
          <w:tcPr>
            <w:tcW w:type="dxa" w:w="1944"/>
            <w:shd w:fill="E6F1F5"/>
          </w:tcPr>
          <w:p>
            <w:pPr>
              <w:keepNext/>
            </w:pPr>
            <w:r>
              <w:rPr>
                <w:b/>
              </w:rPr>
              <w:t>Best for</w:t>
            </w:r>
          </w:p>
        </w:tc>
        <w:tc>
          <w:tcPr>
            <w:tcW w:type="dxa" w:w="8568"/>
          </w:tcPr>
          <w:p>
            <w:pPr>
              <w:keepNext/>
            </w:pPr>
            <w:r>
              <w:t>Local public agencies and eligible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bike; pedestrian; safety; nonmotorized access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Federal-aid match requirements</w:t>
            </w:r>
          </w:p>
        </w:tc>
      </w:tr>
      <w:tr>
        <w:trPr>
          <w:cantSplit/>
        </w:trPr>
        <w:tc>
          <w:tcPr>
            <w:tcW w:type="dxa" w:w="1944"/>
            <w:shd w:fill="E6F1F5"/>
          </w:tcPr>
          <w:p>
            <w:pPr>
              <w:keepNext/>
            </w:pPr>
            <w:r>
              <w:rPr>
                <w:b/>
              </w:rPr>
              <w:t>Official source</w:t>
            </w:r>
          </w:p>
        </w:tc>
        <w:tc>
          <w:tcPr>
            <w:tcW w:type="dxa" w:w="8568"/>
          </w:tcPr>
          <w:p>
            <w:pPr>
              <w:keepNext/>
            </w:pPr>
            <w:hyperlink r:id="rId123">
              <w:r>
                <w:rPr>
                  <w:color w:val="1B6A8F"/>
                  <w:u w:val="single"/>
                </w:rPr>
                <w:t>Program Website</w:t>
              </w:r>
            </w:hyperlink>
            <w:r>
              <w:t xml:space="preserve"> (https://itd.idaho.gov/bike-ped/transportation-alternatives-program/)</w:t>
            </w:r>
          </w:p>
        </w:tc>
      </w:tr>
      <w:tr>
        <w:trPr>
          <w:cantSplit/>
        </w:trPr>
        <w:tc>
          <w:tcPr>
            <w:tcW w:type="dxa" w:w="1944"/>
            <w:shd w:fill="E6F1F5"/>
          </w:tcPr>
          <w:p>
            <w:pPr>
              <w:keepNext w:val="0"/>
            </w:pPr>
            <w:r>
              <w:rPr>
                <w:b/>
              </w:rPr>
              <w:t>Record ID</w:t>
            </w:r>
          </w:p>
        </w:tc>
        <w:tc>
          <w:tcPr>
            <w:tcW w:type="dxa" w:w="8568"/>
          </w:tcPr>
          <w:p>
            <w:pPr>
              <w:keepNext w:val="0"/>
            </w:pPr>
            <w:r>
              <w:t>RERC-FND-0125</w:t>
            </w:r>
          </w:p>
        </w:tc>
      </w:tr>
    </w:tbl>
    <w:p>
      <w:pPr>
        <w:pStyle w:val="Heading2"/>
        <w:keepNext/>
        <w:spacing w:before="160" w:after="60"/>
      </w:pPr>
      <w:r>
        <w:t>ComEd Business Energy Efficiency Incentives</w:t>
      </w:r>
    </w:p>
    <w:p>
      <w:pPr>
        <w:keepNext/>
        <w:spacing w:after="80"/>
      </w:pPr>
      <w:r>
        <w:rPr>
          <w:b/>
        </w:rPr>
        <w:t>ComEd</w:t>
      </w:r>
      <w:r>
        <w:t xml:space="preserve"> | Open when checked | Illinois | 2026 offers; some additional incentives require final applications by October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Lowers retrofit costs for visitor centers, lodging, restaurants, outfitters, and rural public facilities.</w:t>
            </w:r>
          </w:p>
        </w:tc>
      </w:tr>
      <w:tr>
        <w:trPr>
          <w:cantSplit/>
        </w:trPr>
        <w:tc>
          <w:tcPr>
            <w:tcW w:type="dxa" w:w="1944"/>
            <w:shd w:fill="E9F2EC"/>
          </w:tcPr>
          <w:p>
            <w:pPr>
              <w:keepNext/>
            </w:pPr>
            <w:r>
              <w:rPr>
                <w:b/>
              </w:rPr>
              <w:t>Best for</w:t>
            </w:r>
          </w:p>
        </w:tc>
        <w:tc>
          <w:tcPr>
            <w:tcW w:type="dxa" w:w="8568"/>
          </w:tcPr>
          <w:p>
            <w:pPr>
              <w:keepNext/>
            </w:pPr>
            <w:r>
              <w:t>Business and public-sector ComEd customers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commercial buildings; public facilities; select communities</w:t>
            </w:r>
          </w:p>
        </w:tc>
      </w:tr>
      <w:tr>
        <w:trPr>
          <w:cantSplit/>
        </w:trPr>
        <w:tc>
          <w:tcPr>
            <w:tcW w:type="dxa" w:w="1944"/>
            <w:shd w:fill="E9F2EC"/>
          </w:tcPr>
          <w:p>
            <w:pPr>
              <w:keepNext/>
            </w:pPr>
            <w:r>
              <w:rPr>
                <w:b/>
              </w:rPr>
              <w:t>Amount or cost</w:t>
            </w:r>
          </w:p>
        </w:tc>
        <w:tc>
          <w:tcPr>
            <w:tcW w:type="dxa" w:w="8568"/>
          </w:tcPr>
          <w:p>
            <w:pPr>
              <w:keepNext/>
            </w:pPr>
            <w:r>
              <w:t>Varies; 2026 fact sheet allows additional incentives up to 70% when stacked</w:t>
            </w:r>
          </w:p>
        </w:tc>
      </w:tr>
      <w:tr>
        <w:trPr>
          <w:cantSplit/>
        </w:trPr>
        <w:tc>
          <w:tcPr>
            <w:tcW w:type="dxa" w:w="1944"/>
            <w:shd w:fill="E9F2EC"/>
          </w:tcPr>
          <w:p>
            <w:pPr>
              <w:keepNext/>
            </w:pPr>
            <w:r>
              <w:rPr>
                <w:b/>
              </w:rPr>
              <w:t>Match or cost</w:t>
            </w:r>
          </w:p>
        </w:tc>
        <w:tc>
          <w:tcPr>
            <w:tcW w:type="dxa" w:w="8568"/>
          </w:tcPr>
          <w:p>
            <w:pPr>
              <w:keepNext/>
            </w:pPr>
            <w:r>
              <w:t>Not a match program; incentives depend on measure and eligibility</w:t>
            </w:r>
          </w:p>
        </w:tc>
      </w:tr>
      <w:tr>
        <w:trPr>
          <w:cantSplit/>
        </w:trPr>
        <w:tc>
          <w:tcPr>
            <w:tcW w:type="dxa" w:w="1944"/>
            <w:shd w:fill="E9F2EC"/>
          </w:tcPr>
          <w:p>
            <w:pPr>
              <w:keepNext/>
            </w:pPr>
            <w:r>
              <w:rPr>
                <w:b/>
              </w:rPr>
              <w:t>Official source</w:t>
            </w:r>
          </w:p>
        </w:tc>
        <w:tc>
          <w:tcPr>
            <w:tcW w:type="dxa" w:w="8568"/>
          </w:tcPr>
          <w:p>
            <w:pPr>
              <w:keepNext/>
            </w:pPr>
            <w:hyperlink r:id="rId124">
              <w:r>
                <w:rPr>
                  <w:color w:val="1B6A8F"/>
                  <w:u w:val="single"/>
                </w:rPr>
                <w:t>Program Website</w:t>
              </w:r>
            </w:hyperlink>
            <w:r>
              <w:t xml:space="preserve"> (https://www.comed.com/BizIncentives)</w:t>
            </w:r>
          </w:p>
        </w:tc>
      </w:tr>
      <w:tr>
        <w:trPr>
          <w:cantSplit/>
        </w:trPr>
        <w:tc>
          <w:tcPr>
            <w:tcW w:type="dxa" w:w="1944"/>
            <w:shd w:fill="E9F2EC"/>
          </w:tcPr>
          <w:p>
            <w:pPr>
              <w:keepNext w:val="0"/>
            </w:pPr>
            <w:r>
              <w:rPr>
                <w:b/>
              </w:rPr>
              <w:t>Record ID</w:t>
            </w:r>
          </w:p>
        </w:tc>
        <w:tc>
          <w:tcPr>
            <w:tcW w:type="dxa" w:w="8568"/>
          </w:tcPr>
          <w:p>
            <w:pPr>
              <w:keepNext w:val="0"/>
            </w:pPr>
            <w:r>
              <w:t>RERC-FND-0131</w:t>
            </w:r>
          </w:p>
        </w:tc>
      </w:tr>
    </w:tbl>
    <w:p>
      <w:pPr>
        <w:pStyle w:val="Heading2"/>
        <w:keepNext/>
        <w:spacing w:before="160" w:after="60"/>
      </w:pPr>
      <w:r>
        <w:t>Advantage Illinois SSBCI Programs</w:t>
      </w:r>
    </w:p>
    <w:p>
      <w:pPr>
        <w:keepNext/>
        <w:spacing w:after="80"/>
      </w:pPr>
      <w:r>
        <w:rPr>
          <w:b/>
        </w:rPr>
        <w:t>Illinois DCEO</w:t>
      </w:r>
      <w:r>
        <w:t xml:space="preserve"> | Open when checked | Illinois | Ongoing through participating lenders and DCEO programs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finance rural recreation businesses, local food ventures, equipment, and green business expansion.</w:t>
            </w:r>
          </w:p>
        </w:tc>
      </w:tr>
      <w:tr>
        <w:trPr>
          <w:cantSplit/>
        </w:trPr>
        <w:tc>
          <w:tcPr>
            <w:tcW w:type="dxa" w:w="1944"/>
            <w:shd w:fill="E6F1F5"/>
          </w:tcPr>
          <w:p>
            <w:pPr>
              <w:keepNext/>
            </w:pPr>
            <w:r>
              <w:rPr>
                <w:b/>
              </w:rPr>
              <w:t>Best for</w:t>
            </w:r>
          </w:p>
        </w:tc>
        <w:tc>
          <w:tcPr>
            <w:tcW w:type="dxa" w:w="8568"/>
          </w:tcPr>
          <w:p>
            <w:pPr>
              <w:keepNext/>
            </w:pPr>
            <w:r>
              <w:t>Illinois small businesses through participating lenders and related programs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small business; access to capital; underserved entrepreneurs; green business finance</w:t>
            </w:r>
          </w:p>
        </w:tc>
      </w:tr>
      <w:tr>
        <w:trPr>
          <w:cantSplit/>
        </w:trPr>
        <w:tc>
          <w:tcPr>
            <w:tcW w:type="dxa" w:w="1944"/>
            <w:shd w:fill="E6F1F5"/>
          </w:tcPr>
          <w:p>
            <w:pPr>
              <w:keepNext/>
            </w:pPr>
            <w:r>
              <w:rPr>
                <w:b/>
              </w:rPr>
              <w:t>Amount or cost</w:t>
            </w:r>
          </w:p>
        </w:tc>
        <w:tc>
          <w:tcPr>
            <w:tcW w:type="dxa" w:w="8568"/>
          </w:tcPr>
          <w:p>
            <w:pPr>
              <w:keepNext/>
            </w:pPr>
            <w:r>
              <w:t>Illinois SSBCI allocation up to $354.6M; guarantee coverage referenced from $10,000-$2M in Q1 2026 newsletter</w:t>
            </w:r>
          </w:p>
        </w:tc>
      </w:tr>
      <w:tr>
        <w:trPr>
          <w:cantSplit/>
        </w:trPr>
        <w:tc>
          <w:tcPr>
            <w:tcW w:type="dxa" w:w="1944"/>
            <w:shd w:fill="E6F1F5"/>
          </w:tcPr>
          <w:p>
            <w:pPr>
              <w:keepNext/>
            </w:pPr>
            <w:r>
              <w:rPr>
                <w:b/>
              </w:rPr>
              <w:t>Match or cost</w:t>
            </w:r>
          </w:p>
        </w:tc>
        <w:tc>
          <w:tcPr>
            <w:tcW w:type="dxa" w:w="8568"/>
          </w:tcPr>
          <w:p>
            <w:pPr>
              <w:keepNext/>
            </w:pPr>
            <w:r>
              <w:t>Lender and program terms vary</w:t>
            </w:r>
          </w:p>
        </w:tc>
      </w:tr>
      <w:tr>
        <w:trPr>
          <w:cantSplit/>
        </w:trPr>
        <w:tc>
          <w:tcPr>
            <w:tcW w:type="dxa" w:w="1944"/>
            <w:shd w:fill="E6F1F5"/>
          </w:tcPr>
          <w:p>
            <w:pPr>
              <w:keepNext/>
            </w:pPr>
            <w:r>
              <w:rPr>
                <w:b/>
              </w:rPr>
              <w:t>Official source</w:t>
            </w:r>
          </w:p>
        </w:tc>
        <w:tc>
          <w:tcPr>
            <w:tcW w:type="dxa" w:w="8568"/>
          </w:tcPr>
          <w:p>
            <w:pPr>
              <w:keepNext/>
            </w:pPr>
            <w:hyperlink r:id="rId125">
              <w:r>
                <w:rPr>
                  <w:color w:val="1B6A8F"/>
                  <w:u w:val="single"/>
                </w:rPr>
                <w:t>Program Website</w:t>
              </w:r>
            </w:hyperlink>
            <w:r>
              <w:t xml:space="preserve"> (https://dceo.illinois.gov/smallbizassistance/advantageillinois/ssbci.html)</w:t>
            </w:r>
          </w:p>
        </w:tc>
      </w:tr>
      <w:tr>
        <w:trPr>
          <w:cantSplit/>
        </w:trPr>
        <w:tc>
          <w:tcPr>
            <w:tcW w:type="dxa" w:w="1944"/>
            <w:shd w:fill="E6F1F5"/>
          </w:tcPr>
          <w:p>
            <w:pPr>
              <w:keepNext w:val="0"/>
            </w:pPr>
            <w:r>
              <w:rPr>
                <w:b/>
              </w:rPr>
              <w:t>Record ID</w:t>
            </w:r>
          </w:p>
        </w:tc>
        <w:tc>
          <w:tcPr>
            <w:tcW w:type="dxa" w:w="8568"/>
          </w:tcPr>
          <w:p>
            <w:pPr>
              <w:keepNext w:val="0"/>
            </w:pPr>
            <w:r>
              <w:t>RERC-FND-0128</w:t>
            </w:r>
          </w:p>
        </w:tc>
      </w:tr>
    </w:tbl>
    <w:p>
      <w:pPr>
        <w:pStyle w:val="Heading2"/>
        <w:keepNext/>
        <w:spacing w:before="160" w:after="60"/>
      </w:pPr>
      <w:r>
        <w:t>Illinois EDGE Tax Credit Program</w:t>
      </w:r>
    </w:p>
    <w:p>
      <w:pPr>
        <w:keepNext/>
        <w:spacing w:after="80"/>
      </w:pPr>
      <w:r>
        <w:rPr>
          <w:b/>
        </w:rPr>
        <w:t>Illinois DCEO</w:t>
      </w:r>
      <w:r>
        <w:t xml:space="preserve"> | Open when checked | Illinois | Ongoing application/contact process; 2026 webinar materials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support larger outdoor, hospitality, manufacturing, and tourism-service expansions in rural communities.</w:t>
            </w:r>
          </w:p>
        </w:tc>
      </w:tr>
      <w:tr>
        <w:trPr>
          <w:cantSplit/>
        </w:trPr>
        <w:tc>
          <w:tcPr>
            <w:tcW w:type="dxa" w:w="1944"/>
            <w:shd w:fill="E9F2EC"/>
          </w:tcPr>
          <w:p>
            <w:pPr>
              <w:keepNext/>
            </w:pPr>
            <w:r>
              <w:rPr>
                <w:b/>
              </w:rPr>
              <w:t>Best for</w:t>
            </w:r>
          </w:p>
        </w:tc>
        <w:tc>
          <w:tcPr>
            <w:tcW w:type="dxa" w:w="8568"/>
          </w:tcPr>
          <w:p>
            <w:pPr>
              <w:keepNext/>
            </w:pPr>
            <w:r>
              <w:t>Qualifying businesses creating jobs and capital investment in eligible sectors, including tourism services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business expansion; job creation; tourism services; training</w:t>
            </w:r>
          </w:p>
        </w:tc>
      </w:tr>
      <w:tr>
        <w:trPr>
          <w:cantSplit/>
        </w:trPr>
        <w:tc>
          <w:tcPr>
            <w:tcW w:type="dxa" w:w="1944"/>
            <w:shd w:fill="E9F2EC"/>
          </w:tcPr>
          <w:p>
            <w:pPr>
              <w:keepNext/>
            </w:pPr>
            <w:r>
              <w:rPr>
                <w:b/>
              </w:rPr>
              <w:t>Amount or cost</w:t>
            </w:r>
          </w:p>
        </w:tc>
        <w:tc>
          <w:tcPr>
            <w:tcW w:type="dxa" w:w="8568"/>
          </w:tcPr>
          <w:p>
            <w:pPr>
              <w:keepNext/>
            </w:pPr>
            <w:r>
              <w:t>Credit value negotiated; benefits up to 10 years for Tier I and 15 years for Tier II</w:t>
            </w:r>
          </w:p>
        </w:tc>
      </w:tr>
      <w:tr>
        <w:trPr>
          <w:cantSplit/>
        </w:trPr>
        <w:tc>
          <w:tcPr>
            <w:tcW w:type="dxa" w:w="1944"/>
            <w:shd w:fill="E9F2EC"/>
          </w:tcPr>
          <w:p>
            <w:pPr>
              <w:keepNext/>
            </w:pPr>
            <w:r>
              <w:rPr>
                <w:b/>
              </w:rPr>
              <w:t>Match or cost</w:t>
            </w:r>
          </w:p>
        </w:tc>
        <w:tc>
          <w:tcPr>
            <w:tcW w:type="dxa" w:w="8568"/>
          </w:tcPr>
          <w:p>
            <w:pPr>
              <w:keepNext/>
            </w:pPr>
            <w:r>
              <w:t>Project costs must exceed credits; terms vary</w:t>
            </w:r>
          </w:p>
        </w:tc>
      </w:tr>
      <w:tr>
        <w:trPr>
          <w:cantSplit/>
        </w:trPr>
        <w:tc>
          <w:tcPr>
            <w:tcW w:type="dxa" w:w="1944"/>
            <w:shd w:fill="E9F2EC"/>
          </w:tcPr>
          <w:p>
            <w:pPr>
              <w:keepNext/>
            </w:pPr>
            <w:r>
              <w:rPr>
                <w:b/>
              </w:rPr>
              <w:t>Official source</w:t>
            </w:r>
          </w:p>
        </w:tc>
        <w:tc>
          <w:tcPr>
            <w:tcW w:type="dxa" w:w="8568"/>
          </w:tcPr>
          <w:p>
            <w:pPr>
              <w:keepNext/>
            </w:pPr>
            <w:hyperlink r:id="rId126">
              <w:r>
                <w:rPr>
                  <w:color w:val="1B6A8F"/>
                  <w:u w:val="single"/>
                </w:rPr>
                <w:t>Program Website</w:t>
              </w:r>
            </w:hyperlink>
            <w:r>
              <w:t xml:space="preserve"> (https://dceo.illinois.gov/expandrelocate/incentives/edge.html)</w:t>
            </w:r>
          </w:p>
        </w:tc>
      </w:tr>
      <w:tr>
        <w:trPr>
          <w:cantSplit/>
        </w:trPr>
        <w:tc>
          <w:tcPr>
            <w:tcW w:type="dxa" w:w="1944"/>
            <w:shd w:fill="E9F2EC"/>
          </w:tcPr>
          <w:p>
            <w:pPr>
              <w:keepNext w:val="0"/>
            </w:pPr>
            <w:r>
              <w:rPr>
                <w:b/>
              </w:rPr>
              <w:t>Record ID</w:t>
            </w:r>
          </w:p>
        </w:tc>
        <w:tc>
          <w:tcPr>
            <w:tcW w:type="dxa" w:w="8568"/>
          </w:tcPr>
          <w:p>
            <w:pPr>
              <w:keepNext w:val="0"/>
            </w:pPr>
            <w:r>
              <w:t>RERC-FND-0133</w:t>
            </w:r>
          </w:p>
        </w:tc>
      </w:tr>
    </w:tbl>
    <w:p>
      <w:pPr>
        <w:pStyle w:val="Heading2"/>
        <w:keepNext/>
        <w:spacing w:before="160" w:after="60"/>
      </w:pPr>
      <w:r>
        <w:t>Route 66 Grant Program</w:t>
      </w:r>
    </w:p>
    <w:p>
      <w:pPr>
        <w:keepNext/>
        <w:spacing w:after="80"/>
      </w:pPr>
      <w:r>
        <w:rPr>
          <w:b/>
        </w:rPr>
        <w:t>Illinois DCEO</w:t>
      </w:r>
      <w:r>
        <w:t xml:space="preserve"> | Recurring | Illinois | Application deadline Jun 11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heritage-road tourism and visitor services in corridor communities.</w:t>
            </w:r>
          </w:p>
        </w:tc>
      </w:tr>
      <w:tr>
        <w:trPr>
          <w:cantSplit/>
        </w:trPr>
        <w:tc>
          <w:tcPr>
            <w:tcW w:type="dxa" w:w="1944"/>
            <w:shd w:fill="E6F1F5"/>
          </w:tcPr>
          <w:p>
            <w:pPr>
              <w:keepNext/>
            </w:pPr>
            <w:r>
              <w:rPr>
                <w:b/>
              </w:rPr>
              <w:t>Best for</w:t>
            </w:r>
          </w:p>
        </w:tc>
        <w:tc>
          <w:tcPr>
            <w:tcW w:type="dxa" w:w="8568"/>
          </w:tcPr>
          <w:p>
            <w:pPr>
              <w:keepNext/>
            </w:pPr>
            <w:r>
              <w:t>Certified convention and visitors bureaus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heritage tourism; wayfinding; preservation; EV tourism; attractions</w:t>
            </w:r>
          </w:p>
        </w:tc>
      </w:tr>
      <w:tr>
        <w:trPr>
          <w:cantSplit/>
        </w:trPr>
        <w:tc>
          <w:tcPr>
            <w:tcW w:type="dxa" w:w="1944"/>
            <w:shd w:fill="E6F1F5"/>
          </w:tcPr>
          <w:p>
            <w:pPr>
              <w:keepNext/>
            </w:pPr>
            <w:r>
              <w:rPr>
                <w:b/>
              </w:rPr>
              <w:t>Amount or cost</w:t>
            </w:r>
          </w:p>
        </w:tc>
        <w:tc>
          <w:tcPr>
            <w:tcW w:type="dxa" w:w="8568"/>
          </w:tcPr>
          <w:p>
            <w:pPr>
              <w:keepNext/>
            </w:pPr>
            <w:r>
              <w:t>Current amount Unsure; prior FY26 awards ranged $20k-$1M</w:t>
            </w:r>
          </w:p>
        </w:tc>
      </w:tr>
      <w:tr>
        <w:trPr>
          <w:cantSplit/>
        </w:trPr>
        <w:tc>
          <w:tcPr>
            <w:tcW w:type="dxa" w:w="1944"/>
            <w:shd w:fill="E6F1F5"/>
          </w:tcPr>
          <w:p>
            <w:pPr>
              <w:keepNext/>
            </w:pPr>
            <w:r>
              <w:rPr>
                <w:b/>
              </w:rPr>
              <w:t>Match or cost</w:t>
            </w:r>
          </w:p>
        </w:tc>
        <w:tc>
          <w:tcPr>
            <w:tcW w:type="dxa" w:w="8568"/>
          </w:tcPr>
          <w:p>
            <w:pPr>
              <w:keepNext/>
            </w:pPr>
            <w:r>
              <w:t>No match in prior FY26 posting</w:t>
            </w:r>
          </w:p>
        </w:tc>
      </w:tr>
      <w:tr>
        <w:trPr>
          <w:cantSplit/>
        </w:trPr>
        <w:tc>
          <w:tcPr>
            <w:tcW w:type="dxa" w:w="1944"/>
            <w:shd w:fill="E6F1F5"/>
          </w:tcPr>
          <w:p>
            <w:pPr>
              <w:keepNext/>
            </w:pPr>
            <w:r>
              <w:rPr>
                <w:b/>
              </w:rPr>
              <w:t>Official source</w:t>
            </w:r>
          </w:p>
        </w:tc>
        <w:tc>
          <w:tcPr>
            <w:tcW w:type="dxa" w:w="8568"/>
          </w:tcPr>
          <w:p>
            <w:pPr>
              <w:keepNext/>
            </w:pPr>
            <w:hyperlink r:id="rId127">
              <w:r>
                <w:rPr>
                  <w:color w:val="1B6A8F"/>
                  <w:u w:val="single"/>
                </w:rPr>
                <w:t>Program Website</w:t>
              </w:r>
            </w:hyperlink>
            <w:r>
              <w:t xml:space="preserve"> (https://dceo.illinois.gov/aboutdceo/grantopportunities/grants.html)</w:t>
            </w:r>
          </w:p>
        </w:tc>
      </w:tr>
      <w:tr>
        <w:trPr>
          <w:cantSplit/>
        </w:trPr>
        <w:tc>
          <w:tcPr>
            <w:tcW w:type="dxa" w:w="1944"/>
            <w:shd w:fill="E6F1F5"/>
          </w:tcPr>
          <w:p>
            <w:pPr>
              <w:keepNext w:val="0"/>
            </w:pPr>
            <w:r>
              <w:rPr>
                <w:b/>
              </w:rPr>
              <w:t>Record ID</w:t>
            </w:r>
          </w:p>
        </w:tc>
        <w:tc>
          <w:tcPr>
            <w:tcW w:type="dxa" w:w="8568"/>
          </w:tcPr>
          <w:p>
            <w:pPr>
              <w:keepNext w:val="0"/>
            </w:pPr>
            <w:r>
              <w:t>RERC-FND-0140</w:t>
            </w:r>
          </w:p>
        </w:tc>
      </w:tr>
    </w:tbl>
    <w:p>
      <w:pPr>
        <w:pStyle w:val="Heading2"/>
        <w:keepNext/>
        <w:spacing w:before="160" w:after="60"/>
      </w:pPr>
      <w:r>
        <w:t>Tourism Marketing Program - Balance of State</w:t>
      </w:r>
    </w:p>
    <w:p>
      <w:pPr>
        <w:keepNext/>
        <w:spacing w:after="80"/>
      </w:pPr>
      <w:r>
        <w:rPr>
          <w:b/>
        </w:rPr>
        <w:t>Illinois DCEO Office of Tourism</w:t>
      </w:r>
      <w:r>
        <w:t xml:space="preserve"> | Recurring | Illinois | Most recent applications May 18-June 17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destinations market outdoor recreation, events, and overnight travel.</w:t>
            </w:r>
          </w:p>
        </w:tc>
      </w:tr>
      <w:tr>
        <w:trPr>
          <w:cantSplit/>
        </w:trPr>
        <w:tc>
          <w:tcPr>
            <w:tcW w:type="dxa" w:w="1944"/>
            <w:shd w:fill="E9F2EC"/>
          </w:tcPr>
          <w:p>
            <w:pPr>
              <w:keepNext/>
            </w:pPr>
            <w:r>
              <w:rPr>
                <w:b/>
              </w:rPr>
              <w:t>Best for</w:t>
            </w:r>
          </w:p>
        </w:tc>
        <w:tc>
          <w:tcPr>
            <w:tcW w:type="dxa" w:w="8568"/>
          </w:tcPr>
          <w:p>
            <w:pPr>
              <w:keepNext/>
            </w:pPr>
            <w:r>
              <w:t>Counties; municipalities; nonprofits; local promotion groups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destination marketing; attractions; events; overnight stays</w:t>
            </w:r>
          </w:p>
        </w:tc>
      </w:tr>
      <w:tr>
        <w:trPr>
          <w:cantSplit/>
        </w:trPr>
        <w:tc>
          <w:tcPr>
            <w:tcW w:type="dxa" w:w="1944"/>
            <w:shd w:fill="E9F2EC"/>
          </w:tcPr>
          <w:p>
            <w:pPr>
              <w:keepNext/>
            </w:pPr>
            <w:r>
              <w:rPr>
                <w:b/>
              </w:rPr>
              <w:t>Amount or cost</w:t>
            </w:r>
          </w:p>
        </w:tc>
        <w:tc>
          <w:tcPr>
            <w:tcW w:type="dxa" w:w="8568"/>
          </w:tcPr>
          <w:p>
            <w:pPr>
              <w:keepNext/>
            </w:pPr>
            <w:r>
              <w:t>$1.25M total; $10k-$100k awards</w:t>
            </w:r>
          </w:p>
        </w:tc>
      </w:tr>
      <w:tr>
        <w:trPr>
          <w:cantSplit/>
        </w:trPr>
        <w:tc>
          <w:tcPr>
            <w:tcW w:type="dxa" w:w="1944"/>
            <w:shd w:fill="E9F2EC"/>
          </w:tcPr>
          <w:p>
            <w:pPr>
              <w:keepNext/>
            </w:pPr>
            <w:r>
              <w:rPr>
                <w:b/>
              </w:rPr>
              <w:t>Match or cost</w:t>
            </w:r>
          </w:p>
        </w:tc>
        <w:tc>
          <w:tcPr>
            <w:tcW w:type="dxa" w:w="8568"/>
          </w:tcPr>
          <w:p>
            <w:pPr>
              <w:keepNext/>
            </w:pPr>
            <w:r>
              <w:t>Yes; up to 50 percent state share</w:t>
            </w:r>
          </w:p>
        </w:tc>
      </w:tr>
      <w:tr>
        <w:trPr>
          <w:cantSplit/>
        </w:trPr>
        <w:tc>
          <w:tcPr>
            <w:tcW w:type="dxa" w:w="1944"/>
            <w:shd w:fill="E9F2EC"/>
          </w:tcPr>
          <w:p>
            <w:pPr>
              <w:keepNext/>
            </w:pPr>
            <w:r>
              <w:rPr>
                <w:b/>
              </w:rPr>
              <w:t>Official source</w:t>
            </w:r>
          </w:p>
        </w:tc>
        <w:tc>
          <w:tcPr>
            <w:tcW w:type="dxa" w:w="8568"/>
          </w:tcPr>
          <w:p>
            <w:pPr>
              <w:keepNext/>
            </w:pPr>
            <w:hyperlink r:id="rId127">
              <w:r>
                <w:rPr>
                  <w:color w:val="1B6A8F"/>
                  <w:u w:val="single"/>
                </w:rPr>
                <w:t>Program Website</w:t>
              </w:r>
            </w:hyperlink>
            <w:r>
              <w:t xml:space="preserve"> (https://dceo.illinois.gov/aboutdceo/grantopportunities/grants.html)</w:t>
            </w:r>
          </w:p>
        </w:tc>
      </w:tr>
      <w:tr>
        <w:trPr>
          <w:cantSplit/>
        </w:trPr>
        <w:tc>
          <w:tcPr>
            <w:tcW w:type="dxa" w:w="1944"/>
            <w:shd w:fill="E9F2EC"/>
          </w:tcPr>
          <w:p>
            <w:pPr>
              <w:keepNext w:val="0"/>
            </w:pPr>
            <w:r>
              <w:rPr>
                <w:b/>
              </w:rPr>
              <w:t>Record ID</w:t>
            </w:r>
          </w:p>
        </w:tc>
        <w:tc>
          <w:tcPr>
            <w:tcW w:type="dxa" w:w="8568"/>
          </w:tcPr>
          <w:p>
            <w:pPr>
              <w:keepNext w:val="0"/>
            </w:pPr>
            <w:r>
              <w:t>RERC-FND-0141</w:t>
            </w:r>
          </w:p>
        </w:tc>
      </w:tr>
    </w:tbl>
    <w:p>
      <w:pPr>
        <w:pStyle w:val="Heading2"/>
        <w:keepNext/>
        <w:spacing w:before="160" w:after="60"/>
      </w:pPr>
      <w:r>
        <w:t>CDBG Programs</w:t>
      </w:r>
    </w:p>
    <w:p>
      <w:pPr>
        <w:keepNext/>
        <w:spacing w:after="80"/>
      </w:pPr>
      <w:r>
        <w:rPr>
          <w:b/>
        </w:rPr>
        <w:t>Illinois Department of Commerce and Economic Opportunity</w:t>
      </w:r>
      <w:r>
        <w:t xml:space="preserve"> | Recurring | Illinois | Program-specific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fund infrastructure and downtown needs in rural gateway towns.</w:t>
            </w:r>
          </w:p>
        </w:tc>
      </w:tr>
      <w:tr>
        <w:trPr>
          <w:cantSplit/>
        </w:trPr>
        <w:tc>
          <w:tcPr>
            <w:tcW w:type="dxa" w:w="1944"/>
            <w:shd w:fill="E6F1F5"/>
          </w:tcPr>
          <w:p>
            <w:pPr>
              <w:keepNext/>
            </w:pPr>
            <w:r>
              <w:rPr>
                <w:b/>
              </w:rPr>
              <w:t>Best for</w:t>
            </w:r>
          </w:p>
        </w:tc>
        <w:tc>
          <w:tcPr>
            <w:tcW w:type="dxa" w:w="8568"/>
          </w:tcPr>
          <w:p>
            <w:pPr>
              <w:keepNext/>
            </w:pPr>
            <w:r>
              <w:t>Non-entitlement local governments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public infrastructure; housing rehab; economic development; disaster</w:t>
            </w:r>
          </w:p>
        </w:tc>
      </w:tr>
      <w:tr>
        <w:trPr>
          <w:cantSplit/>
        </w:trPr>
        <w:tc>
          <w:tcPr>
            <w:tcW w:type="dxa" w:w="1944"/>
            <w:shd w:fill="E6F1F5"/>
          </w:tcPr>
          <w:p>
            <w:pPr>
              <w:keepNext/>
            </w:pPr>
            <w:r>
              <w:rPr>
                <w:b/>
              </w:rPr>
              <w:t>Amount or cost</w:t>
            </w:r>
          </w:p>
        </w:tc>
        <w:tc>
          <w:tcPr>
            <w:tcW w:type="dxa" w:w="8568"/>
          </w:tcPr>
          <w:p>
            <w:pPr>
              <w:keepNext/>
            </w:pPr>
            <w:r>
              <w:t>Public infrastructure up to $1.5M; economic development up to $1M</w:t>
            </w:r>
          </w:p>
        </w:tc>
      </w:tr>
      <w:tr>
        <w:trPr>
          <w:cantSplit/>
        </w:trPr>
        <w:tc>
          <w:tcPr>
            <w:tcW w:type="dxa" w:w="1944"/>
            <w:shd w:fill="E6F1F5"/>
          </w:tcPr>
          <w:p>
            <w:pPr>
              <w:keepNext/>
            </w:pPr>
            <w:r>
              <w:rPr>
                <w:b/>
              </w:rPr>
              <w:t>Match or cost</w:t>
            </w:r>
          </w:p>
        </w:tc>
        <w:tc>
          <w:tcPr>
            <w:tcW w:type="dxa" w:w="8568"/>
          </w:tcPr>
          <w:p>
            <w:pPr>
              <w:keepNext/>
            </w:pPr>
            <w:r>
              <w:t>CDBG rules; match Unsure</w:t>
            </w:r>
          </w:p>
        </w:tc>
      </w:tr>
      <w:tr>
        <w:trPr>
          <w:cantSplit/>
        </w:trPr>
        <w:tc>
          <w:tcPr>
            <w:tcW w:type="dxa" w:w="1944"/>
            <w:shd w:fill="E6F1F5"/>
          </w:tcPr>
          <w:p>
            <w:pPr>
              <w:keepNext/>
            </w:pPr>
            <w:r>
              <w:rPr>
                <w:b/>
              </w:rPr>
              <w:t>Official source</w:t>
            </w:r>
          </w:p>
        </w:tc>
        <w:tc>
          <w:tcPr>
            <w:tcW w:type="dxa" w:w="8568"/>
          </w:tcPr>
          <w:p>
            <w:pPr>
              <w:keepNext/>
            </w:pPr>
            <w:hyperlink r:id="rId128">
              <w:r>
                <w:rPr>
                  <w:color w:val="1B6A8F"/>
                  <w:u w:val="single"/>
                </w:rPr>
                <w:t>Program Website</w:t>
              </w:r>
            </w:hyperlink>
            <w:r>
              <w:t xml:space="preserve"> (https://dceo.illinois.gov/communitydevelopment/cdbg_programs.html)</w:t>
            </w:r>
          </w:p>
        </w:tc>
      </w:tr>
      <w:tr>
        <w:trPr>
          <w:cantSplit/>
        </w:trPr>
        <w:tc>
          <w:tcPr>
            <w:tcW w:type="dxa" w:w="1944"/>
            <w:shd w:fill="E6F1F5"/>
          </w:tcPr>
          <w:p>
            <w:pPr>
              <w:keepNext w:val="0"/>
            </w:pPr>
            <w:r>
              <w:rPr>
                <w:b/>
              </w:rPr>
              <w:t>Record ID</w:t>
            </w:r>
          </w:p>
        </w:tc>
        <w:tc>
          <w:tcPr>
            <w:tcW w:type="dxa" w:w="8568"/>
          </w:tcPr>
          <w:p>
            <w:pPr>
              <w:keepNext w:val="0"/>
            </w:pPr>
            <w:r>
              <w:t>RERC-FND-0130</w:t>
            </w:r>
          </w:p>
        </w:tc>
      </w:tr>
    </w:tbl>
    <w:p>
      <w:pPr>
        <w:pStyle w:val="Heading2"/>
        <w:keepNext/>
        <w:spacing w:before="160" w:after="60"/>
      </w:pPr>
      <w:r>
        <w:t>Boat Access Area Development Program</w:t>
      </w:r>
    </w:p>
    <w:p>
      <w:pPr>
        <w:keepNext/>
        <w:spacing w:after="80"/>
      </w:pPr>
      <w:r>
        <w:rPr>
          <w:b/>
        </w:rPr>
        <w:t>Illinois Department of Natural Resources</w:t>
      </w:r>
      <w:r>
        <w:t xml:space="preserve"> | Recurring | Illinois | FY26 cycle July 1-Sept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Improves river and lake access for paddling, fishing, and boating tourism.</w:t>
            </w:r>
          </w:p>
        </w:tc>
      </w:tr>
      <w:tr>
        <w:trPr>
          <w:cantSplit/>
        </w:trPr>
        <w:tc>
          <w:tcPr>
            <w:tcW w:type="dxa" w:w="1944"/>
            <w:shd w:fill="E9F2EC"/>
          </w:tcPr>
          <w:p>
            <w:pPr>
              <w:keepNext/>
            </w:pPr>
            <w:r>
              <w:rPr>
                <w:b/>
              </w:rPr>
              <w:t>Best for</w:t>
            </w:r>
          </w:p>
        </w:tc>
        <w:tc>
          <w:tcPr>
            <w:tcW w:type="dxa" w:w="8568"/>
          </w:tcPr>
          <w:p>
            <w:pPr>
              <w:keepNext/>
            </w:pPr>
            <w:r>
              <w:t>Local government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boat ramps; canoe access; docks; restrooms; parking</w:t>
            </w:r>
          </w:p>
        </w:tc>
      </w:tr>
      <w:tr>
        <w:trPr>
          <w:cantSplit/>
        </w:trPr>
        <w:tc>
          <w:tcPr>
            <w:tcW w:type="dxa" w:w="1944"/>
            <w:shd w:fill="E9F2EC"/>
          </w:tcPr>
          <w:p>
            <w:pPr>
              <w:keepNext/>
            </w:pPr>
            <w:r>
              <w:rPr>
                <w:b/>
              </w:rPr>
              <w:t>Amount or cost</w:t>
            </w:r>
          </w:p>
        </w:tc>
        <w:tc>
          <w:tcPr>
            <w:tcW w:type="dxa" w:w="8568"/>
          </w:tcPr>
          <w:p>
            <w:pPr>
              <w:keepNext/>
            </w:pPr>
            <w:r>
              <w:t>Up to $200k motorized sites; $80k nonmotorized sites</w:t>
            </w:r>
          </w:p>
        </w:tc>
      </w:tr>
      <w:tr>
        <w:trPr>
          <w:cantSplit/>
        </w:trPr>
        <w:tc>
          <w:tcPr>
            <w:tcW w:type="dxa" w:w="1944"/>
            <w:shd w:fill="E9F2EC"/>
          </w:tcPr>
          <w:p>
            <w:pPr>
              <w:keepNext/>
            </w:pPr>
            <w:r>
              <w:rPr>
                <w:b/>
              </w:rPr>
              <w:t>Match or cost</w:t>
            </w:r>
          </w:p>
        </w:tc>
        <w:tc>
          <w:tcPr>
            <w:tcW w:type="dxa" w:w="8568"/>
          </w:tcPr>
          <w:p>
            <w:pPr>
              <w:keepNext/>
            </w:pPr>
            <w:r>
              <w:t>Up to 100 percent construction; 90 percent land acquisition</w:t>
            </w:r>
          </w:p>
        </w:tc>
      </w:tr>
      <w:tr>
        <w:trPr>
          <w:cantSplit/>
        </w:trPr>
        <w:tc>
          <w:tcPr>
            <w:tcW w:type="dxa" w:w="1944"/>
            <w:shd w:fill="E9F2EC"/>
          </w:tcPr>
          <w:p>
            <w:pPr>
              <w:keepNext/>
            </w:pPr>
            <w:r>
              <w:rPr>
                <w:b/>
              </w:rPr>
              <w:t>Official source</w:t>
            </w:r>
          </w:p>
        </w:tc>
        <w:tc>
          <w:tcPr>
            <w:tcW w:type="dxa" w:w="8568"/>
          </w:tcPr>
          <w:p>
            <w:pPr>
              <w:keepNext/>
            </w:pPr>
            <w:hyperlink r:id="rId129">
              <w:r>
                <w:rPr>
                  <w:color w:val="1B6A8F"/>
                  <w:u w:val="single"/>
                </w:rPr>
                <w:t>Program Website</w:t>
              </w:r>
            </w:hyperlink>
            <w:r>
              <w:t xml:space="preserve"> (https://dnr.illinois.gov/grants/boataccessareadevelopmentprogram.html)</w:t>
            </w:r>
          </w:p>
        </w:tc>
      </w:tr>
      <w:tr>
        <w:trPr>
          <w:cantSplit/>
        </w:trPr>
        <w:tc>
          <w:tcPr>
            <w:tcW w:type="dxa" w:w="1944"/>
            <w:shd w:fill="E9F2EC"/>
          </w:tcPr>
          <w:p>
            <w:pPr>
              <w:keepNext w:val="0"/>
            </w:pPr>
            <w:r>
              <w:rPr>
                <w:b/>
              </w:rPr>
              <w:t>Record ID</w:t>
            </w:r>
          </w:p>
        </w:tc>
        <w:tc>
          <w:tcPr>
            <w:tcW w:type="dxa" w:w="8568"/>
          </w:tcPr>
          <w:p>
            <w:pPr>
              <w:keepNext w:val="0"/>
            </w:pPr>
            <w:r>
              <w:t>RERC-FND-0129</w:t>
            </w:r>
          </w:p>
        </w:tc>
      </w:tr>
    </w:tbl>
    <w:p>
      <w:pPr>
        <w:pStyle w:val="Heading2"/>
        <w:keepNext/>
        <w:spacing w:before="160" w:after="60"/>
      </w:pPr>
      <w:r>
        <w:t>Federal Recreational Trails Program</w:t>
      </w:r>
    </w:p>
    <w:p>
      <w:pPr>
        <w:keepNext/>
        <w:spacing w:after="80"/>
      </w:pPr>
      <w:r>
        <w:rPr>
          <w:b/>
        </w:rPr>
        <w:t>Illinois Department of Natural Resources</w:t>
      </w:r>
      <w:r>
        <w:t xml:space="preserve"> | Recurring | Illinois | 2026 schedule listed as not yet posted on IDNR grants page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trail assets central to outdoor recreation economies.</w:t>
            </w:r>
          </w:p>
        </w:tc>
      </w:tr>
      <w:tr>
        <w:trPr>
          <w:cantSplit/>
        </w:trPr>
        <w:tc>
          <w:tcPr>
            <w:tcW w:type="dxa" w:w="1944"/>
            <w:shd w:fill="E6F1F5"/>
          </w:tcPr>
          <w:p>
            <w:pPr>
              <w:keepNext/>
            </w:pPr>
            <w:r>
              <w:rPr>
                <w:b/>
              </w:rPr>
              <w:t>Best for</w:t>
            </w:r>
          </w:p>
        </w:tc>
        <w:tc>
          <w:tcPr>
            <w:tcW w:type="dxa" w:w="8568"/>
          </w:tcPr>
          <w:p>
            <w:pPr>
              <w:keepNext/>
            </w:pPr>
            <w:r>
              <w:t>Governments and private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motorized trails; nonmotorized trails; trail maintenance</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20 percent non-federal match minimum</w:t>
            </w:r>
          </w:p>
        </w:tc>
      </w:tr>
      <w:tr>
        <w:trPr>
          <w:cantSplit/>
        </w:trPr>
        <w:tc>
          <w:tcPr>
            <w:tcW w:type="dxa" w:w="1944"/>
            <w:shd w:fill="E6F1F5"/>
          </w:tcPr>
          <w:p>
            <w:pPr>
              <w:keepNext/>
            </w:pPr>
            <w:r>
              <w:rPr>
                <w:b/>
              </w:rPr>
              <w:t>Official source</w:t>
            </w:r>
          </w:p>
        </w:tc>
        <w:tc>
          <w:tcPr>
            <w:tcW w:type="dxa" w:w="8568"/>
          </w:tcPr>
          <w:p>
            <w:pPr>
              <w:keepNext/>
            </w:pPr>
            <w:hyperlink r:id="rId130">
              <w:r>
                <w:rPr>
                  <w:color w:val="1B6A8F"/>
                  <w:u w:val="single"/>
                </w:rPr>
                <w:t>Program Website</w:t>
              </w:r>
            </w:hyperlink>
            <w:r>
              <w:t xml:space="preserve"> (https://dnr.illinois.gov/aeg/federalrecreationaltrailsprogram.html)</w:t>
            </w:r>
          </w:p>
        </w:tc>
      </w:tr>
      <w:tr>
        <w:trPr>
          <w:cantSplit/>
        </w:trPr>
        <w:tc>
          <w:tcPr>
            <w:tcW w:type="dxa" w:w="1944"/>
            <w:shd w:fill="E6F1F5"/>
          </w:tcPr>
          <w:p>
            <w:pPr>
              <w:keepNext w:val="0"/>
            </w:pPr>
            <w:r>
              <w:rPr>
                <w:b/>
              </w:rPr>
              <w:t>Record ID</w:t>
            </w:r>
          </w:p>
        </w:tc>
        <w:tc>
          <w:tcPr>
            <w:tcW w:type="dxa" w:w="8568"/>
          </w:tcPr>
          <w:p>
            <w:pPr>
              <w:keepNext w:val="0"/>
            </w:pPr>
            <w:r>
              <w:t>RERC-FND-0132</w:t>
            </w:r>
          </w:p>
        </w:tc>
      </w:tr>
    </w:tbl>
    <w:p>
      <w:pPr>
        <w:pStyle w:val="Heading2"/>
        <w:keepNext/>
        <w:spacing w:before="160" w:after="60"/>
      </w:pPr>
      <w:r>
        <w:t>Land and Water Conservation Fund</w:t>
      </w:r>
    </w:p>
    <w:p>
      <w:pPr>
        <w:keepNext/>
        <w:spacing w:after="80"/>
      </w:pPr>
      <w:r>
        <w:rPr>
          <w:b/>
        </w:rPr>
        <w:t>Illinois Department of Natural Resources</w:t>
      </w:r>
      <w:r>
        <w:t xml:space="preserve"> | Recurring | Illinois | Next round available May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Preserves and develops public outdoor recreation assets.</w:t>
            </w:r>
          </w:p>
        </w:tc>
      </w:tr>
      <w:tr>
        <w:trPr>
          <w:cantSplit/>
        </w:trPr>
        <w:tc>
          <w:tcPr>
            <w:tcW w:type="dxa" w:w="1944"/>
            <w:shd w:fill="E9F2EC"/>
          </w:tcPr>
          <w:p>
            <w:pPr>
              <w:keepNext/>
            </w:pPr>
            <w:r>
              <w:rPr>
                <w:b/>
              </w:rPr>
              <w:t>Best for</w:t>
            </w:r>
          </w:p>
        </w:tc>
        <w:tc>
          <w:tcPr>
            <w:tcW w:type="dxa" w:w="8568"/>
          </w:tcPr>
          <w:p>
            <w:pPr>
              <w:keepNext/>
            </w:pPr>
            <w:r>
              <w:t>Units of local government</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land acquisition; outdoor recreation; conservation</w:t>
            </w:r>
          </w:p>
        </w:tc>
      </w:tr>
      <w:tr>
        <w:trPr>
          <w:cantSplit/>
        </w:trPr>
        <w:tc>
          <w:tcPr>
            <w:tcW w:type="dxa" w:w="1944"/>
            <w:shd w:fill="E9F2EC"/>
          </w:tcPr>
          <w:p>
            <w:pPr>
              <w:keepNext/>
            </w:pPr>
            <w:r>
              <w:rPr>
                <w:b/>
              </w:rPr>
              <w:t>Amount or cost</w:t>
            </w:r>
          </w:p>
        </w:tc>
        <w:tc>
          <w:tcPr>
            <w:tcW w:type="dxa" w:w="8568"/>
          </w:tcPr>
          <w:p>
            <w:pPr>
              <w:keepNext/>
            </w:pPr>
            <w:r>
              <w:t>Up to $750k for acquisition projects</w:t>
            </w:r>
          </w:p>
        </w:tc>
      </w:tr>
      <w:tr>
        <w:trPr>
          <w:cantSplit/>
        </w:trPr>
        <w:tc>
          <w:tcPr>
            <w:tcW w:type="dxa" w:w="1944"/>
            <w:shd w:fill="E9F2EC"/>
          </w:tcPr>
          <w:p>
            <w:pPr>
              <w:keepNext/>
            </w:pPr>
            <w:r>
              <w:rPr>
                <w:b/>
              </w:rPr>
              <w:t>Match or cost</w:t>
            </w:r>
          </w:p>
        </w:tc>
        <w:tc>
          <w:tcPr>
            <w:tcW w:type="dxa" w:w="8568"/>
          </w:tcPr>
          <w:p>
            <w:pPr>
              <w:keepNext/>
            </w:pPr>
            <w:r>
              <w:t>Up to 50 percent eligible expenses</w:t>
            </w:r>
          </w:p>
        </w:tc>
      </w:tr>
      <w:tr>
        <w:trPr>
          <w:cantSplit/>
        </w:trPr>
        <w:tc>
          <w:tcPr>
            <w:tcW w:type="dxa" w:w="1944"/>
            <w:shd w:fill="E9F2EC"/>
          </w:tcPr>
          <w:p>
            <w:pPr>
              <w:keepNext/>
            </w:pPr>
            <w:r>
              <w:rPr>
                <w:b/>
              </w:rPr>
              <w:t>Official source</w:t>
            </w:r>
          </w:p>
        </w:tc>
        <w:tc>
          <w:tcPr>
            <w:tcW w:type="dxa" w:w="8568"/>
          </w:tcPr>
          <w:p>
            <w:pPr>
              <w:keepNext/>
            </w:pPr>
            <w:hyperlink r:id="rId131">
              <w:r>
                <w:rPr>
                  <w:color w:val="1B6A8F"/>
                  <w:u w:val="single"/>
                </w:rPr>
                <w:t>Program Website</w:t>
              </w:r>
            </w:hyperlink>
            <w:r>
              <w:t xml:space="preserve"> (https://dnr.illinois.gov/grants/lwcf.html)</w:t>
            </w:r>
          </w:p>
        </w:tc>
      </w:tr>
      <w:tr>
        <w:trPr>
          <w:cantSplit/>
        </w:trPr>
        <w:tc>
          <w:tcPr>
            <w:tcW w:type="dxa" w:w="1944"/>
            <w:shd w:fill="E9F2EC"/>
          </w:tcPr>
          <w:p>
            <w:pPr>
              <w:keepNext w:val="0"/>
            </w:pPr>
            <w:r>
              <w:rPr>
                <w:b/>
              </w:rPr>
              <w:t>Record ID</w:t>
            </w:r>
          </w:p>
        </w:tc>
        <w:tc>
          <w:tcPr>
            <w:tcW w:type="dxa" w:w="8568"/>
          </w:tcPr>
          <w:p>
            <w:pPr>
              <w:keepNext w:val="0"/>
            </w:pPr>
            <w:r>
              <w:t>RERC-FND-0135</w:t>
            </w:r>
          </w:p>
        </w:tc>
      </w:tr>
    </w:tbl>
    <w:p>
      <w:pPr>
        <w:pStyle w:val="Heading2"/>
        <w:keepNext/>
        <w:spacing w:before="160" w:after="60"/>
      </w:pPr>
      <w:r>
        <w:t>Open Space Lands Acquisition and Development Program</w:t>
      </w:r>
    </w:p>
    <w:p>
      <w:pPr>
        <w:keepNext/>
        <w:spacing w:after="80"/>
      </w:pPr>
      <w:r>
        <w:rPr>
          <w:b/>
        </w:rPr>
        <w:t>Illinois Department of Natural Resources</w:t>
      </w:r>
      <w:r>
        <w:t xml:space="preserve"> | Recurring | Illinois | FY26 deadline extended to Oct 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Major capital source for rural parks, trailheads, campgrounds, and recreation facilities.</w:t>
            </w:r>
          </w:p>
        </w:tc>
      </w:tr>
      <w:tr>
        <w:trPr>
          <w:cantSplit/>
        </w:trPr>
        <w:tc>
          <w:tcPr>
            <w:tcW w:type="dxa" w:w="1944"/>
            <w:shd w:fill="E6F1F5"/>
          </w:tcPr>
          <w:p>
            <w:pPr>
              <w:keepNext/>
            </w:pPr>
            <w:r>
              <w:rPr>
                <w:b/>
              </w:rPr>
              <w:t>Best for</w:t>
            </w:r>
          </w:p>
        </w:tc>
        <w:tc>
          <w:tcPr>
            <w:tcW w:type="dxa" w:w="8568"/>
          </w:tcPr>
          <w:p>
            <w:pPr>
              <w:keepNext/>
            </w:pPr>
            <w:r>
              <w:t>Units of local government with park authority</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open space; playgrounds; trails; recreation facilities</w:t>
            </w:r>
          </w:p>
        </w:tc>
      </w:tr>
      <w:tr>
        <w:trPr>
          <w:cantSplit/>
        </w:trPr>
        <w:tc>
          <w:tcPr>
            <w:tcW w:type="dxa" w:w="1944"/>
            <w:shd w:fill="E6F1F5"/>
          </w:tcPr>
          <w:p>
            <w:pPr>
              <w:keepNext/>
            </w:pPr>
            <w:r>
              <w:rPr>
                <w:b/>
              </w:rPr>
              <w:t>Amount or cost</w:t>
            </w:r>
          </w:p>
        </w:tc>
        <w:tc>
          <w:tcPr>
            <w:tcW w:type="dxa" w:w="8568"/>
          </w:tcPr>
          <w:p>
            <w:pPr>
              <w:keepNext/>
            </w:pPr>
            <w:r>
              <w:t>Up to $1.125M acquisition; $600k development for most applicants</w:t>
            </w:r>
          </w:p>
        </w:tc>
      </w:tr>
      <w:tr>
        <w:trPr>
          <w:cantSplit/>
        </w:trPr>
        <w:tc>
          <w:tcPr>
            <w:tcW w:type="dxa" w:w="1944"/>
            <w:shd w:fill="E6F1F5"/>
          </w:tcPr>
          <w:p>
            <w:pPr>
              <w:keepNext/>
            </w:pPr>
            <w:r>
              <w:rPr>
                <w:b/>
              </w:rPr>
              <w:t>Match or cost</w:t>
            </w:r>
          </w:p>
        </w:tc>
        <w:tc>
          <w:tcPr>
            <w:tcW w:type="dxa" w:w="8568"/>
          </w:tcPr>
          <w:p>
            <w:pPr>
              <w:keepNext/>
            </w:pPr>
            <w:r>
              <w:t>Usually cost-share; distressed community rules apply</w:t>
            </w:r>
          </w:p>
        </w:tc>
      </w:tr>
      <w:tr>
        <w:trPr>
          <w:cantSplit/>
        </w:trPr>
        <w:tc>
          <w:tcPr>
            <w:tcW w:type="dxa" w:w="1944"/>
            <w:shd w:fill="E6F1F5"/>
          </w:tcPr>
          <w:p>
            <w:pPr>
              <w:keepNext/>
            </w:pPr>
            <w:r>
              <w:rPr>
                <w:b/>
              </w:rPr>
              <w:t>Official source</w:t>
            </w:r>
          </w:p>
        </w:tc>
        <w:tc>
          <w:tcPr>
            <w:tcW w:type="dxa" w:w="8568"/>
          </w:tcPr>
          <w:p>
            <w:pPr>
              <w:keepNext/>
            </w:pPr>
            <w:hyperlink r:id="rId132">
              <w:r>
                <w:rPr>
                  <w:color w:val="1B6A8F"/>
                  <w:u w:val="single"/>
                </w:rPr>
                <w:t>Program Website</w:t>
              </w:r>
            </w:hyperlink>
            <w:r>
              <w:t xml:space="preserve"> (https://dnr.illinois.gov/grants/openspacelandsaquisitiondevelopment-grant.html)</w:t>
            </w:r>
          </w:p>
        </w:tc>
      </w:tr>
      <w:tr>
        <w:trPr>
          <w:cantSplit/>
        </w:trPr>
        <w:tc>
          <w:tcPr>
            <w:tcW w:type="dxa" w:w="1944"/>
            <w:shd w:fill="E6F1F5"/>
          </w:tcPr>
          <w:p>
            <w:pPr>
              <w:keepNext w:val="0"/>
            </w:pPr>
            <w:r>
              <w:rPr>
                <w:b/>
              </w:rPr>
              <w:t>Record ID</w:t>
            </w:r>
          </w:p>
        </w:tc>
        <w:tc>
          <w:tcPr>
            <w:tcW w:type="dxa" w:w="8568"/>
          </w:tcPr>
          <w:p>
            <w:pPr>
              <w:keepNext w:val="0"/>
            </w:pPr>
            <w:r>
              <w:t>RERC-FND-0137</w:t>
            </w:r>
          </w:p>
        </w:tc>
      </w:tr>
    </w:tbl>
    <w:p>
      <w:pPr>
        <w:pStyle w:val="Heading2"/>
        <w:keepNext/>
        <w:spacing w:before="160" w:after="60"/>
      </w:pPr>
      <w:r>
        <w:t>Illinois Transportation Enhancement Program</w:t>
      </w:r>
    </w:p>
    <w:p>
      <w:pPr>
        <w:keepNext/>
        <w:spacing w:after="80"/>
      </w:pPr>
      <w:r>
        <w:rPr>
          <w:b/>
        </w:rPr>
        <w:t>Illinois Department of Transportation</w:t>
      </w:r>
      <w:r>
        <w:t xml:space="preserve"> | Available | Illinois | Cycle 17 applications Aug 1-Oct 5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trails, streetscapes, overlooks, and bike-ped links in recreation communities.</w:t>
            </w:r>
          </w:p>
        </w:tc>
      </w:tr>
      <w:tr>
        <w:trPr>
          <w:cantSplit/>
        </w:trPr>
        <w:tc>
          <w:tcPr>
            <w:tcW w:type="dxa" w:w="1944"/>
            <w:shd w:fill="E9F2EC"/>
          </w:tcPr>
          <w:p>
            <w:pPr>
              <w:keepNext/>
            </w:pPr>
            <w:r>
              <w:rPr>
                <w:b/>
              </w:rPr>
              <w:t>Best for</w:t>
            </w:r>
          </w:p>
        </w:tc>
        <w:tc>
          <w:tcPr>
            <w:tcW w:type="dxa" w:w="8568"/>
          </w:tcPr>
          <w:p>
            <w:pPr>
              <w:keepNext/>
            </w:pPr>
            <w:r>
              <w:t>Local public agencies and eligible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bike-ped; trails; streetscapes; historic transportation; overlooks</w:t>
            </w:r>
          </w:p>
        </w:tc>
      </w:tr>
      <w:tr>
        <w:trPr>
          <w:cantSplit/>
        </w:trPr>
        <w:tc>
          <w:tcPr>
            <w:tcW w:type="dxa" w:w="1944"/>
            <w:shd w:fill="E9F2EC"/>
          </w:tcPr>
          <w:p>
            <w:pPr>
              <w:keepNext/>
            </w:pPr>
            <w:r>
              <w:rPr>
                <w:b/>
              </w:rPr>
              <w:t>Amount or cost</w:t>
            </w:r>
          </w:p>
        </w:tc>
        <w:tc>
          <w:tcPr>
            <w:tcW w:type="dxa" w:w="8568"/>
          </w:tcPr>
          <w:p>
            <w:pPr>
              <w:keepNext/>
            </w:pPr>
            <w:r>
              <w:t>$157M cycle; max $5M per project; up to $1.25M state match assistance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133">
              <w:r>
                <w:rPr>
                  <w:color w:val="1B6A8F"/>
                  <w:u w:val="single"/>
                </w:rPr>
                <w:t>Program Website</w:t>
              </w:r>
            </w:hyperlink>
            <w:r>
              <w:t xml:space="preserve"> (https://idot.illinois.gov/transportation-system/local-transportation-partners/county-engineers-and-local-public-agencies/funding-programs/itep/contacts.html)</w:t>
            </w:r>
          </w:p>
        </w:tc>
      </w:tr>
      <w:tr>
        <w:trPr>
          <w:cantSplit/>
        </w:trPr>
        <w:tc>
          <w:tcPr>
            <w:tcW w:type="dxa" w:w="1944"/>
            <w:shd w:fill="E9F2EC"/>
          </w:tcPr>
          <w:p>
            <w:pPr>
              <w:keepNext w:val="0"/>
            </w:pPr>
            <w:r>
              <w:rPr>
                <w:b/>
              </w:rPr>
              <w:t>Record ID</w:t>
            </w:r>
          </w:p>
        </w:tc>
        <w:tc>
          <w:tcPr>
            <w:tcW w:type="dxa" w:w="8568"/>
          </w:tcPr>
          <w:p>
            <w:pPr>
              <w:keepNext w:val="0"/>
            </w:pPr>
            <w:r>
              <w:t>RERC-FND-0639</w:t>
            </w:r>
          </w:p>
        </w:tc>
      </w:tr>
    </w:tbl>
    <w:p>
      <w:pPr>
        <w:pStyle w:val="Heading2"/>
        <w:keepNext/>
        <w:spacing w:before="160" w:after="60"/>
      </w:pPr>
      <w:r>
        <w:t>Illinois Prairie Community Foundation Environment and Nature Grants</w:t>
      </w:r>
    </w:p>
    <w:p>
      <w:pPr>
        <w:keepNext/>
        <w:spacing w:after="80"/>
      </w:pPr>
      <w:r>
        <w:rPr>
          <w:b/>
        </w:rPr>
        <w:t>Illinois Prairie Community Foundation</w:t>
      </w:r>
      <w:r>
        <w:t xml:space="preserve"> | Recurring | Illinois | Next cycle listed for September 1-30,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Small regional grants can support habitat, river cleanup, outdoor education, and local stewardship projects.</w:t>
            </w:r>
          </w:p>
        </w:tc>
      </w:tr>
      <w:tr>
        <w:trPr>
          <w:cantSplit/>
        </w:trPr>
        <w:tc>
          <w:tcPr>
            <w:tcW w:type="dxa" w:w="1944"/>
            <w:shd w:fill="E6F1F5"/>
          </w:tcPr>
          <w:p>
            <w:pPr>
              <w:keepNext/>
            </w:pPr>
            <w:r>
              <w:rPr>
                <w:b/>
              </w:rPr>
              <w:t>Best for</w:t>
            </w:r>
          </w:p>
        </w:tc>
        <w:tc>
          <w:tcPr>
            <w:tcW w:type="dxa" w:w="8568"/>
          </w:tcPr>
          <w:p>
            <w:pPr>
              <w:keepNext/>
            </w:pPr>
            <w:r>
              <w:t>Eligible nonprofits and public/religious tax-exempt organizations serving the foundation region</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environment; nature; biodiversity; resource conservation; environmental justice</w:t>
            </w:r>
          </w:p>
        </w:tc>
      </w:tr>
      <w:tr>
        <w:trPr>
          <w:cantSplit/>
        </w:trPr>
        <w:tc>
          <w:tcPr>
            <w:tcW w:type="dxa" w:w="1944"/>
            <w:shd w:fill="E6F1F5"/>
          </w:tcPr>
          <w:p>
            <w:pPr>
              <w:keepNext/>
            </w:pPr>
            <w:r>
              <w:rPr>
                <w:b/>
              </w:rPr>
              <w:t>Amount or cost</w:t>
            </w:r>
          </w:p>
        </w:tc>
        <w:tc>
          <w:tcPr>
            <w:tcW w:type="dxa" w:w="8568"/>
          </w:tcPr>
          <w:p>
            <w:pPr>
              <w:keepNext/>
            </w:pPr>
            <w:r>
              <w:t>2026 awards totaled $26,587 across 8 grants</w:t>
            </w:r>
          </w:p>
        </w:tc>
      </w:tr>
      <w:tr>
        <w:trPr>
          <w:cantSplit/>
        </w:trPr>
        <w:tc>
          <w:tcPr>
            <w:tcW w:type="dxa" w:w="1944"/>
            <w:shd w:fill="E6F1F5"/>
          </w:tcPr>
          <w:p>
            <w:pPr>
              <w:keepNext/>
            </w:pPr>
            <w:r>
              <w:rPr>
                <w:b/>
              </w:rPr>
              <w:t>Match or cost</w:t>
            </w:r>
          </w:p>
        </w:tc>
        <w:tc>
          <w:tcPr>
            <w:tcW w:type="dxa" w:w="8568"/>
          </w:tcPr>
          <w:p>
            <w:pPr>
              <w:keepNext/>
            </w:pPr>
            <w:r>
              <w:t>Not stated on program</w:t>
            </w:r>
          </w:p>
        </w:tc>
      </w:tr>
      <w:tr>
        <w:trPr>
          <w:cantSplit/>
        </w:trPr>
        <w:tc>
          <w:tcPr>
            <w:tcW w:type="dxa" w:w="1944"/>
            <w:shd w:fill="E6F1F5"/>
          </w:tcPr>
          <w:p>
            <w:pPr>
              <w:keepNext/>
            </w:pPr>
            <w:r>
              <w:rPr>
                <w:b/>
              </w:rPr>
              <w:t>Official source</w:t>
            </w:r>
          </w:p>
        </w:tc>
        <w:tc>
          <w:tcPr>
            <w:tcW w:type="dxa" w:w="8568"/>
          </w:tcPr>
          <w:p>
            <w:pPr>
              <w:keepNext/>
            </w:pPr>
            <w:hyperlink r:id="rId134">
              <w:r>
                <w:rPr>
                  <w:color w:val="1B6A8F"/>
                  <w:u w:val="single"/>
                </w:rPr>
                <w:t>Program Website</w:t>
              </w:r>
            </w:hyperlink>
            <w:r>
              <w:t xml:space="preserve"> (https://ilprairiecf.org/fall-grants)</w:t>
            </w:r>
          </w:p>
        </w:tc>
      </w:tr>
      <w:tr>
        <w:trPr>
          <w:cantSplit/>
        </w:trPr>
        <w:tc>
          <w:tcPr>
            <w:tcW w:type="dxa" w:w="1944"/>
            <w:shd w:fill="E6F1F5"/>
          </w:tcPr>
          <w:p>
            <w:pPr>
              <w:keepNext w:val="0"/>
            </w:pPr>
            <w:r>
              <w:rPr>
                <w:b/>
              </w:rPr>
              <w:t>Record ID</w:t>
            </w:r>
          </w:p>
        </w:tc>
        <w:tc>
          <w:tcPr>
            <w:tcW w:type="dxa" w:w="8568"/>
          </w:tcPr>
          <w:p>
            <w:pPr>
              <w:keepNext w:val="0"/>
            </w:pPr>
            <w:r>
              <w:t>RERC-FND-0134</w:t>
            </w:r>
          </w:p>
        </w:tc>
      </w:tr>
    </w:tbl>
    <w:p>
      <w:pPr>
        <w:pStyle w:val="Heading2"/>
        <w:keepNext/>
        <w:spacing w:before="160" w:after="60"/>
      </w:pPr>
      <w:r>
        <w:t>Lumpkin Family Foundation Nature-Based Climate Action Program</w:t>
      </w:r>
    </w:p>
    <w:p>
      <w:pPr>
        <w:keepNext/>
        <w:spacing w:after="80"/>
      </w:pPr>
      <w:r>
        <w:rPr>
          <w:b/>
        </w:rPr>
        <w:t>Lumpkin Family Foundation</w:t>
      </w:r>
      <w:r>
        <w:t xml:space="preserve"> | Open when checked | Illinois | 2026 LOIs accepted June 29-July 31; invited applications due September 8; awards October 9</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rural habitat and climate projects that can improve outdoor recreation landscapes and community health.</w:t>
            </w:r>
          </w:p>
        </w:tc>
      </w:tr>
      <w:tr>
        <w:trPr>
          <w:cantSplit/>
        </w:trPr>
        <w:tc>
          <w:tcPr>
            <w:tcW w:type="dxa" w:w="1944"/>
            <w:shd w:fill="E9F2EC"/>
          </w:tcPr>
          <w:p>
            <w:pPr>
              <w:keepNext/>
            </w:pPr>
            <w:r>
              <w:rPr>
                <w:b/>
              </w:rPr>
              <w:t>Best for</w:t>
            </w:r>
          </w:p>
        </w:tc>
        <w:tc>
          <w:tcPr>
            <w:tcW w:type="dxa" w:w="8568"/>
          </w:tcPr>
          <w:p>
            <w:pPr>
              <w:keepNext/>
            </w:pPr>
            <w:r>
              <w:t>Organizations aligned with program focus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habitat restoration; carbon drawdown; rural climate action; land stewardship</w:t>
            </w:r>
          </w:p>
        </w:tc>
      </w:tr>
      <w:tr>
        <w:trPr>
          <w:cantSplit/>
        </w:trPr>
        <w:tc>
          <w:tcPr>
            <w:tcW w:type="dxa" w:w="1944"/>
            <w:shd w:fill="E9F2EC"/>
          </w:tcPr>
          <w:p>
            <w:pPr>
              <w:keepNext/>
            </w:pPr>
            <w:r>
              <w:rPr>
                <w:b/>
              </w:rPr>
              <w:t>Amount or cost</w:t>
            </w:r>
          </w:p>
        </w:tc>
        <w:tc>
          <w:tcPr>
            <w:tcW w:type="dxa" w:w="8568"/>
          </w:tcPr>
          <w:p>
            <w:pPr>
              <w:keepNext/>
            </w:pPr>
            <w:r>
              <w:t>Varies; program information reports $3,408,955 donated across 91 grants</w:t>
            </w:r>
          </w:p>
        </w:tc>
      </w:tr>
      <w:tr>
        <w:trPr>
          <w:cantSplit/>
        </w:trPr>
        <w:tc>
          <w:tcPr>
            <w:tcW w:type="dxa" w:w="1944"/>
            <w:shd w:fill="E9F2EC"/>
          </w:tcPr>
          <w:p>
            <w:pPr>
              <w:keepNext/>
            </w:pPr>
            <w:r>
              <w:rPr>
                <w:b/>
              </w:rPr>
              <w:t>Match or cost</w:t>
            </w:r>
          </w:p>
        </w:tc>
        <w:tc>
          <w:tcPr>
            <w:tcW w:type="dxa" w:w="8568"/>
          </w:tcPr>
          <w:p>
            <w:pPr>
              <w:keepNext/>
            </w:pPr>
            <w:r>
              <w:t>Not stated on program</w:t>
            </w:r>
          </w:p>
        </w:tc>
      </w:tr>
      <w:tr>
        <w:trPr>
          <w:cantSplit/>
        </w:trPr>
        <w:tc>
          <w:tcPr>
            <w:tcW w:type="dxa" w:w="1944"/>
            <w:shd w:fill="E9F2EC"/>
          </w:tcPr>
          <w:p>
            <w:pPr>
              <w:keepNext/>
            </w:pPr>
            <w:r>
              <w:rPr>
                <w:b/>
              </w:rPr>
              <w:t>Official source</w:t>
            </w:r>
          </w:p>
        </w:tc>
        <w:tc>
          <w:tcPr>
            <w:tcW w:type="dxa" w:w="8568"/>
          </w:tcPr>
          <w:p>
            <w:pPr>
              <w:keepNext/>
            </w:pPr>
            <w:hyperlink r:id="rId135">
              <w:r>
                <w:rPr>
                  <w:color w:val="1B6A8F"/>
                  <w:u w:val="single"/>
                </w:rPr>
                <w:t>Program Website</w:t>
              </w:r>
            </w:hyperlink>
            <w:r>
              <w:t xml:space="preserve"> (https://lumpkinfoundation.org/grant-program/nature-based-climate-action-program)</w:t>
            </w:r>
          </w:p>
        </w:tc>
      </w:tr>
      <w:tr>
        <w:trPr>
          <w:cantSplit/>
        </w:trPr>
        <w:tc>
          <w:tcPr>
            <w:tcW w:type="dxa" w:w="1944"/>
            <w:shd w:fill="E9F2EC"/>
          </w:tcPr>
          <w:p>
            <w:pPr>
              <w:keepNext w:val="0"/>
            </w:pPr>
            <w:r>
              <w:rPr>
                <w:b/>
              </w:rPr>
              <w:t>Record ID</w:t>
            </w:r>
          </w:p>
        </w:tc>
        <w:tc>
          <w:tcPr>
            <w:tcW w:type="dxa" w:w="8568"/>
          </w:tcPr>
          <w:p>
            <w:pPr>
              <w:keepNext w:val="0"/>
            </w:pPr>
            <w:r>
              <w:t>RERC-FND-0136</w:t>
            </w:r>
          </w:p>
        </w:tc>
      </w:tr>
    </w:tbl>
    <w:p>
      <w:pPr>
        <w:pStyle w:val="Heading2"/>
        <w:keepNext/>
        <w:spacing w:before="160" w:after="60"/>
      </w:pPr>
      <w:r>
        <w:t>Prairie State Conservation Fund Land Acquisition and Conservation Easements</w:t>
      </w:r>
    </w:p>
    <w:p>
      <w:pPr>
        <w:keepNext/>
        <w:spacing w:after="80"/>
      </w:pPr>
      <w:r>
        <w:rPr>
          <w:b/>
        </w:rPr>
        <w:t>Prairie State Conservation Coalition</w:t>
      </w:r>
      <w:r>
        <w:t xml:space="preserve"> | Recurring | Illinois | Full proposals currently closed; award notices late spring after review</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publicly accessible natural areas that can become rural recreation and conservation tourism assets.</w:t>
            </w:r>
          </w:p>
        </w:tc>
      </w:tr>
      <w:tr>
        <w:trPr>
          <w:cantSplit/>
        </w:trPr>
        <w:tc>
          <w:tcPr>
            <w:tcW w:type="dxa" w:w="1944"/>
            <w:shd w:fill="E6F1F5"/>
          </w:tcPr>
          <w:p>
            <w:pPr>
              <w:keepNext/>
            </w:pPr>
            <w:r>
              <w:rPr>
                <w:b/>
              </w:rPr>
              <w:t>Best for</w:t>
            </w:r>
          </w:p>
        </w:tc>
        <w:tc>
          <w:tcPr>
            <w:tcW w:type="dxa" w:w="8568"/>
          </w:tcPr>
          <w:p>
            <w:pPr>
              <w:keepNext/>
            </w:pPr>
            <w:r>
              <w:t>501(c)(3) nonprofits and units of local government with open-space authority</w:t>
            </w:r>
          </w:p>
        </w:tc>
      </w:tr>
      <w:tr>
        <w:trPr>
          <w:cantSplit/>
        </w:trPr>
        <w:tc>
          <w:tcPr>
            <w:tcW w:type="dxa" w:w="1944"/>
            <w:shd w:fill="E6F1F5"/>
          </w:tcPr>
          <w:p>
            <w:pPr>
              <w:keepNext/>
            </w:pPr>
            <w:r>
              <w:rPr>
                <w:b/>
              </w:rPr>
              <w:t>Project stage</w:t>
            </w:r>
          </w:p>
        </w:tc>
        <w:tc>
          <w:tcPr>
            <w:tcW w:type="dxa" w:w="8568"/>
          </w:tcPr>
          <w:p>
            <w:pPr>
              <w:keepNext/>
            </w:pPr>
            <w:r>
              <w:t>Acquisition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land acquisition; conservation easements; public access; wildlife habitat</w:t>
            </w:r>
          </w:p>
        </w:tc>
      </w:tr>
      <w:tr>
        <w:trPr>
          <w:cantSplit/>
        </w:trPr>
        <w:tc>
          <w:tcPr>
            <w:tcW w:type="dxa" w:w="1944"/>
            <w:shd w:fill="E6F1F5"/>
          </w:tcPr>
          <w:p>
            <w:pPr>
              <w:keepNext/>
            </w:pPr>
            <w:r>
              <w:rPr>
                <w:b/>
              </w:rPr>
              <w:t>Amount or cost</w:t>
            </w:r>
          </w:p>
        </w:tc>
        <w:tc>
          <w:tcPr>
            <w:tcW w:type="dxa" w:w="8568"/>
          </w:tcPr>
          <w:p>
            <w:pPr>
              <w:keepNext/>
            </w:pPr>
            <w:r>
              <w:t>Not stated on page; fund capitalized by $47M final ICECF grant</w:t>
            </w:r>
          </w:p>
        </w:tc>
      </w:tr>
      <w:tr>
        <w:trPr>
          <w:cantSplit/>
        </w:trPr>
        <w:tc>
          <w:tcPr>
            <w:tcW w:type="dxa" w:w="1944"/>
            <w:shd w:fill="E6F1F5"/>
          </w:tcPr>
          <w:p>
            <w:pPr>
              <w:keepNext/>
            </w:pPr>
            <w:r>
              <w:rPr>
                <w:b/>
              </w:rPr>
              <w:t>Match or cost</w:t>
            </w:r>
          </w:p>
        </w:tc>
        <w:tc>
          <w:tcPr>
            <w:tcW w:type="dxa" w:w="8568"/>
          </w:tcPr>
          <w:p>
            <w:pPr>
              <w:keepNext/>
            </w:pPr>
            <w:r>
              <w:t>At least 20% of purchase price</w:t>
            </w:r>
          </w:p>
        </w:tc>
      </w:tr>
      <w:tr>
        <w:trPr>
          <w:cantSplit/>
        </w:trPr>
        <w:tc>
          <w:tcPr>
            <w:tcW w:type="dxa" w:w="1944"/>
            <w:shd w:fill="E6F1F5"/>
          </w:tcPr>
          <w:p>
            <w:pPr>
              <w:keepNext/>
            </w:pPr>
            <w:r>
              <w:rPr>
                <w:b/>
              </w:rPr>
              <w:t>Official source</w:t>
            </w:r>
          </w:p>
        </w:tc>
        <w:tc>
          <w:tcPr>
            <w:tcW w:type="dxa" w:w="8568"/>
          </w:tcPr>
          <w:p>
            <w:pPr>
              <w:keepNext/>
            </w:pPr>
            <w:hyperlink r:id="rId136">
              <w:r>
                <w:rPr>
                  <w:color w:val="1B6A8F"/>
                  <w:u w:val="single"/>
                </w:rPr>
                <w:t>Program Website</w:t>
              </w:r>
            </w:hyperlink>
            <w:r>
              <w:t xml:space="preserve"> (https://prairiestateconservation.org/land-acquisition)</w:t>
            </w:r>
          </w:p>
        </w:tc>
      </w:tr>
      <w:tr>
        <w:trPr>
          <w:cantSplit/>
        </w:trPr>
        <w:tc>
          <w:tcPr>
            <w:tcW w:type="dxa" w:w="1944"/>
            <w:shd w:fill="E6F1F5"/>
          </w:tcPr>
          <w:p>
            <w:pPr>
              <w:keepNext w:val="0"/>
            </w:pPr>
            <w:r>
              <w:rPr>
                <w:b/>
              </w:rPr>
              <w:t>Record ID</w:t>
            </w:r>
          </w:p>
        </w:tc>
        <w:tc>
          <w:tcPr>
            <w:tcW w:type="dxa" w:w="8568"/>
          </w:tcPr>
          <w:p>
            <w:pPr>
              <w:keepNext w:val="0"/>
            </w:pPr>
            <w:r>
              <w:t>RERC-FND-0138</w:t>
            </w:r>
          </w:p>
        </w:tc>
      </w:tr>
    </w:tbl>
    <w:p>
      <w:pPr>
        <w:pStyle w:val="Heading2"/>
        <w:keepNext/>
        <w:spacing w:before="160" w:after="60"/>
      </w:pPr>
      <w:r>
        <w:t>Prairie State Conservation Fund Stewardship Challenge Grant Program</w:t>
      </w:r>
    </w:p>
    <w:p>
      <w:pPr>
        <w:keepNext/>
        <w:spacing w:after="80"/>
      </w:pPr>
      <w:r>
        <w:rPr>
          <w:b/>
        </w:rPr>
        <w:t>Prairie State Conservation Coalition</w:t>
      </w:r>
      <w:r>
        <w:t xml:space="preserve"> | Recurring | Illinois | Full proposals currently closed; award notices late spring after review</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local groups restore and maintain public natural areas that support trails, paddling, wildlife viewing, and outdoor education.</w:t>
            </w:r>
          </w:p>
        </w:tc>
      </w:tr>
      <w:tr>
        <w:trPr>
          <w:cantSplit/>
        </w:trPr>
        <w:tc>
          <w:tcPr>
            <w:tcW w:type="dxa" w:w="1944"/>
            <w:shd w:fill="E9F2EC"/>
          </w:tcPr>
          <w:p>
            <w:pPr>
              <w:keepNext/>
            </w:pPr>
            <w:r>
              <w:rPr>
                <w:b/>
              </w:rPr>
              <w:t>Best for</w:t>
            </w:r>
          </w:p>
        </w:tc>
        <w:tc>
          <w:tcPr>
            <w:tcW w:type="dxa" w:w="8568"/>
          </w:tcPr>
          <w:p>
            <w:pPr>
              <w:keepNext/>
            </w:pPr>
            <w:r>
              <w:t>501(c)(3)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habitat restoration; volunteer stewardship; equipment; public access</w:t>
            </w:r>
          </w:p>
        </w:tc>
      </w:tr>
      <w:tr>
        <w:trPr>
          <w:cantSplit/>
        </w:trPr>
        <w:tc>
          <w:tcPr>
            <w:tcW w:type="dxa" w:w="1944"/>
            <w:shd w:fill="E9F2EC"/>
          </w:tcPr>
          <w:p>
            <w:pPr>
              <w:keepNext/>
            </w:pPr>
            <w:r>
              <w:rPr>
                <w:b/>
              </w:rPr>
              <w:t>Amount or cost</w:t>
            </w:r>
          </w:p>
        </w:tc>
        <w:tc>
          <w:tcPr>
            <w:tcW w:type="dxa" w:w="8568"/>
          </w:tcPr>
          <w:p>
            <w:pPr>
              <w:keepNext/>
            </w:pPr>
            <w:r>
              <w:t>Up to $30,000</w:t>
            </w:r>
          </w:p>
        </w:tc>
      </w:tr>
      <w:tr>
        <w:trPr>
          <w:cantSplit/>
        </w:trPr>
        <w:tc>
          <w:tcPr>
            <w:tcW w:type="dxa" w:w="1944"/>
            <w:shd w:fill="E9F2EC"/>
          </w:tcPr>
          <w:p>
            <w:pPr>
              <w:keepNext/>
            </w:pPr>
            <w:r>
              <w:rPr>
                <w:b/>
              </w:rPr>
              <w:t>Match or cost</w:t>
            </w:r>
          </w:p>
        </w:tc>
        <w:tc>
          <w:tcPr>
            <w:tcW w:type="dxa" w:w="8568"/>
          </w:tcPr>
          <w:p>
            <w:pPr>
              <w:keepNext/>
            </w:pPr>
            <w:r>
              <w:t>3:1 cash donation match up to $21,000; volunteer and equipment categories included</w:t>
            </w:r>
          </w:p>
        </w:tc>
      </w:tr>
      <w:tr>
        <w:trPr>
          <w:cantSplit/>
        </w:trPr>
        <w:tc>
          <w:tcPr>
            <w:tcW w:type="dxa" w:w="1944"/>
            <w:shd w:fill="E9F2EC"/>
          </w:tcPr>
          <w:p>
            <w:pPr>
              <w:keepNext/>
            </w:pPr>
            <w:r>
              <w:rPr>
                <w:b/>
              </w:rPr>
              <w:t>Official source</w:t>
            </w:r>
          </w:p>
        </w:tc>
        <w:tc>
          <w:tcPr>
            <w:tcW w:type="dxa" w:w="8568"/>
          </w:tcPr>
          <w:p>
            <w:pPr>
              <w:keepNext/>
            </w:pPr>
            <w:hyperlink r:id="rId137">
              <w:r>
                <w:rPr>
                  <w:color w:val="1B6A8F"/>
                  <w:u w:val="single"/>
                </w:rPr>
                <w:t>Program Website</w:t>
              </w:r>
            </w:hyperlink>
            <w:r>
              <w:t xml:space="preserve"> (https://prairiestateconservation.org/stewardship-challenge-grant-program)</w:t>
            </w:r>
          </w:p>
        </w:tc>
      </w:tr>
      <w:tr>
        <w:trPr>
          <w:cantSplit/>
        </w:trPr>
        <w:tc>
          <w:tcPr>
            <w:tcW w:type="dxa" w:w="1944"/>
            <w:shd w:fill="E9F2EC"/>
          </w:tcPr>
          <w:p>
            <w:pPr>
              <w:keepNext w:val="0"/>
            </w:pPr>
            <w:r>
              <w:rPr>
                <w:b/>
              </w:rPr>
              <w:t>Record ID</w:t>
            </w:r>
          </w:p>
        </w:tc>
        <w:tc>
          <w:tcPr>
            <w:tcW w:type="dxa" w:w="8568"/>
          </w:tcPr>
          <w:p>
            <w:pPr>
              <w:keepNext w:val="0"/>
            </w:pPr>
            <w:r>
              <w:t>RERC-FND-0139</w:t>
            </w:r>
          </w:p>
        </w:tc>
      </w:tr>
    </w:tbl>
    <w:p>
      <w:pPr>
        <w:pStyle w:val="Heading2"/>
        <w:keepNext/>
        <w:spacing w:before="160" w:after="60"/>
      </w:pPr>
      <w:r>
        <w:t>Duke Energy Foundation Indiana Grants</w:t>
      </w:r>
    </w:p>
    <w:p>
      <w:pPr>
        <w:keepNext/>
        <w:spacing w:after="80"/>
      </w:pPr>
      <w:r>
        <w:rPr>
          <w:b/>
        </w:rPr>
        <w:t>Duke Energy Foundation</w:t>
      </w:r>
      <w:r>
        <w:t xml:space="preserve"> | Open when checked | Indiana | Rolling applications after contacting state representative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rural community revitalization, conservation, and resilience projects in utility-service counties.</w:t>
            </w:r>
          </w:p>
        </w:tc>
      </w:tr>
      <w:tr>
        <w:trPr>
          <w:cantSplit/>
        </w:trPr>
        <w:tc>
          <w:tcPr>
            <w:tcW w:type="dxa" w:w="1944"/>
            <w:shd w:fill="E6F1F5"/>
          </w:tcPr>
          <w:p>
            <w:pPr>
              <w:keepNext/>
            </w:pPr>
            <w:r>
              <w:rPr>
                <w:b/>
              </w:rPr>
              <w:t>Best for</w:t>
            </w:r>
          </w:p>
        </w:tc>
        <w:tc>
          <w:tcPr>
            <w:tcW w:type="dxa" w:w="8568"/>
          </w:tcPr>
          <w:p>
            <w:pPr>
              <w:keepNext/>
            </w:pPr>
            <w:r>
              <w:t>Nonprofits and eligible organizations in Duke Energy Indiana counties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revitalization; local economic development; land conservation; climate resilience</w:t>
            </w:r>
          </w:p>
        </w:tc>
      </w:tr>
      <w:tr>
        <w:trPr>
          <w:cantSplit/>
        </w:trPr>
        <w:tc>
          <w:tcPr>
            <w:tcW w:type="dxa" w:w="1944"/>
            <w:shd w:fill="E6F1F5"/>
          </w:tcPr>
          <w:p>
            <w:pPr>
              <w:keepNext/>
            </w:pPr>
            <w:r>
              <w:rPr>
                <w:b/>
              </w:rPr>
              <w:t>Amount or cost</w:t>
            </w:r>
          </w:p>
        </w:tc>
        <w:tc>
          <w:tcPr>
            <w:tcW w:type="dxa" w:w="8568"/>
          </w:tcPr>
          <w:p>
            <w:pPr>
              <w:keepNext/>
            </w:pPr>
            <w:r>
              <w:t>$20,000 or less accepted on rolling basis</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138">
              <w:r>
                <w:rPr>
                  <w:color w:val="1B6A8F"/>
                  <w:u w:val="single"/>
                </w:rPr>
                <w:t>Program Website</w:t>
              </w:r>
            </w:hyperlink>
            <w:r>
              <w:t xml:space="preserve"> (https://foundation.duke-energy.com/grants/indiana)</w:t>
            </w:r>
          </w:p>
        </w:tc>
      </w:tr>
      <w:tr>
        <w:trPr>
          <w:cantSplit/>
        </w:trPr>
        <w:tc>
          <w:tcPr>
            <w:tcW w:type="dxa" w:w="1944"/>
            <w:shd w:fill="E6F1F5"/>
          </w:tcPr>
          <w:p>
            <w:pPr>
              <w:keepNext w:val="0"/>
            </w:pPr>
            <w:r>
              <w:rPr>
                <w:b/>
              </w:rPr>
              <w:t>Record ID</w:t>
            </w:r>
          </w:p>
        </w:tc>
        <w:tc>
          <w:tcPr>
            <w:tcW w:type="dxa" w:w="8568"/>
          </w:tcPr>
          <w:p>
            <w:pPr>
              <w:keepNext w:val="0"/>
            </w:pPr>
            <w:r>
              <w:t>RERC-FND-0145</w:t>
            </w:r>
          </w:p>
        </w:tc>
      </w:tr>
    </w:tbl>
    <w:p>
      <w:pPr>
        <w:pStyle w:val="Heading2"/>
        <w:keepNext/>
        <w:spacing w:before="160" w:after="60"/>
      </w:pPr>
      <w:r>
        <w:t>Hoosier Energy Economic Development Assistance</w:t>
      </w:r>
    </w:p>
    <w:p>
      <w:pPr>
        <w:keepNext/>
        <w:spacing w:after="80"/>
      </w:pPr>
      <w:r>
        <w:rPr>
          <w:b/>
        </w:rPr>
        <w:t>Hoosier Energy</w:t>
      </w:r>
      <w:r>
        <w:t xml:space="preserve"> | Open when checked | Indiana | Ongoing assistance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communities package sites, incentives, and utility financing for recreation-economy employers.</w:t>
            </w:r>
          </w:p>
        </w:tc>
      </w:tr>
      <w:tr>
        <w:trPr>
          <w:cantSplit/>
        </w:trPr>
        <w:tc>
          <w:tcPr>
            <w:tcW w:type="dxa" w:w="1944"/>
            <w:shd w:fill="E9F2EC"/>
          </w:tcPr>
          <w:p>
            <w:pPr>
              <w:keepNext/>
            </w:pPr>
            <w:r>
              <w:rPr>
                <w:b/>
              </w:rPr>
              <w:t>Best for</w:t>
            </w:r>
          </w:p>
        </w:tc>
        <w:tc>
          <w:tcPr>
            <w:tcW w:type="dxa" w:w="8568"/>
          </w:tcPr>
          <w:p>
            <w:pPr>
              <w:keepNext/>
            </w:pPr>
            <w:r>
              <w:t>Organizations and businesses considering operations in Hoosier Energy member-service areas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site readiness; rural development; business attraction; USDA coordination</w:t>
            </w:r>
          </w:p>
        </w:tc>
      </w:tr>
      <w:tr>
        <w:trPr>
          <w:cantSplit/>
        </w:trPr>
        <w:tc>
          <w:tcPr>
            <w:tcW w:type="dxa" w:w="1944"/>
            <w:shd w:fill="E9F2EC"/>
          </w:tcPr>
          <w:p>
            <w:pPr>
              <w:keepNext/>
            </w:pPr>
            <w:r>
              <w:rPr>
                <w:b/>
              </w:rPr>
              <w:t>Amount or cost</w:t>
            </w:r>
          </w:p>
        </w:tc>
        <w:tc>
          <w:tcPr>
            <w:tcW w:type="dxa" w:w="8568"/>
          </w:tcPr>
          <w:p>
            <w:pPr>
              <w:keepNext/>
            </w:pPr>
            <w:r>
              <w:t>Not a direct grant amount; assistance and USDA coordination vary</w:t>
            </w:r>
          </w:p>
        </w:tc>
      </w:tr>
      <w:tr>
        <w:trPr>
          <w:cantSplit/>
        </w:trPr>
        <w:tc>
          <w:tcPr>
            <w:tcW w:type="dxa" w:w="1944"/>
            <w:shd w:fill="E9F2EC"/>
          </w:tcPr>
          <w:p>
            <w:pPr>
              <w:keepNext/>
            </w:pPr>
            <w:r>
              <w:rPr>
                <w:b/>
              </w:rPr>
              <w:t>Match or cost</w:t>
            </w:r>
          </w:p>
        </w:tc>
        <w:tc>
          <w:tcPr>
            <w:tcW w:type="dxa" w:w="8568"/>
          </w:tcPr>
          <w:p>
            <w:pPr>
              <w:keepNext/>
            </w:pPr>
            <w:r>
              <w:t>Not applicable</w:t>
            </w:r>
          </w:p>
        </w:tc>
      </w:tr>
      <w:tr>
        <w:trPr>
          <w:cantSplit/>
        </w:trPr>
        <w:tc>
          <w:tcPr>
            <w:tcW w:type="dxa" w:w="1944"/>
            <w:shd w:fill="E9F2EC"/>
          </w:tcPr>
          <w:p>
            <w:pPr>
              <w:keepNext/>
            </w:pPr>
            <w:r>
              <w:rPr>
                <w:b/>
              </w:rPr>
              <w:t>Official source</w:t>
            </w:r>
          </w:p>
        </w:tc>
        <w:tc>
          <w:tcPr>
            <w:tcW w:type="dxa" w:w="8568"/>
          </w:tcPr>
          <w:p>
            <w:pPr>
              <w:keepNext/>
            </w:pPr>
            <w:hyperlink r:id="rId139">
              <w:r>
                <w:rPr>
                  <w:color w:val="1B6A8F"/>
                  <w:u w:val="single"/>
                </w:rPr>
                <w:t>Program Website</w:t>
              </w:r>
            </w:hyperlink>
            <w:r>
              <w:t xml:space="preserve"> (https://www.hoosierenergy.com/economic-development/economic-development-assistance)</w:t>
            </w:r>
          </w:p>
        </w:tc>
      </w:tr>
      <w:tr>
        <w:trPr>
          <w:cantSplit/>
        </w:trPr>
        <w:tc>
          <w:tcPr>
            <w:tcW w:type="dxa" w:w="1944"/>
            <w:shd w:fill="E9F2EC"/>
          </w:tcPr>
          <w:p>
            <w:pPr>
              <w:keepNext w:val="0"/>
            </w:pPr>
            <w:r>
              <w:rPr>
                <w:b/>
              </w:rPr>
              <w:t>Record ID</w:t>
            </w:r>
          </w:p>
        </w:tc>
        <w:tc>
          <w:tcPr>
            <w:tcW w:type="dxa" w:w="8568"/>
          </w:tcPr>
          <w:p>
            <w:pPr>
              <w:keepNext w:val="0"/>
            </w:pPr>
            <w:r>
              <w:t>RERC-FND-0148</w:t>
            </w:r>
          </w:p>
        </w:tc>
      </w:tr>
    </w:tbl>
    <w:p>
      <w:pPr>
        <w:pStyle w:val="Heading2"/>
        <w:keepNext/>
        <w:spacing w:before="160" w:after="60"/>
      </w:pPr>
      <w:r>
        <w:t>Arts Project Support</w:t>
      </w:r>
    </w:p>
    <w:p>
      <w:pPr>
        <w:keepNext/>
        <w:spacing w:after="80"/>
      </w:pPr>
      <w:r>
        <w:rPr>
          <w:b/>
        </w:rPr>
        <w:t>Indiana Arts Commission</w:t>
      </w:r>
      <w:r>
        <w:t xml:space="preserve"> | Recurring | Indiana | FY27 fall opens Jul 7 2026 and due Sept 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cultural events and public art that strengthen recreation-town visitor appeal.</w:t>
            </w:r>
          </w:p>
        </w:tc>
      </w:tr>
      <w:tr>
        <w:trPr>
          <w:cantSplit/>
        </w:trPr>
        <w:tc>
          <w:tcPr>
            <w:tcW w:type="dxa" w:w="1944"/>
            <w:shd w:fill="E6F1F5"/>
          </w:tcPr>
          <w:p>
            <w:pPr>
              <w:keepNext/>
            </w:pPr>
            <w:r>
              <w:rPr>
                <w:b/>
              </w:rPr>
              <w:t>Best for</w:t>
            </w:r>
          </w:p>
        </w:tc>
        <w:tc>
          <w:tcPr>
            <w:tcW w:type="dxa" w:w="8568"/>
          </w:tcPr>
          <w:p>
            <w:pPr>
              <w:keepNext/>
            </w:pPr>
            <w:r>
              <w:t>Nonprofits; 501(c)(6) tourism entities; local governments; schools; libraries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arts festivals; exhibits; public art; cultural planning; tourism entities</w:t>
            </w:r>
          </w:p>
        </w:tc>
      </w:tr>
      <w:tr>
        <w:trPr>
          <w:cantSplit/>
        </w:trPr>
        <w:tc>
          <w:tcPr>
            <w:tcW w:type="dxa" w:w="1944"/>
            <w:shd w:fill="E6F1F5"/>
          </w:tcPr>
          <w:p>
            <w:pPr>
              <w:keepNext/>
            </w:pPr>
            <w:r>
              <w:rPr>
                <w:b/>
              </w:rPr>
              <w:t>Amount or cost</w:t>
            </w:r>
          </w:p>
        </w:tc>
        <w:tc>
          <w:tcPr>
            <w:tcW w:type="dxa" w:w="8568"/>
          </w:tcPr>
          <w:p>
            <w:pPr>
              <w:keepNext/>
            </w:pPr>
            <w:r>
              <w:t>Varies; FY26 awards commonly up to $4k</w:t>
            </w:r>
          </w:p>
        </w:tc>
      </w:tr>
      <w:tr>
        <w:trPr>
          <w:cantSplit/>
        </w:trPr>
        <w:tc>
          <w:tcPr>
            <w:tcW w:type="dxa" w:w="1944"/>
            <w:shd w:fill="E6F1F5"/>
          </w:tcPr>
          <w:p>
            <w:pPr>
              <w:keepNext/>
            </w:pPr>
            <w:r>
              <w:rPr>
                <w:b/>
              </w:rPr>
              <w:t>Match or cost</w:t>
            </w:r>
          </w:p>
        </w:tc>
        <w:tc>
          <w:tcPr>
            <w:tcW w:type="dxa" w:w="8568"/>
          </w:tcPr>
          <w:p>
            <w:pPr>
              <w:keepNext/>
            </w:pPr>
            <w:r>
              <w:t>Unsure</w:t>
            </w:r>
          </w:p>
        </w:tc>
      </w:tr>
      <w:tr>
        <w:trPr>
          <w:cantSplit/>
        </w:trPr>
        <w:tc>
          <w:tcPr>
            <w:tcW w:type="dxa" w:w="1944"/>
            <w:shd w:fill="E6F1F5"/>
          </w:tcPr>
          <w:p>
            <w:pPr>
              <w:keepNext/>
            </w:pPr>
            <w:r>
              <w:rPr>
                <w:b/>
              </w:rPr>
              <w:t>Official source</w:t>
            </w:r>
          </w:p>
        </w:tc>
        <w:tc>
          <w:tcPr>
            <w:tcW w:type="dxa" w:w="8568"/>
          </w:tcPr>
          <w:p>
            <w:pPr>
              <w:keepNext/>
            </w:pPr>
            <w:hyperlink r:id="rId140">
              <w:r>
                <w:rPr>
                  <w:color w:val="1B6A8F"/>
                  <w:u w:val="single"/>
                </w:rPr>
                <w:t>Program Website</w:t>
              </w:r>
            </w:hyperlink>
            <w:r>
              <w:t xml:space="preserve"> (https://www.in.gov/arts/programs-and-services/funding/arts-project-support)</w:t>
            </w:r>
          </w:p>
        </w:tc>
      </w:tr>
      <w:tr>
        <w:trPr>
          <w:cantSplit/>
        </w:trPr>
        <w:tc>
          <w:tcPr>
            <w:tcW w:type="dxa" w:w="1944"/>
            <w:shd w:fill="E6F1F5"/>
          </w:tcPr>
          <w:p>
            <w:pPr>
              <w:keepNext w:val="0"/>
            </w:pPr>
            <w:r>
              <w:rPr>
                <w:b/>
              </w:rPr>
              <w:t>Record ID</w:t>
            </w:r>
          </w:p>
        </w:tc>
        <w:tc>
          <w:tcPr>
            <w:tcW w:type="dxa" w:w="8568"/>
          </w:tcPr>
          <w:p>
            <w:pPr>
              <w:keepNext w:val="0"/>
            </w:pPr>
            <w:r>
              <w:t>RERC-FND-0142</w:t>
            </w:r>
          </w:p>
        </w:tc>
      </w:tr>
    </w:tbl>
    <w:p>
      <w:pPr>
        <w:pStyle w:val="Heading2"/>
        <w:keepNext/>
        <w:spacing w:before="160" w:after="60"/>
      </w:pPr>
      <w:r>
        <w:t>Land and Water Conservation Fund</w:t>
      </w:r>
    </w:p>
    <w:p>
      <w:pPr>
        <w:keepNext/>
        <w:spacing w:after="80"/>
      </w:pPr>
      <w:r>
        <w:rPr>
          <w:b/>
        </w:rPr>
        <w:t>Indiana DNR Division of State Parks</w:t>
      </w:r>
      <w:r>
        <w:t xml:space="preserve"> | Recurring | Indiana | program information current; application timing per DNR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parks and outdoor recreation facilities used by residents and visitors.</w:t>
            </w:r>
          </w:p>
        </w:tc>
      </w:tr>
      <w:tr>
        <w:trPr>
          <w:cantSplit/>
        </w:trPr>
        <w:tc>
          <w:tcPr>
            <w:tcW w:type="dxa" w:w="1944"/>
            <w:shd w:fill="E9F2EC"/>
          </w:tcPr>
          <w:p>
            <w:pPr>
              <w:keepNext/>
            </w:pPr>
            <w:r>
              <w:rPr>
                <w:b/>
              </w:rPr>
              <w:t>Best for</w:t>
            </w:r>
          </w:p>
        </w:tc>
        <w:tc>
          <w:tcPr>
            <w:tcW w:type="dxa" w:w="8568"/>
          </w:tcPr>
          <w:p>
            <w:pPr>
              <w:keepNext/>
            </w:pPr>
            <w:r>
              <w:t>Eligible governmental units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trails; campgrounds; boating; natural areas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50 percent cost share</w:t>
            </w:r>
          </w:p>
        </w:tc>
      </w:tr>
      <w:tr>
        <w:trPr>
          <w:cantSplit/>
        </w:trPr>
        <w:tc>
          <w:tcPr>
            <w:tcW w:type="dxa" w:w="1944"/>
            <w:shd w:fill="E9F2EC"/>
          </w:tcPr>
          <w:p>
            <w:pPr>
              <w:keepNext/>
            </w:pPr>
            <w:r>
              <w:rPr>
                <w:b/>
              </w:rPr>
              <w:t>Official source</w:t>
            </w:r>
          </w:p>
        </w:tc>
        <w:tc>
          <w:tcPr>
            <w:tcW w:type="dxa" w:w="8568"/>
          </w:tcPr>
          <w:p>
            <w:pPr>
              <w:keepNext/>
            </w:pPr>
            <w:hyperlink r:id="rId141">
              <w:r>
                <w:rPr>
                  <w:color w:val="1B6A8F"/>
                  <w:u w:val="single"/>
                </w:rPr>
                <w:t>Program Website</w:t>
              </w:r>
            </w:hyperlink>
            <w:r>
              <w:t xml:space="preserve"> (https://www.in.gov/dnr/state-parks/recreation/grants/land-and-water-conservation-fund)</w:t>
            </w:r>
          </w:p>
        </w:tc>
      </w:tr>
      <w:tr>
        <w:trPr>
          <w:cantSplit/>
        </w:trPr>
        <w:tc>
          <w:tcPr>
            <w:tcW w:type="dxa" w:w="1944"/>
            <w:shd w:fill="E9F2EC"/>
          </w:tcPr>
          <w:p>
            <w:pPr>
              <w:keepNext w:val="0"/>
            </w:pPr>
            <w:r>
              <w:rPr>
                <w:b/>
              </w:rPr>
              <w:t>Record ID</w:t>
            </w:r>
          </w:p>
        </w:tc>
        <w:tc>
          <w:tcPr>
            <w:tcW w:type="dxa" w:w="8568"/>
          </w:tcPr>
          <w:p>
            <w:pPr>
              <w:keepNext w:val="0"/>
            </w:pPr>
            <w:r>
              <w:t>RERC-FND-0151</w:t>
            </w:r>
          </w:p>
        </w:tc>
      </w:tr>
    </w:tbl>
    <w:p>
      <w:pPr>
        <w:pStyle w:val="Heading2"/>
        <w:keepNext/>
        <w:spacing w:before="160" w:after="60"/>
      </w:pPr>
      <w:r>
        <w:t>Indiana EDGE Tax Credit</w:t>
      </w:r>
    </w:p>
    <w:p>
      <w:pPr>
        <w:keepNext/>
        <w:spacing w:after="80"/>
      </w:pPr>
      <w:r>
        <w:rPr>
          <w:b/>
        </w:rPr>
        <w:t>Indiana Economic Development Corporation</w:t>
      </w:r>
      <w:r>
        <w:t xml:space="preserve"> | Open when checked | Indiana | Ongoing IEDC incentive process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support outdoor product, hospitality, logistics, and recreation-adjacent businesses expanding in rural areas.</w:t>
            </w:r>
          </w:p>
        </w:tc>
      </w:tr>
      <w:tr>
        <w:trPr>
          <w:cantSplit/>
        </w:trPr>
        <w:tc>
          <w:tcPr>
            <w:tcW w:type="dxa" w:w="1944"/>
            <w:shd w:fill="E6F1F5"/>
          </w:tcPr>
          <w:p>
            <w:pPr>
              <w:keepNext/>
            </w:pPr>
            <w:r>
              <w:rPr>
                <w:b/>
              </w:rPr>
              <w:t>Best for</w:t>
            </w:r>
          </w:p>
        </w:tc>
        <w:tc>
          <w:tcPr>
            <w:tcW w:type="dxa" w:w="8568"/>
          </w:tcPr>
          <w:p>
            <w:pPr>
              <w:keepNext/>
            </w:pPr>
            <w:r>
              <w:t>Businesses creating jobs and investing in Indiana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job creation; capital investment; business expansion</w:t>
            </w:r>
          </w:p>
        </w:tc>
      </w:tr>
      <w:tr>
        <w:trPr>
          <w:cantSplit/>
        </w:trPr>
        <w:tc>
          <w:tcPr>
            <w:tcW w:type="dxa" w:w="1944"/>
            <w:shd w:fill="E6F1F5"/>
          </w:tcPr>
          <w:p>
            <w:pPr>
              <w:keepNext/>
            </w:pPr>
            <w:r>
              <w:rPr>
                <w:b/>
              </w:rPr>
              <w:t>Amount or cost</w:t>
            </w:r>
          </w:p>
        </w:tc>
        <w:tc>
          <w:tcPr>
            <w:tcW w:type="dxa" w:w="8568"/>
          </w:tcPr>
          <w:p>
            <w:pPr>
              <w:keepNext/>
            </w:pPr>
            <w:r>
              <w:t>Negotiated performance-based tax credit</w:t>
            </w:r>
          </w:p>
        </w:tc>
      </w:tr>
      <w:tr>
        <w:trPr>
          <w:cantSplit/>
        </w:trPr>
        <w:tc>
          <w:tcPr>
            <w:tcW w:type="dxa" w:w="1944"/>
            <w:shd w:fill="E6F1F5"/>
          </w:tcPr>
          <w:p>
            <w:pPr>
              <w:keepNext/>
            </w:pPr>
            <w:r>
              <w:rPr>
                <w:b/>
              </w:rPr>
              <w:t>Match or cost</w:t>
            </w:r>
          </w:p>
        </w:tc>
        <w:tc>
          <w:tcPr>
            <w:tcW w:type="dxa" w:w="8568"/>
          </w:tcPr>
          <w:p>
            <w:pPr>
              <w:keepNext/>
            </w:pPr>
            <w:r>
              <w:t>Company performance requirements</w:t>
            </w:r>
          </w:p>
        </w:tc>
      </w:tr>
      <w:tr>
        <w:trPr>
          <w:cantSplit/>
        </w:trPr>
        <w:tc>
          <w:tcPr>
            <w:tcW w:type="dxa" w:w="1944"/>
            <w:shd w:fill="E6F1F5"/>
          </w:tcPr>
          <w:p>
            <w:pPr>
              <w:keepNext/>
            </w:pPr>
            <w:r>
              <w:rPr>
                <w:b/>
              </w:rPr>
              <w:t>Official source</w:t>
            </w:r>
          </w:p>
        </w:tc>
        <w:tc>
          <w:tcPr>
            <w:tcW w:type="dxa" w:w="8568"/>
          </w:tcPr>
          <w:p>
            <w:pPr>
              <w:keepNext/>
            </w:pPr>
            <w:hyperlink r:id="rId142">
              <w:r>
                <w:rPr>
                  <w:color w:val="1B6A8F"/>
                  <w:u w:val="single"/>
                </w:rPr>
                <w:t>Program Website</w:t>
              </w:r>
            </w:hyperlink>
            <w:r>
              <w:t xml:space="preserve"> (https://www.iedc.in.gov/indiana-advantages/investments/economic-development-for-a-growing-economy-tax-credit/overview)</w:t>
            </w:r>
          </w:p>
        </w:tc>
      </w:tr>
      <w:tr>
        <w:trPr>
          <w:cantSplit/>
        </w:trPr>
        <w:tc>
          <w:tcPr>
            <w:tcW w:type="dxa" w:w="1944"/>
            <w:shd w:fill="E6F1F5"/>
          </w:tcPr>
          <w:p>
            <w:pPr>
              <w:keepNext w:val="0"/>
            </w:pPr>
            <w:r>
              <w:rPr>
                <w:b/>
              </w:rPr>
              <w:t>Record ID</w:t>
            </w:r>
          </w:p>
        </w:tc>
        <w:tc>
          <w:tcPr>
            <w:tcW w:type="dxa" w:w="8568"/>
          </w:tcPr>
          <w:p>
            <w:pPr>
              <w:keepNext w:val="0"/>
            </w:pPr>
            <w:r>
              <w:t>RERC-FND-0150</w:t>
            </w:r>
          </w:p>
        </w:tc>
      </w:tr>
    </w:tbl>
    <w:p>
      <w:pPr>
        <w:pStyle w:val="Heading2"/>
        <w:keepNext/>
        <w:spacing w:before="160" w:after="60"/>
      </w:pPr>
      <w:r>
        <w:t>Indiana Brownfields Program Financial Assistance</w:t>
      </w:r>
    </w:p>
    <w:p>
      <w:pPr>
        <w:keepNext/>
        <w:spacing w:after="80"/>
      </w:pPr>
      <w:r>
        <w:rPr>
          <w:b/>
        </w:rPr>
        <w:t>Indiana Finance Authority / Indiana Brownfields Program</w:t>
      </w:r>
      <w:r>
        <w:t xml:space="preserve"> | Recurring | Indiana | Financial assistance remains a program area; check with the program for a current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convert vacant or contaminated rural properties into trailheads, lodging, food hubs, parks, or downtown assets.</w:t>
            </w:r>
          </w:p>
        </w:tc>
      </w:tr>
      <w:tr>
        <w:trPr>
          <w:cantSplit/>
        </w:trPr>
        <w:tc>
          <w:tcPr>
            <w:tcW w:type="dxa" w:w="1944"/>
            <w:shd w:fill="E9F2EC"/>
          </w:tcPr>
          <w:p>
            <w:pPr>
              <w:keepNext/>
            </w:pPr>
            <w:r>
              <w:rPr>
                <w:b/>
              </w:rPr>
              <w:t>Best for</w:t>
            </w:r>
          </w:p>
        </w:tc>
        <w:tc>
          <w:tcPr>
            <w:tcW w:type="dxa" w:w="8568"/>
          </w:tcPr>
          <w:p>
            <w:pPr>
              <w:keepNext/>
            </w:pPr>
            <w:r>
              <w:t>Public and private borrowers; subgrants to eligible political subdivisions and nonprofits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brownfields; redevelopment; environmental cleanup; infill</w:t>
            </w:r>
          </w:p>
        </w:tc>
      </w:tr>
      <w:tr>
        <w:trPr>
          <w:cantSplit/>
        </w:trPr>
        <w:tc>
          <w:tcPr>
            <w:tcW w:type="dxa" w:w="1944"/>
            <w:shd w:fill="E9F2EC"/>
          </w:tcPr>
          <w:p>
            <w:pPr>
              <w:keepNext/>
            </w:pPr>
            <w:r>
              <w:rPr>
                <w:b/>
              </w:rPr>
              <w:t>Amount or cost</w:t>
            </w:r>
          </w:p>
        </w:tc>
        <w:tc>
          <w:tcPr>
            <w:tcW w:type="dxa" w:w="8568"/>
          </w:tcPr>
          <w:p>
            <w:pPr>
              <w:keepNext/>
            </w:pPr>
            <w:r>
              <w:t>Program includes $2M five-year statewide assessment grant and RLF incentive; project amounts vary</w:t>
            </w:r>
          </w:p>
        </w:tc>
      </w:tr>
      <w:tr>
        <w:trPr>
          <w:cantSplit/>
        </w:trPr>
        <w:tc>
          <w:tcPr>
            <w:tcW w:type="dxa" w:w="1944"/>
            <w:shd w:fill="E9F2EC"/>
          </w:tcPr>
          <w:p>
            <w:pPr>
              <w:keepNext/>
            </w:pPr>
            <w:r>
              <w:rPr>
                <w:b/>
              </w:rPr>
              <w:t>Match or cost</w:t>
            </w:r>
          </w:p>
        </w:tc>
        <w:tc>
          <w:tcPr>
            <w:tcW w:type="dxa" w:w="8568"/>
          </w:tcPr>
          <w:p>
            <w:pPr>
              <w:keepNext/>
            </w:pPr>
            <w:r>
              <w:t>Loan/subgrant terms vary</w:t>
            </w:r>
          </w:p>
        </w:tc>
      </w:tr>
      <w:tr>
        <w:trPr>
          <w:cantSplit/>
        </w:trPr>
        <w:tc>
          <w:tcPr>
            <w:tcW w:type="dxa" w:w="1944"/>
            <w:shd w:fill="E9F2EC"/>
          </w:tcPr>
          <w:p>
            <w:pPr>
              <w:keepNext/>
            </w:pPr>
            <w:r>
              <w:rPr>
                <w:b/>
              </w:rPr>
              <w:t>Official source</w:t>
            </w:r>
          </w:p>
        </w:tc>
        <w:tc>
          <w:tcPr>
            <w:tcW w:type="dxa" w:w="8568"/>
          </w:tcPr>
          <w:p>
            <w:pPr>
              <w:keepNext/>
            </w:pPr>
            <w:hyperlink r:id="rId143">
              <w:r>
                <w:rPr>
                  <w:color w:val="1B6A8F"/>
                  <w:u w:val="single"/>
                </w:rPr>
                <w:t>Program Website</w:t>
              </w:r>
            </w:hyperlink>
            <w:r>
              <w:t xml:space="preserve"> (https://www.in.gov/ifa/brownfields/financial-assistance)</w:t>
            </w:r>
          </w:p>
        </w:tc>
      </w:tr>
      <w:tr>
        <w:trPr>
          <w:cantSplit/>
        </w:trPr>
        <w:tc>
          <w:tcPr>
            <w:tcW w:type="dxa" w:w="1944"/>
            <w:shd w:fill="E9F2EC"/>
          </w:tcPr>
          <w:p>
            <w:pPr>
              <w:keepNext w:val="0"/>
            </w:pPr>
            <w:r>
              <w:rPr>
                <w:b/>
              </w:rPr>
              <w:t>Record ID</w:t>
            </w:r>
          </w:p>
        </w:tc>
        <w:tc>
          <w:tcPr>
            <w:tcW w:type="dxa" w:w="8568"/>
          </w:tcPr>
          <w:p>
            <w:pPr>
              <w:keepNext w:val="0"/>
            </w:pPr>
            <w:r>
              <w:t>RERC-FND-0149</w:t>
            </w:r>
          </w:p>
        </w:tc>
      </w:tr>
    </w:tbl>
    <w:p>
      <w:pPr>
        <w:pStyle w:val="Heading2"/>
        <w:keepNext/>
        <w:spacing w:before="160" w:after="60"/>
      </w:pPr>
      <w:r>
        <w:t>CreatINg Places</w:t>
      </w:r>
    </w:p>
    <w:p>
      <w:pPr>
        <w:keepNext/>
        <w:spacing w:after="80"/>
      </w:pPr>
      <w:r>
        <w:rPr>
          <w:b/>
        </w:rPr>
        <w:t>Indiana Housing and Community Development Authority and Patronicity</w:t>
      </w:r>
      <w:r>
        <w:t xml:space="preserve"> | Open when checked | Indiana | Rolling until funds disbursed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Flexible match for small public-space projects in rural recreation communities.</w:t>
            </w:r>
          </w:p>
        </w:tc>
      </w:tr>
      <w:tr>
        <w:trPr>
          <w:cantSplit/>
        </w:trPr>
        <w:tc>
          <w:tcPr>
            <w:tcW w:type="dxa" w:w="1944"/>
            <w:shd w:fill="E6F1F5"/>
          </w:tcPr>
          <w:p>
            <w:pPr>
              <w:keepNext/>
            </w:pPr>
            <w:r>
              <w:rPr>
                <w:b/>
              </w:rPr>
              <w:t>Best for</w:t>
            </w:r>
          </w:p>
        </w:tc>
        <w:tc>
          <w:tcPr>
            <w:tcW w:type="dxa" w:w="8568"/>
          </w:tcPr>
          <w:p>
            <w:pPr>
              <w:keepNext/>
            </w:pPr>
            <w:r>
              <w:t>501(c)(3) or 501(c)(4) nonprofits; local units of government</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placemaking; plazas; parks; riverwalks; canoe livery; trails; wayfinding</w:t>
            </w:r>
          </w:p>
        </w:tc>
      </w:tr>
      <w:tr>
        <w:trPr>
          <w:cantSplit/>
        </w:trPr>
        <w:tc>
          <w:tcPr>
            <w:tcW w:type="dxa" w:w="1944"/>
            <w:shd w:fill="E6F1F5"/>
          </w:tcPr>
          <w:p>
            <w:pPr>
              <w:keepNext/>
            </w:pPr>
            <w:r>
              <w:rPr>
                <w:b/>
              </w:rPr>
              <w:t>Amount or cost</w:t>
            </w:r>
          </w:p>
        </w:tc>
        <w:tc>
          <w:tcPr>
            <w:tcW w:type="dxa" w:w="8568"/>
          </w:tcPr>
          <w:p>
            <w:pPr>
              <w:keepNext/>
            </w:pPr>
            <w:r>
              <w:t>$5k-$50k match</w:t>
            </w:r>
          </w:p>
        </w:tc>
      </w:tr>
      <w:tr>
        <w:trPr>
          <w:cantSplit/>
        </w:trPr>
        <w:tc>
          <w:tcPr>
            <w:tcW w:type="dxa" w:w="1944"/>
            <w:shd w:fill="E6F1F5"/>
          </w:tcPr>
          <w:p>
            <w:pPr>
              <w:keepNext/>
            </w:pPr>
            <w:r>
              <w:rPr>
                <w:b/>
              </w:rPr>
              <w:t>Match or cost</w:t>
            </w:r>
          </w:p>
        </w:tc>
        <w:tc>
          <w:tcPr>
            <w:tcW w:type="dxa" w:w="8568"/>
          </w:tcPr>
          <w:p>
            <w:pPr>
              <w:keepNext/>
            </w:pPr>
            <w:r>
              <w:t>Dollar-for-dollar crowdfunding match</w:t>
            </w:r>
          </w:p>
        </w:tc>
      </w:tr>
      <w:tr>
        <w:trPr>
          <w:cantSplit/>
        </w:trPr>
        <w:tc>
          <w:tcPr>
            <w:tcW w:type="dxa" w:w="1944"/>
            <w:shd w:fill="E6F1F5"/>
          </w:tcPr>
          <w:p>
            <w:pPr>
              <w:keepNext/>
            </w:pPr>
            <w:r>
              <w:rPr>
                <w:b/>
              </w:rPr>
              <w:t>Official source</w:t>
            </w:r>
          </w:p>
        </w:tc>
        <w:tc>
          <w:tcPr>
            <w:tcW w:type="dxa" w:w="8568"/>
          </w:tcPr>
          <w:p>
            <w:pPr>
              <w:keepNext/>
            </w:pPr>
            <w:hyperlink r:id="rId144">
              <w:r>
                <w:rPr>
                  <w:color w:val="1B6A8F"/>
                  <w:u w:val="single"/>
                </w:rPr>
                <w:t>Program Website</w:t>
              </w:r>
            </w:hyperlink>
            <w:r>
              <w:t xml:space="preserve"> (https://www.in.gov/ihcda/placemaking-indiana/creating-places)</w:t>
            </w:r>
          </w:p>
        </w:tc>
      </w:tr>
      <w:tr>
        <w:trPr>
          <w:cantSplit/>
        </w:trPr>
        <w:tc>
          <w:tcPr>
            <w:tcW w:type="dxa" w:w="1944"/>
            <w:shd w:fill="E6F1F5"/>
          </w:tcPr>
          <w:p>
            <w:pPr>
              <w:keepNext w:val="0"/>
            </w:pPr>
            <w:r>
              <w:rPr>
                <w:b/>
              </w:rPr>
              <w:t>Record ID</w:t>
            </w:r>
          </w:p>
        </w:tc>
        <w:tc>
          <w:tcPr>
            <w:tcW w:type="dxa" w:w="8568"/>
          </w:tcPr>
          <w:p>
            <w:pPr>
              <w:keepNext w:val="0"/>
            </w:pPr>
            <w:r>
              <w:t>RERC-FND-0144</w:t>
            </w:r>
          </w:p>
        </w:tc>
      </w:tr>
    </w:tbl>
    <w:p>
      <w:pPr>
        <w:pStyle w:val="Heading2"/>
        <w:keepNext/>
        <w:spacing w:before="160" w:after="60"/>
      </w:pPr>
      <w:r>
        <w:t>Efroymson Family Endangered Places Grants</w:t>
      </w:r>
    </w:p>
    <w:p>
      <w:pPr>
        <w:keepNext/>
        <w:spacing w:after="80"/>
      </w:pPr>
      <w:r>
        <w:rPr>
          <w:b/>
        </w:rPr>
        <w:t>Indiana Landmarks</w:t>
      </w:r>
      <w:r>
        <w:t xml:space="preserve"> | Recurring | Indiana | 2026 grant and loan information active; related education grant deadlines February 28 and September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reuse historic rural downtown and visitor-facing buildings before capital funding is available.</w:t>
            </w:r>
          </w:p>
        </w:tc>
      </w:tr>
      <w:tr>
        <w:trPr>
          <w:cantSplit/>
        </w:trPr>
        <w:tc>
          <w:tcPr>
            <w:tcW w:type="dxa" w:w="1944"/>
            <w:shd w:fill="E9F2EC"/>
          </w:tcPr>
          <w:p>
            <w:pPr>
              <w:keepNext/>
            </w:pPr>
            <w:r>
              <w:rPr>
                <w:b/>
              </w:rPr>
              <w:t>Best for</w:t>
            </w:r>
          </w:p>
        </w:tc>
        <w:tc>
          <w:tcPr>
            <w:tcW w:type="dxa" w:w="8568"/>
          </w:tcPr>
          <w:p>
            <w:pPr>
              <w:keepNext/>
            </w:pPr>
            <w:r>
              <w:t>Nonprofit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historic preservation; structural assessments; restoration estimates; downtown buildings</w:t>
            </w:r>
          </w:p>
        </w:tc>
      </w:tr>
      <w:tr>
        <w:trPr>
          <w:cantSplit/>
        </w:trPr>
        <w:tc>
          <w:tcPr>
            <w:tcW w:type="dxa" w:w="1944"/>
            <w:shd w:fill="E9F2EC"/>
          </w:tcPr>
          <w:p>
            <w:pPr>
              <w:keepNext/>
            </w:pPr>
            <w:r>
              <w:rPr>
                <w:b/>
              </w:rPr>
              <w:t>Amount or cost</w:t>
            </w:r>
          </w:p>
        </w:tc>
        <w:tc>
          <w:tcPr>
            <w:tcW w:type="dxa" w:w="8568"/>
          </w:tcPr>
          <w:p>
            <w:pPr>
              <w:keepNext/>
            </w:pPr>
            <w:r>
              <w:t>$1,000-$10,000; average about $5,000</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145">
              <w:r>
                <w:rPr>
                  <w:color w:val="1B6A8F"/>
                  <w:u w:val="single"/>
                </w:rPr>
                <w:t>Program Website</w:t>
              </w:r>
            </w:hyperlink>
            <w:r>
              <w:t xml:space="preserve"> (https://www.indianalandmarks.org/resources/grants-and-loans)</w:t>
            </w:r>
          </w:p>
        </w:tc>
      </w:tr>
      <w:tr>
        <w:trPr>
          <w:cantSplit/>
        </w:trPr>
        <w:tc>
          <w:tcPr>
            <w:tcW w:type="dxa" w:w="1944"/>
            <w:shd w:fill="E9F2EC"/>
          </w:tcPr>
          <w:p>
            <w:pPr>
              <w:keepNext w:val="0"/>
            </w:pPr>
            <w:r>
              <w:rPr>
                <w:b/>
              </w:rPr>
              <w:t>Record ID</w:t>
            </w:r>
          </w:p>
        </w:tc>
        <w:tc>
          <w:tcPr>
            <w:tcW w:type="dxa" w:w="8568"/>
          </w:tcPr>
          <w:p>
            <w:pPr>
              <w:keepNext w:val="0"/>
            </w:pPr>
            <w:r>
              <w:t>RERC-FND-0146</w:t>
            </w:r>
          </w:p>
        </w:tc>
      </w:tr>
    </w:tbl>
    <w:p>
      <w:pPr>
        <w:pStyle w:val="Heading2"/>
        <w:keepNext/>
        <w:spacing w:before="160" w:after="60"/>
      </w:pPr>
      <w:r>
        <w:t>CDBG Construction Grants</w:t>
      </w:r>
    </w:p>
    <w:p>
      <w:pPr>
        <w:keepNext/>
        <w:spacing w:after="80"/>
      </w:pPr>
      <w:r>
        <w:rPr>
          <w:b/>
        </w:rPr>
        <w:t>Indiana Office of Community and Rural Affairs</w:t>
      </w:r>
      <w:r>
        <w:t xml:space="preserve"> | Recurring | Indiana | 2026 Round 1 applications due Jun 7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downtown, public facility, and infrastructure needs in rural recreation towns.</w:t>
            </w:r>
          </w:p>
        </w:tc>
      </w:tr>
      <w:tr>
        <w:trPr>
          <w:cantSplit/>
        </w:trPr>
        <w:tc>
          <w:tcPr>
            <w:tcW w:type="dxa" w:w="1944"/>
            <w:shd w:fill="E6F1F5"/>
          </w:tcPr>
          <w:p>
            <w:pPr>
              <w:keepNext/>
            </w:pPr>
            <w:r>
              <w:rPr>
                <w:b/>
              </w:rPr>
              <w:t>Best for</w:t>
            </w:r>
          </w:p>
        </w:tc>
        <w:tc>
          <w:tcPr>
            <w:tcW w:type="dxa" w:w="8568"/>
          </w:tcPr>
          <w:p>
            <w:pPr>
              <w:keepNext/>
            </w:pPr>
            <w:r>
              <w:t>Rural units of local government</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public facilities; main street; stormwater; water; blight</w:t>
            </w:r>
          </w:p>
        </w:tc>
      </w:tr>
      <w:tr>
        <w:trPr>
          <w:cantSplit/>
        </w:trPr>
        <w:tc>
          <w:tcPr>
            <w:tcW w:type="dxa" w:w="1944"/>
            <w:shd w:fill="E6F1F5"/>
          </w:tcPr>
          <w:p>
            <w:pPr>
              <w:keepNext/>
            </w:pPr>
            <w:r>
              <w:rPr>
                <w:b/>
              </w:rPr>
              <w:t>Amount or cost</w:t>
            </w:r>
          </w:p>
        </w:tc>
        <w:tc>
          <w:tcPr>
            <w:tcW w:type="dxa" w:w="8568"/>
          </w:tcPr>
          <w:p>
            <w:pPr>
              <w:keepNext/>
            </w:pPr>
            <w:r>
              <w:t>Varies; stormwater up to $750k</w:t>
            </w:r>
          </w:p>
        </w:tc>
      </w:tr>
      <w:tr>
        <w:trPr>
          <w:cantSplit/>
        </w:trPr>
        <w:tc>
          <w:tcPr>
            <w:tcW w:type="dxa" w:w="1944"/>
            <w:shd w:fill="E6F1F5"/>
          </w:tcPr>
          <w:p>
            <w:pPr>
              <w:keepNext/>
            </w:pPr>
            <w:r>
              <w:rPr>
                <w:b/>
              </w:rPr>
              <w:t>Match or cost</w:t>
            </w:r>
          </w:p>
        </w:tc>
        <w:tc>
          <w:tcPr>
            <w:tcW w:type="dxa" w:w="8568"/>
          </w:tcPr>
          <w:p>
            <w:pPr>
              <w:keepNext/>
            </w:pPr>
            <w:r>
              <w:t>10 percent match for stormwater; other rules vary</w:t>
            </w:r>
          </w:p>
        </w:tc>
      </w:tr>
      <w:tr>
        <w:trPr>
          <w:cantSplit/>
        </w:trPr>
        <w:tc>
          <w:tcPr>
            <w:tcW w:type="dxa" w:w="1944"/>
            <w:shd w:fill="E6F1F5"/>
          </w:tcPr>
          <w:p>
            <w:pPr>
              <w:keepNext/>
            </w:pPr>
            <w:r>
              <w:rPr>
                <w:b/>
              </w:rPr>
              <w:t>Official source</w:t>
            </w:r>
          </w:p>
        </w:tc>
        <w:tc>
          <w:tcPr>
            <w:tcW w:type="dxa" w:w="8568"/>
          </w:tcPr>
          <w:p>
            <w:pPr>
              <w:keepNext/>
            </w:pPr>
            <w:hyperlink r:id="rId146">
              <w:r>
                <w:rPr>
                  <w:color w:val="1B6A8F"/>
                  <w:u w:val="single"/>
                </w:rPr>
                <w:t>Program Website</w:t>
              </w:r>
            </w:hyperlink>
            <w:r>
              <w:t xml:space="preserve"> (https://www.in.gov/ocra/cdbg/cdbg-construction-grants)</w:t>
            </w:r>
          </w:p>
        </w:tc>
      </w:tr>
      <w:tr>
        <w:trPr>
          <w:cantSplit/>
        </w:trPr>
        <w:tc>
          <w:tcPr>
            <w:tcW w:type="dxa" w:w="1944"/>
            <w:shd w:fill="E6F1F5"/>
          </w:tcPr>
          <w:p>
            <w:pPr>
              <w:keepNext w:val="0"/>
            </w:pPr>
            <w:r>
              <w:rPr>
                <w:b/>
              </w:rPr>
              <w:t>Record ID</w:t>
            </w:r>
          </w:p>
        </w:tc>
        <w:tc>
          <w:tcPr>
            <w:tcW w:type="dxa" w:w="8568"/>
          </w:tcPr>
          <w:p>
            <w:pPr>
              <w:keepNext w:val="0"/>
            </w:pPr>
            <w:r>
              <w:t>RERC-FND-0143</w:t>
            </w:r>
          </w:p>
        </w:tc>
      </w:tr>
    </w:tbl>
    <w:p>
      <w:pPr>
        <w:pStyle w:val="Heading2"/>
        <w:keepNext/>
        <w:spacing w:before="160" w:after="60"/>
      </w:pPr>
      <w:r>
        <w:t>Taking Care of Main Street</w:t>
      </w:r>
    </w:p>
    <w:p>
      <w:pPr>
        <w:keepNext/>
        <w:spacing w:after="80"/>
      </w:pPr>
      <w:r>
        <w:rPr>
          <w:b/>
        </w:rPr>
        <w:t>Indiana Office of Community and Rural Affairs</w:t>
      </w:r>
      <w:r>
        <w:t xml:space="preserve"> | Recurring | Indiana | Program-specific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the local organization capacity needed to manage visitor-serving downtown districts.</w:t>
            </w:r>
          </w:p>
        </w:tc>
      </w:tr>
      <w:tr>
        <w:trPr>
          <w:cantSplit/>
        </w:trPr>
        <w:tc>
          <w:tcPr>
            <w:tcW w:type="dxa" w:w="1944"/>
            <w:shd w:fill="E9F2EC"/>
          </w:tcPr>
          <w:p>
            <w:pPr>
              <w:keepNext/>
            </w:pPr>
            <w:r>
              <w:rPr>
                <w:b/>
              </w:rPr>
              <w:t>Best for</w:t>
            </w:r>
          </w:p>
        </w:tc>
        <w:tc>
          <w:tcPr>
            <w:tcW w:type="dxa" w:w="8568"/>
          </w:tcPr>
          <w:p>
            <w:pPr>
              <w:keepNext/>
            </w:pPr>
            <w:r>
              <w:t>Indiana Accredited or Nationally Accredited Main Street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main street capacity; accreditation; operations; downtown management</w:t>
            </w:r>
          </w:p>
        </w:tc>
      </w:tr>
      <w:tr>
        <w:trPr>
          <w:cantSplit/>
        </w:trPr>
        <w:tc>
          <w:tcPr>
            <w:tcW w:type="dxa" w:w="1944"/>
            <w:shd w:fill="E9F2EC"/>
          </w:tcPr>
          <w:p>
            <w:pPr>
              <w:keepNext/>
            </w:pPr>
            <w:r>
              <w:rPr>
                <w:b/>
              </w:rPr>
              <w:t>Amount or cost</w:t>
            </w:r>
          </w:p>
        </w:tc>
        <w:tc>
          <w:tcPr>
            <w:tcW w:type="dxa" w:w="8568"/>
          </w:tcPr>
          <w:p>
            <w:pPr>
              <w:keepNext/>
            </w:pPr>
            <w:r>
              <w:t>$5k-$25k; $150k total awards</w:t>
            </w:r>
          </w:p>
        </w:tc>
      </w:tr>
      <w:tr>
        <w:trPr>
          <w:cantSplit/>
        </w:trPr>
        <w:tc>
          <w:tcPr>
            <w:tcW w:type="dxa" w:w="1944"/>
            <w:shd w:fill="E9F2EC"/>
          </w:tcPr>
          <w:p>
            <w:pPr>
              <w:keepNext/>
            </w:pPr>
            <w:r>
              <w:rPr>
                <w:b/>
              </w:rPr>
              <w:t>Match or cost</w:t>
            </w:r>
          </w:p>
        </w:tc>
        <w:tc>
          <w:tcPr>
            <w:tcW w:type="dxa" w:w="8568"/>
          </w:tcPr>
          <w:p>
            <w:pPr>
              <w:keepNext/>
            </w:pPr>
            <w:r>
              <w:t>1:1 cash match</w:t>
            </w:r>
          </w:p>
        </w:tc>
      </w:tr>
      <w:tr>
        <w:trPr>
          <w:cantSplit/>
        </w:trPr>
        <w:tc>
          <w:tcPr>
            <w:tcW w:type="dxa" w:w="1944"/>
            <w:shd w:fill="E9F2EC"/>
          </w:tcPr>
          <w:p>
            <w:pPr>
              <w:keepNext/>
            </w:pPr>
            <w:r>
              <w:rPr>
                <w:b/>
              </w:rPr>
              <w:t>Official source</w:t>
            </w:r>
          </w:p>
        </w:tc>
        <w:tc>
          <w:tcPr>
            <w:tcW w:type="dxa" w:w="8568"/>
          </w:tcPr>
          <w:p>
            <w:pPr>
              <w:keepNext/>
            </w:pPr>
            <w:hyperlink r:id="rId147">
              <w:r>
                <w:rPr>
                  <w:color w:val="1B6A8F"/>
                  <w:u w:val="single"/>
                </w:rPr>
                <w:t>Program Website</w:t>
              </w:r>
            </w:hyperlink>
            <w:r>
              <w:t xml:space="preserve"> (https://www.in.gov/ocra/mainstreet/taking-care-of-main-street)</w:t>
            </w:r>
          </w:p>
        </w:tc>
      </w:tr>
      <w:tr>
        <w:trPr>
          <w:cantSplit/>
        </w:trPr>
        <w:tc>
          <w:tcPr>
            <w:tcW w:type="dxa" w:w="1944"/>
            <w:shd w:fill="E9F2EC"/>
          </w:tcPr>
          <w:p>
            <w:pPr>
              <w:keepNext w:val="0"/>
            </w:pPr>
            <w:r>
              <w:rPr>
                <w:b/>
              </w:rPr>
              <w:t>Record ID</w:t>
            </w:r>
          </w:p>
        </w:tc>
        <w:tc>
          <w:tcPr>
            <w:tcW w:type="dxa" w:w="8568"/>
          </w:tcPr>
          <w:p>
            <w:pPr>
              <w:keepNext w:val="0"/>
            </w:pPr>
            <w:r>
              <w:t>RERC-FND-0153</w:t>
            </w:r>
          </w:p>
        </w:tc>
      </w:tr>
    </w:tbl>
    <w:p>
      <w:pPr>
        <w:pStyle w:val="Heading2"/>
        <w:keepNext/>
        <w:spacing w:before="160" w:after="60"/>
      </w:pPr>
      <w:r>
        <w:t>Empowering Energy Partnerships in Indiana Communities</w:t>
      </w:r>
    </w:p>
    <w:p>
      <w:pPr>
        <w:keepNext/>
        <w:spacing w:after="80"/>
      </w:pPr>
      <w:r>
        <w:rPr>
          <w:b/>
        </w:rPr>
        <w:t>Indiana Office of Energy Development</w:t>
      </w:r>
      <w:r>
        <w:t xml:space="preserve"> | Open when checked | Indiana | Current deadline not verified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reduce costs and improve resilience for visitor-serving community facilities.</w:t>
            </w:r>
          </w:p>
        </w:tc>
      </w:tr>
      <w:tr>
        <w:trPr>
          <w:cantSplit/>
        </w:trPr>
        <w:tc>
          <w:tcPr>
            <w:tcW w:type="dxa" w:w="1944"/>
            <w:shd w:fill="E6F1F5"/>
          </w:tcPr>
          <w:p>
            <w:pPr>
              <w:keepNext/>
            </w:pPr>
            <w:r>
              <w:rPr>
                <w:b/>
              </w:rPr>
              <w:t>Best for</w:t>
            </w:r>
          </w:p>
        </w:tc>
        <w:tc>
          <w:tcPr>
            <w:tcW w:type="dxa" w:w="8568"/>
          </w:tcPr>
          <w:p>
            <w:pPr>
              <w:keepNext/>
            </w:pPr>
            <w:r>
              <w:t>Nonprofits; for-profits; higher education; local governments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energy efficiency; resilience; alternative fueling; clean energy</w:t>
            </w:r>
          </w:p>
        </w:tc>
      </w:tr>
      <w:tr>
        <w:trPr>
          <w:cantSplit/>
        </w:trPr>
        <w:tc>
          <w:tcPr>
            <w:tcW w:type="dxa" w:w="1944"/>
            <w:shd w:fill="E6F1F5"/>
          </w:tcPr>
          <w:p>
            <w:pPr>
              <w:keepNext/>
            </w:pPr>
            <w:r>
              <w:rPr>
                <w:b/>
              </w:rPr>
              <w:t>Amount or cost</w:t>
            </w:r>
          </w:p>
        </w:tc>
        <w:tc>
          <w:tcPr>
            <w:tcW w:type="dxa" w:w="8568"/>
          </w:tcPr>
          <w:p>
            <w:pPr>
              <w:keepNext/>
            </w:pPr>
            <w:r>
              <w:t>Approximately $2.5M total; expected $300k-$500k awards</w:t>
            </w:r>
          </w:p>
        </w:tc>
      </w:tr>
      <w:tr>
        <w:trPr>
          <w:cantSplit/>
        </w:trPr>
        <w:tc>
          <w:tcPr>
            <w:tcW w:type="dxa" w:w="1944"/>
            <w:shd w:fill="E6F1F5"/>
          </w:tcPr>
          <w:p>
            <w:pPr>
              <w:keepNext/>
            </w:pPr>
            <w:r>
              <w:rPr>
                <w:b/>
              </w:rPr>
              <w:t>Match or cost</w:t>
            </w:r>
          </w:p>
        </w:tc>
        <w:tc>
          <w:tcPr>
            <w:tcW w:type="dxa" w:w="8568"/>
          </w:tcPr>
          <w:p>
            <w:pPr>
              <w:keepNext/>
            </w:pPr>
            <w:r>
              <w:t>At least 20 percent match</w:t>
            </w:r>
          </w:p>
        </w:tc>
      </w:tr>
      <w:tr>
        <w:trPr>
          <w:cantSplit/>
        </w:trPr>
        <w:tc>
          <w:tcPr>
            <w:tcW w:type="dxa" w:w="1944"/>
            <w:shd w:fill="E6F1F5"/>
          </w:tcPr>
          <w:p>
            <w:pPr>
              <w:keepNext/>
            </w:pPr>
            <w:r>
              <w:rPr>
                <w:b/>
              </w:rPr>
              <w:t>Official source</w:t>
            </w:r>
          </w:p>
        </w:tc>
        <w:tc>
          <w:tcPr>
            <w:tcW w:type="dxa" w:w="8568"/>
          </w:tcPr>
          <w:p>
            <w:pPr>
              <w:keepNext/>
            </w:pPr>
            <w:hyperlink r:id="rId148">
              <w:r>
                <w:rPr>
                  <w:color w:val="1B6A8F"/>
                  <w:u w:val="single"/>
                </w:rPr>
                <w:t>Program Website</w:t>
              </w:r>
            </w:hyperlink>
            <w:r>
              <w:t xml:space="preserve"> (https://www.in.gov/oed/grants-and-funding-opportunities/epic)</w:t>
            </w:r>
          </w:p>
        </w:tc>
      </w:tr>
      <w:tr>
        <w:trPr>
          <w:cantSplit/>
        </w:trPr>
        <w:tc>
          <w:tcPr>
            <w:tcW w:type="dxa" w:w="1944"/>
            <w:shd w:fill="E6F1F5"/>
          </w:tcPr>
          <w:p>
            <w:pPr>
              <w:keepNext w:val="0"/>
            </w:pPr>
            <w:r>
              <w:rPr>
                <w:b/>
              </w:rPr>
              <w:t>Record ID</w:t>
            </w:r>
          </w:p>
        </w:tc>
        <w:tc>
          <w:tcPr>
            <w:tcW w:type="dxa" w:w="8568"/>
          </w:tcPr>
          <w:p>
            <w:pPr>
              <w:keepNext w:val="0"/>
            </w:pPr>
            <w:r>
              <w:t>RERC-FND-0147</w:t>
            </w:r>
          </w:p>
        </w:tc>
      </w:tr>
    </w:tbl>
    <w:p>
      <w:pPr>
        <w:pStyle w:val="Heading2"/>
        <w:keepNext/>
        <w:spacing w:before="160" w:after="60"/>
      </w:pPr>
      <w:r>
        <w:t>NIPSCO Environmental Action Grant</w:t>
      </w:r>
    </w:p>
    <w:p>
      <w:pPr>
        <w:keepNext/>
        <w:spacing w:after="80"/>
      </w:pPr>
      <w:r>
        <w:rPr>
          <w:b/>
        </w:rPr>
        <w:t>NIPSCO and NiSource Charitable Foundation</w:t>
      </w:r>
      <w:r>
        <w:t xml:space="preserve"> | Recurring | Indiana | 2026 cycle opened February 2026; recipients announced around Earth Day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trailside habitat, land-trust programming, pollinator projects, and outdoor education in northern Indiana.</w:t>
            </w:r>
          </w:p>
        </w:tc>
      </w:tr>
      <w:tr>
        <w:trPr>
          <w:cantSplit/>
        </w:trPr>
        <w:tc>
          <w:tcPr>
            <w:tcW w:type="dxa" w:w="1944"/>
            <w:shd w:fill="E9F2EC"/>
          </w:tcPr>
          <w:p>
            <w:pPr>
              <w:keepNext/>
            </w:pPr>
            <w:r>
              <w:rPr>
                <w:b/>
              </w:rPr>
              <w:t>Best for</w:t>
            </w:r>
          </w:p>
        </w:tc>
        <w:tc>
          <w:tcPr>
            <w:tcW w:type="dxa" w:w="8568"/>
          </w:tcPr>
          <w:p>
            <w:pPr>
              <w:keepNext/>
            </w:pPr>
            <w:r>
              <w:t>501(c)(3) or other IRS-recognized nonprofits with environmental restoration or education projects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environmental restoration; outdoor education; habitat; stewardship</w:t>
            </w:r>
          </w:p>
        </w:tc>
      </w:tr>
      <w:tr>
        <w:trPr>
          <w:cantSplit/>
        </w:trPr>
        <w:tc>
          <w:tcPr>
            <w:tcW w:type="dxa" w:w="1944"/>
            <w:shd w:fill="E9F2EC"/>
          </w:tcPr>
          <w:p>
            <w:pPr>
              <w:keepNext/>
            </w:pPr>
            <w:r>
              <w:rPr>
                <w:b/>
              </w:rPr>
              <w:t>Amount or cost</w:t>
            </w:r>
          </w:p>
        </w:tc>
        <w:tc>
          <w:tcPr>
            <w:tcW w:type="dxa" w:w="8568"/>
          </w:tcPr>
          <w:p>
            <w:pPr>
              <w:keepNext/>
            </w:pPr>
            <w:r>
              <w:t>Generally $500-$5,000; 2026 recipients announced</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149">
              <w:r>
                <w:rPr>
                  <w:color w:val="1B6A8F"/>
                  <w:u w:val="single"/>
                </w:rPr>
                <w:t>Program Website</w:t>
              </w:r>
            </w:hyperlink>
            <w:r>
              <w:t xml:space="preserve"> (https://www.nipsco.com/environmental-action-grant)</w:t>
            </w:r>
          </w:p>
        </w:tc>
      </w:tr>
      <w:tr>
        <w:trPr>
          <w:cantSplit/>
        </w:trPr>
        <w:tc>
          <w:tcPr>
            <w:tcW w:type="dxa" w:w="1944"/>
            <w:shd w:fill="E9F2EC"/>
          </w:tcPr>
          <w:p>
            <w:pPr>
              <w:keepNext w:val="0"/>
            </w:pPr>
            <w:r>
              <w:rPr>
                <w:b/>
              </w:rPr>
              <w:t>Record ID</w:t>
            </w:r>
          </w:p>
        </w:tc>
        <w:tc>
          <w:tcPr>
            <w:tcW w:type="dxa" w:w="8568"/>
          </w:tcPr>
          <w:p>
            <w:pPr>
              <w:keepNext w:val="0"/>
            </w:pPr>
            <w:r>
              <w:t>RERC-FND-0152</w:t>
            </w:r>
          </w:p>
        </w:tc>
      </w:tr>
    </w:tbl>
    <w:p>
      <w:pPr>
        <w:pStyle w:val="Heading2"/>
        <w:keepNext/>
        <w:spacing w:before="160" w:after="60"/>
      </w:pPr>
      <w:r>
        <w:t>Iowa Business Rebates and Custom Rebates</w:t>
      </w:r>
    </w:p>
    <w:p>
      <w:pPr>
        <w:keepNext/>
        <w:spacing w:after="80"/>
      </w:pPr>
      <w:r>
        <w:rPr>
          <w:b/>
        </w:rPr>
        <w:t>Alliant Energy</w:t>
      </w:r>
      <w:r>
        <w:t xml:space="preserve"> | Open when checked | Iowa | Ongoing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Rural Iowa visitor businesses can combine standard and custom efficiency support.</w:t>
            </w:r>
          </w:p>
        </w:tc>
      </w:tr>
      <w:tr>
        <w:trPr>
          <w:cantSplit/>
        </w:trPr>
        <w:tc>
          <w:tcPr>
            <w:tcW w:type="dxa" w:w="1944"/>
            <w:shd w:fill="E6F1F5"/>
          </w:tcPr>
          <w:p>
            <w:pPr>
              <w:keepNext/>
            </w:pPr>
            <w:r>
              <w:rPr>
                <w:b/>
              </w:rPr>
              <w:t>Best for</w:t>
            </w:r>
          </w:p>
        </w:tc>
        <w:tc>
          <w:tcPr>
            <w:tcW w:type="dxa" w:w="8568"/>
          </w:tcPr>
          <w:p>
            <w:pPr>
              <w:keepNext/>
            </w:pPr>
            <w:r>
              <w:t>Iowa commercial, industrial, farm, and small business customers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foodservice, EV chargers, refrigeration, custom efficiency</w:t>
            </w:r>
          </w:p>
        </w:tc>
      </w:tr>
      <w:tr>
        <w:trPr>
          <w:cantSplit/>
        </w:trPr>
        <w:tc>
          <w:tcPr>
            <w:tcW w:type="dxa" w:w="1944"/>
            <w:shd w:fill="E6F1F5"/>
          </w:tcPr>
          <w:p>
            <w:pPr>
              <w:keepNext/>
            </w:pPr>
            <w:r>
              <w:rPr>
                <w:b/>
              </w:rPr>
              <w:t>Amount or cost</w:t>
            </w:r>
          </w:p>
        </w:tc>
        <w:tc>
          <w:tcPr>
            <w:tcW w:type="dxa" w:w="8568"/>
          </w:tcPr>
          <w:p>
            <w:pPr>
              <w:keepNext/>
            </w:pPr>
            <w:r>
              <w:t>Measure-specific</w:t>
            </w:r>
          </w:p>
        </w:tc>
      </w:tr>
      <w:tr>
        <w:trPr>
          <w:cantSplit/>
        </w:trPr>
        <w:tc>
          <w:tcPr>
            <w:tcW w:type="dxa" w:w="1944"/>
            <w:shd w:fill="E6F1F5"/>
          </w:tcPr>
          <w:p>
            <w:pPr>
              <w:keepNext/>
            </w:pPr>
            <w:r>
              <w:rPr>
                <w:b/>
              </w:rPr>
              <w:t>Match or cost</w:t>
            </w:r>
          </w:p>
        </w:tc>
        <w:tc>
          <w:tcPr>
            <w:tcW w:type="dxa" w:w="8568"/>
          </w:tcPr>
          <w:p>
            <w:pPr>
              <w:keepNext/>
            </w:pPr>
            <w:r>
              <w:t>Customer pays remaining cost</w:t>
            </w:r>
          </w:p>
        </w:tc>
      </w:tr>
      <w:tr>
        <w:trPr>
          <w:cantSplit/>
        </w:trPr>
        <w:tc>
          <w:tcPr>
            <w:tcW w:type="dxa" w:w="1944"/>
            <w:shd w:fill="E6F1F5"/>
          </w:tcPr>
          <w:p>
            <w:pPr>
              <w:keepNext/>
            </w:pPr>
            <w:r>
              <w:rPr>
                <w:b/>
              </w:rPr>
              <w:t>Official source</w:t>
            </w:r>
          </w:p>
        </w:tc>
        <w:tc>
          <w:tcPr>
            <w:tcW w:type="dxa" w:w="8568"/>
          </w:tcPr>
          <w:p>
            <w:pPr>
              <w:keepNext/>
            </w:pPr>
            <w:hyperlink r:id="rId150">
              <w:r>
                <w:rPr>
                  <w:color w:val="1B6A8F"/>
                  <w:u w:val="single"/>
                </w:rPr>
                <w:t>Program Website</w:t>
              </w:r>
            </w:hyperlink>
            <w:r>
              <w:t xml:space="preserve"> (https://www.alliantenergy.com/rebates)</w:t>
            </w:r>
          </w:p>
        </w:tc>
      </w:tr>
      <w:tr>
        <w:trPr>
          <w:cantSplit/>
        </w:trPr>
        <w:tc>
          <w:tcPr>
            <w:tcW w:type="dxa" w:w="1944"/>
            <w:shd w:fill="E6F1F5"/>
          </w:tcPr>
          <w:p>
            <w:pPr>
              <w:keepNext w:val="0"/>
            </w:pPr>
            <w:r>
              <w:rPr>
                <w:b/>
              </w:rPr>
              <w:t>Record ID</w:t>
            </w:r>
          </w:p>
        </w:tc>
        <w:tc>
          <w:tcPr>
            <w:tcW w:type="dxa" w:w="8568"/>
          </w:tcPr>
          <w:p>
            <w:pPr>
              <w:keepNext w:val="0"/>
            </w:pPr>
            <w:r>
              <w:t>RERC-FND-0158</w:t>
            </w:r>
          </w:p>
        </w:tc>
      </w:tr>
    </w:tbl>
    <w:p>
      <w:pPr>
        <w:pStyle w:val="Heading2"/>
        <w:keepNext/>
        <w:spacing w:before="160" w:after="60"/>
      </w:pPr>
      <w:r>
        <w:t>Small-town Dreams Initiative</w:t>
      </w:r>
    </w:p>
    <w:p>
      <w:pPr>
        <w:keepNext/>
        <w:spacing w:after="80"/>
      </w:pPr>
      <w:r>
        <w:rPr>
          <w:b/>
        </w:rPr>
        <w:t>Community Foundation of Greater Dubuque</w:t>
      </w:r>
      <w:r>
        <w:t xml:space="preserve"> | Open when checked | Iowa | Community participation campaign; no single public deadline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durable local funding for rural quality-of-place, downtown, trail, and visitor-community projects.</w:t>
            </w:r>
          </w:p>
        </w:tc>
      </w:tr>
      <w:tr>
        <w:trPr>
          <w:cantSplit/>
        </w:trPr>
        <w:tc>
          <w:tcPr>
            <w:tcW w:type="dxa" w:w="1944"/>
            <w:shd w:fill="E9F2EC"/>
          </w:tcPr>
          <w:p>
            <w:pPr>
              <w:keepNext/>
            </w:pPr>
            <w:r>
              <w:rPr>
                <w:b/>
              </w:rPr>
              <w:t>Best for</w:t>
            </w:r>
          </w:p>
        </w:tc>
        <w:tc>
          <w:tcPr>
            <w:tcW w:type="dxa" w:w="8568"/>
          </w:tcPr>
          <w:p>
            <w:pPr>
              <w:keepNext/>
            </w:pPr>
            <w:r>
              <w:t>Participating small towns and affiliate community foundations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vitality; community endowment; placemaking; local leadership</w:t>
            </w:r>
          </w:p>
        </w:tc>
      </w:tr>
      <w:tr>
        <w:trPr>
          <w:cantSplit/>
        </w:trPr>
        <w:tc>
          <w:tcPr>
            <w:tcW w:type="dxa" w:w="1944"/>
            <w:shd w:fill="E9F2EC"/>
          </w:tcPr>
          <w:p>
            <w:pPr>
              <w:keepNext/>
            </w:pPr>
            <w:r>
              <w:rPr>
                <w:b/>
              </w:rPr>
              <w:t>Amount or cost</w:t>
            </w:r>
          </w:p>
        </w:tc>
        <w:tc>
          <w:tcPr>
            <w:tcW w:type="dxa" w:w="8568"/>
          </w:tcPr>
          <w:p>
            <w:pPr>
              <w:keepNext/>
            </w:pPr>
            <w:r>
              <w:t>Match structure varies; example builds $450,000 community endowment</w:t>
            </w:r>
          </w:p>
        </w:tc>
      </w:tr>
      <w:tr>
        <w:trPr>
          <w:cantSplit/>
        </w:trPr>
        <w:tc>
          <w:tcPr>
            <w:tcW w:type="dxa" w:w="1944"/>
            <w:shd w:fill="E9F2EC"/>
          </w:tcPr>
          <w:p>
            <w:pPr>
              <w:keepNext/>
            </w:pPr>
            <w:r>
              <w:rPr>
                <w:b/>
              </w:rPr>
              <w:t>Match or cost</w:t>
            </w:r>
          </w:p>
        </w:tc>
        <w:tc>
          <w:tcPr>
            <w:tcW w:type="dxa" w:w="8568"/>
          </w:tcPr>
          <w:p>
            <w:pPr>
              <w:keepNext/>
            </w:pPr>
            <w:r>
              <w:t>Local fundraising match required</w:t>
            </w:r>
          </w:p>
        </w:tc>
      </w:tr>
      <w:tr>
        <w:trPr>
          <w:cantSplit/>
        </w:trPr>
        <w:tc>
          <w:tcPr>
            <w:tcW w:type="dxa" w:w="1944"/>
            <w:shd w:fill="E9F2EC"/>
          </w:tcPr>
          <w:p>
            <w:pPr>
              <w:keepNext/>
            </w:pPr>
            <w:r>
              <w:rPr>
                <w:b/>
              </w:rPr>
              <w:t>Official source</w:t>
            </w:r>
          </w:p>
        </w:tc>
        <w:tc>
          <w:tcPr>
            <w:tcW w:type="dxa" w:w="8568"/>
          </w:tcPr>
          <w:p>
            <w:pPr>
              <w:keepNext/>
            </w:pPr>
            <w:hyperlink r:id="rId151">
              <w:r>
                <w:rPr>
                  <w:color w:val="1B6A8F"/>
                  <w:u w:val="single"/>
                </w:rPr>
                <w:t>Program Website</w:t>
              </w:r>
            </w:hyperlink>
            <w:r>
              <w:t xml:space="preserve"> (https://dbqfoundation.org/pages/small-town-dreams-initiative)</w:t>
            </w:r>
          </w:p>
        </w:tc>
      </w:tr>
      <w:tr>
        <w:trPr>
          <w:cantSplit/>
        </w:trPr>
        <w:tc>
          <w:tcPr>
            <w:tcW w:type="dxa" w:w="1944"/>
            <w:shd w:fill="E9F2EC"/>
          </w:tcPr>
          <w:p>
            <w:pPr>
              <w:keepNext w:val="0"/>
            </w:pPr>
            <w:r>
              <w:rPr>
                <w:b/>
              </w:rPr>
              <w:t>Record ID</w:t>
            </w:r>
          </w:p>
        </w:tc>
        <w:tc>
          <w:tcPr>
            <w:tcW w:type="dxa" w:w="8568"/>
          </w:tcPr>
          <w:p>
            <w:pPr>
              <w:keepNext w:val="0"/>
            </w:pPr>
            <w:r>
              <w:t>RERC-FND-0161</w:t>
            </w:r>
          </w:p>
        </w:tc>
      </w:tr>
    </w:tbl>
    <w:p>
      <w:pPr>
        <w:pStyle w:val="Heading2"/>
        <w:keepNext/>
        <w:spacing w:before="160" w:after="60"/>
      </w:pPr>
      <w:r>
        <w:t>Community Attraction and Tourism Grant</w:t>
      </w:r>
    </w:p>
    <w:p>
      <w:pPr>
        <w:keepNext/>
        <w:spacing w:after="80"/>
      </w:pPr>
      <w:r>
        <w:rPr>
          <w:b/>
        </w:rPr>
        <w:t>Enhance Iowa Board; Iowa Economic Development Authority</w:t>
      </w:r>
      <w:r>
        <w:t xml:space="preserve"> | Recurring | Iowa | The official program page does not list a current application deadline; contact the program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Grant support for recreation.</w:t>
            </w:r>
          </w:p>
        </w:tc>
      </w:tr>
      <w:tr>
        <w:trPr>
          <w:cantSplit/>
        </w:trPr>
        <w:tc>
          <w:tcPr>
            <w:tcW w:type="dxa" w:w="1944"/>
            <w:shd w:fill="E6F1F5"/>
          </w:tcPr>
          <w:p>
            <w:pPr>
              <w:keepNext/>
            </w:pPr>
            <w:r>
              <w:rPr>
                <w:b/>
              </w:rPr>
              <w:t>Best for</w:t>
            </w:r>
          </w:p>
        </w:tc>
        <w:tc>
          <w:tcPr>
            <w:tcW w:type="dxa" w:w="8568"/>
          </w:tcPr>
          <w:p>
            <w:pPr>
              <w:keepNext/>
            </w:pPr>
            <w:r>
              <w:t>Cities; counties; public nonprofit organizations; school districts with local partner</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Financing</w:t>
            </w:r>
          </w:p>
        </w:tc>
      </w:tr>
      <w:tr>
        <w:trPr>
          <w:cantSplit/>
        </w:trPr>
        <w:tc>
          <w:tcPr>
            <w:tcW w:type="dxa" w:w="1944"/>
            <w:shd w:fill="E6F1F5"/>
          </w:tcPr>
          <w:p>
            <w:pPr>
              <w:keepNext/>
            </w:pPr>
            <w:r>
              <w:rPr>
                <w:b/>
              </w:rPr>
              <w:t>Topics</w:t>
            </w:r>
          </w:p>
        </w:tc>
        <w:tc>
          <w:tcPr>
            <w:tcW w:type="dxa" w:w="8568"/>
          </w:tcPr>
          <w:p>
            <w:pPr>
              <w:keepNext/>
            </w:pPr>
            <w:r>
              <w:t>attractions; recreation; culture; entertainment; vertical infrastructure; trails</w:t>
            </w:r>
          </w:p>
        </w:tc>
      </w:tr>
      <w:tr>
        <w:trPr>
          <w:cantSplit/>
        </w:trPr>
        <w:tc>
          <w:tcPr>
            <w:tcW w:type="dxa" w:w="1944"/>
            <w:shd w:fill="E6F1F5"/>
          </w:tcPr>
          <w:p>
            <w:pPr>
              <w:keepNext/>
            </w:pPr>
            <w:r>
              <w:rPr>
                <w:b/>
              </w:rPr>
              <w:t>Amount or cost</w:t>
            </w:r>
          </w:p>
        </w:tc>
        <w:tc>
          <w:tcPr>
            <w:tcW w:type="dxa" w:w="8568"/>
          </w:tcPr>
          <w:p>
            <w:pPr>
              <w:keepNext/>
            </w:pPr>
            <w:r>
              <w:t>Varies; FY2025 allocation was $10M</w:t>
            </w:r>
          </w:p>
        </w:tc>
      </w:tr>
      <w:tr>
        <w:trPr>
          <w:cantSplit/>
        </w:trPr>
        <w:tc>
          <w:tcPr>
            <w:tcW w:type="dxa" w:w="1944"/>
            <w:shd w:fill="E6F1F5"/>
          </w:tcPr>
          <w:p>
            <w:pPr>
              <w:keepNext/>
            </w:pPr>
            <w:r>
              <w:rPr>
                <w:b/>
              </w:rPr>
              <w:t>Match or cost</w:t>
            </w:r>
          </w:p>
        </w:tc>
        <w:tc>
          <w:tcPr>
            <w:tcW w:type="dxa" w:w="8568"/>
          </w:tcPr>
          <w:p>
            <w:pPr>
              <w:keepNext/>
            </w:pPr>
            <w:r>
              <w:t>Local financing required; see guidelines</w:t>
            </w:r>
          </w:p>
        </w:tc>
      </w:tr>
      <w:tr>
        <w:trPr>
          <w:cantSplit/>
        </w:trPr>
        <w:tc>
          <w:tcPr>
            <w:tcW w:type="dxa" w:w="1944"/>
            <w:shd w:fill="E6F1F5"/>
          </w:tcPr>
          <w:p>
            <w:pPr>
              <w:keepNext/>
            </w:pPr>
            <w:r>
              <w:rPr>
                <w:b/>
              </w:rPr>
              <w:t>Official source</w:t>
            </w:r>
          </w:p>
        </w:tc>
        <w:tc>
          <w:tcPr>
            <w:tcW w:type="dxa" w:w="8568"/>
          </w:tcPr>
          <w:p>
            <w:pPr>
              <w:keepNext/>
            </w:pPr>
            <w:hyperlink r:id="rId152">
              <w:r>
                <w:rPr>
                  <w:color w:val="1B6A8F"/>
                  <w:u w:val="single"/>
                </w:rPr>
                <w:t>Program Website</w:t>
              </w:r>
            </w:hyperlink>
            <w:r>
              <w:t xml:space="preserve"> (https://industrypartners.traveliowa.com/community-attraction-and-tourism/)</w:t>
            </w:r>
          </w:p>
        </w:tc>
      </w:tr>
      <w:tr>
        <w:trPr>
          <w:cantSplit/>
        </w:trPr>
        <w:tc>
          <w:tcPr>
            <w:tcW w:type="dxa" w:w="1944"/>
            <w:shd w:fill="E6F1F5"/>
          </w:tcPr>
          <w:p>
            <w:pPr>
              <w:keepNext w:val="0"/>
            </w:pPr>
            <w:r>
              <w:rPr>
                <w:b/>
              </w:rPr>
              <w:t>Record ID</w:t>
            </w:r>
          </w:p>
        </w:tc>
        <w:tc>
          <w:tcPr>
            <w:tcW w:type="dxa" w:w="8568"/>
          </w:tcPr>
          <w:p>
            <w:pPr>
              <w:keepNext w:val="0"/>
            </w:pPr>
            <w:r>
              <w:t>RERC-FND-0155</w:t>
            </w:r>
          </w:p>
        </w:tc>
      </w:tr>
    </w:tbl>
    <w:p>
      <w:pPr>
        <w:pStyle w:val="Heading2"/>
        <w:keepNext/>
        <w:spacing w:before="160" w:after="60"/>
      </w:pPr>
      <w:r>
        <w:t>REAP City Parks and Open Space</w:t>
      </w:r>
    </w:p>
    <w:p>
      <w:pPr>
        <w:keepNext/>
        <w:spacing w:after="80"/>
      </w:pPr>
      <w:r>
        <w:rPr>
          <w:b/>
        </w:rPr>
        <w:t>Iowa DNR</w:t>
      </w:r>
      <w:r>
        <w:t xml:space="preserve"> | Recurring | Iowa | Annual REAP cycles by category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parkland expansion and recreation development in small communities.</w:t>
            </w:r>
          </w:p>
        </w:tc>
      </w:tr>
      <w:tr>
        <w:trPr>
          <w:cantSplit/>
        </w:trPr>
        <w:tc>
          <w:tcPr>
            <w:tcW w:type="dxa" w:w="1944"/>
            <w:shd w:fill="E9F2EC"/>
          </w:tcPr>
          <w:p>
            <w:pPr>
              <w:keepNext/>
            </w:pPr>
            <w:r>
              <w:rPr>
                <w:b/>
              </w:rPr>
              <w:t>Best for</w:t>
            </w:r>
          </w:p>
        </w:tc>
        <w:tc>
          <w:tcPr>
            <w:tcW w:type="dxa" w:w="8568"/>
          </w:tcPr>
          <w:p>
            <w:pPr>
              <w:keepNext/>
            </w:pPr>
            <w:r>
              <w:t>Cities and local sponsors by REAP category</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city parks; open space; conservation; recreation</w:t>
            </w:r>
          </w:p>
        </w:tc>
      </w:tr>
      <w:tr>
        <w:trPr>
          <w:cantSplit/>
        </w:trPr>
        <w:tc>
          <w:tcPr>
            <w:tcW w:type="dxa" w:w="1944"/>
            <w:shd w:fill="E9F2EC"/>
          </w:tcPr>
          <w:p>
            <w:pPr>
              <w:keepNext/>
            </w:pPr>
            <w:r>
              <w:rPr>
                <w:b/>
              </w:rPr>
              <w:t>Amount or cost</w:t>
            </w:r>
          </w:p>
        </w:tc>
        <w:tc>
          <w:tcPr>
            <w:tcW w:type="dxa" w:w="8568"/>
          </w:tcPr>
          <w:p>
            <w:pPr>
              <w:keepNext/>
            </w:pPr>
            <w:r>
              <w:t>Varies by annual REAP appropriation</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153">
              <w:r>
                <w:rPr>
                  <w:color w:val="1B6A8F"/>
                  <w:u w:val="single"/>
                </w:rPr>
                <w:t>Program Website</w:t>
              </w:r>
            </w:hyperlink>
            <w:r>
              <w:t xml:space="preserve"> (https://www.iowadnr.gov/programs-services/resource-enhancement-protection-reap/reap-funding-opportunities)</w:t>
            </w:r>
          </w:p>
        </w:tc>
      </w:tr>
      <w:tr>
        <w:trPr>
          <w:cantSplit/>
        </w:trPr>
        <w:tc>
          <w:tcPr>
            <w:tcW w:type="dxa" w:w="1944"/>
            <w:shd w:fill="E9F2EC"/>
          </w:tcPr>
          <w:p>
            <w:pPr>
              <w:keepNext w:val="0"/>
            </w:pPr>
            <w:r>
              <w:rPr>
                <w:b/>
              </w:rPr>
              <w:t>Record ID</w:t>
            </w:r>
          </w:p>
        </w:tc>
        <w:tc>
          <w:tcPr>
            <w:tcW w:type="dxa" w:w="8568"/>
          </w:tcPr>
          <w:p>
            <w:pPr>
              <w:keepNext w:val="0"/>
            </w:pPr>
            <w:r>
              <w:t>RERC-FND-0159</w:t>
            </w:r>
          </w:p>
        </w:tc>
      </w:tr>
    </w:tbl>
    <w:p>
      <w:pPr>
        <w:pStyle w:val="Heading2"/>
        <w:keepNext/>
        <w:spacing w:before="160" w:after="60"/>
      </w:pPr>
      <w:r>
        <w:t>Choose Iowa Dairy Innovation Grants</w:t>
      </w:r>
    </w:p>
    <w:p>
      <w:pPr>
        <w:keepNext/>
        <w:spacing w:after="80"/>
      </w:pPr>
      <w:r>
        <w:rPr>
          <w:b/>
        </w:rPr>
        <w:t>Iowa Department of Agriculture and Land Stewardship / Choose Iowa</w:t>
      </w:r>
      <w:r>
        <w:t xml:space="preserve"> | Cycle closed | Iowa | The listed 2026 application round has ended; watch for the next annual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local food production and farm-based experiences that can strengthen rural visitor economies.</w:t>
            </w:r>
          </w:p>
        </w:tc>
      </w:tr>
      <w:tr>
        <w:trPr>
          <w:cantSplit/>
        </w:trPr>
        <w:tc>
          <w:tcPr>
            <w:tcW w:type="dxa" w:w="1944"/>
            <w:shd w:fill="E6F1F5"/>
          </w:tcPr>
          <w:p>
            <w:pPr>
              <w:keepNext/>
            </w:pPr>
            <w:r>
              <w:rPr>
                <w:b/>
              </w:rPr>
              <w:t>Best for</w:t>
            </w:r>
          </w:p>
        </w:tc>
        <w:tc>
          <w:tcPr>
            <w:tcW w:type="dxa" w:w="8568"/>
          </w:tcPr>
          <w:p>
            <w:pPr>
              <w:keepNext/>
            </w:pPr>
            <w:r>
              <w:t>Eligible dairy farmers and processors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local food; value-added processing; agritourism-adjacent business; rural enterprise</w:t>
            </w:r>
          </w:p>
        </w:tc>
      </w:tr>
      <w:tr>
        <w:trPr>
          <w:cantSplit/>
        </w:trPr>
        <w:tc>
          <w:tcPr>
            <w:tcW w:type="dxa" w:w="1944"/>
            <w:shd w:fill="E6F1F5"/>
          </w:tcPr>
          <w:p>
            <w:pPr>
              <w:keepNext/>
            </w:pPr>
            <w:r>
              <w:rPr>
                <w:b/>
              </w:rPr>
              <w:t>Amount or cost</w:t>
            </w:r>
          </w:p>
        </w:tc>
        <w:tc>
          <w:tcPr>
            <w:tcW w:type="dxa" w:w="8568"/>
          </w:tcPr>
          <w:p>
            <w:pPr>
              <w:keepNext/>
            </w:pPr>
            <w:r>
              <w:t>Amount not stated in retrieved press snippet; program has leveraged about $6.34M in on-farm investment since launch</w:t>
            </w:r>
          </w:p>
        </w:tc>
      </w:tr>
      <w:tr>
        <w:trPr>
          <w:cantSplit/>
        </w:trPr>
        <w:tc>
          <w:tcPr>
            <w:tcW w:type="dxa" w:w="1944"/>
            <w:shd w:fill="E6F1F5"/>
          </w:tcPr>
          <w:p>
            <w:pPr>
              <w:keepNext/>
            </w:pPr>
            <w:r>
              <w:rPr>
                <w:b/>
              </w:rPr>
              <w:t>Match or cost</w:t>
            </w:r>
          </w:p>
        </w:tc>
        <w:tc>
          <w:tcPr>
            <w:tcW w:type="dxa" w:w="8568"/>
          </w:tcPr>
          <w:p>
            <w:pPr>
              <w:keepNext/>
            </w:pPr>
            <w:r>
              <w:t>Cost-share; exact 2026 match should be confirmed in application materials</w:t>
            </w:r>
          </w:p>
        </w:tc>
      </w:tr>
      <w:tr>
        <w:trPr>
          <w:cantSplit/>
        </w:trPr>
        <w:tc>
          <w:tcPr>
            <w:tcW w:type="dxa" w:w="1944"/>
            <w:shd w:fill="E6F1F5"/>
          </w:tcPr>
          <w:p>
            <w:pPr>
              <w:keepNext/>
            </w:pPr>
            <w:r>
              <w:rPr>
                <w:b/>
              </w:rPr>
              <w:t>Official source</w:t>
            </w:r>
          </w:p>
        </w:tc>
        <w:tc>
          <w:tcPr>
            <w:tcW w:type="dxa" w:w="8568"/>
          </w:tcPr>
          <w:p>
            <w:pPr>
              <w:keepNext/>
            </w:pPr>
            <w:hyperlink r:id="rId154">
              <w:r>
                <w:rPr>
                  <w:color w:val="1B6A8F"/>
                  <w:u w:val="single"/>
                </w:rPr>
                <w:t>Program Website</w:t>
              </w:r>
            </w:hyperlink>
            <w:r>
              <w:t xml:space="preserve"> (https://iowaagriculture.gov/news/choose-iowa-dairy-innovation)</w:t>
            </w:r>
          </w:p>
        </w:tc>
      </w:tr>
      <w:tr>
        <w:trPr>
          <w:cantSplit/>
        </w:trPr>
        <w:tc>
          <w:tcPr>
            <w:tcW w:type="dxa" w:w="1944"/>
            <w:shd w:fill="E6F1F5"/>
          </w:tcPr>
          <w:p>
            <w:pPr>
              <w:keepNext w:val="0"/>
            </w:pPr>
            <w:r>
              <w:rPr>
                <w:b/>
              </w:rPr>
              <w:t>Record ID</w:t>
            </w:r>
          </w:p>
        </w:tc>
        <w:tc>
          <w:tcPr>
            <w:tcW w:type="dxa" w:w="8568"/>
          </w:tcPr>
          <w:p>
            <w:pPr>
              <w:keepNext w:val="0"/>
            </w:pPr>
            <w:r>
              <w:t>RERC-FND-0154</w:t>
            </w:r>
          </w:p>
        </w:tc>
      </w:tr>
    </w:tbl>
    <w:p>
      <w:pPr>
        <w:pStyle w:val="Heading2"/>
        <w:keepNext/>
        <w:spacing w:before="160" w:after="60"/>
      </w:pPr>
      <w:r>
        <w:t>Federal Recreational Trails Program</w:t>
      </w:r>
    </w:p>
    <w:p>
      <w:pPr>
        <w:keepNext/>
        <w:spacing w:after="80"/>
      </w:pPr>
      <w:r>
        <w:rPr>
          <w:b/>
        </w:rPr>
        <w:t>Iowa Department of Transportation</w:t>
      </w:r>
      <w:r>
        <w:t xml:space="preserve"> | Recurring | Iowa | Federal application deadline Oct 1 annually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motorized and nonmotorized trail assets used by visitors.</w:t>
            </w:r>
          </w:p>
        </w:tc>
      </w:tr>
      <w:tr>
        <w:trPr>
          <w:cantSplit/>
        </w:trPr>
        <w:tc>
          <w:tcPr>
            <w:tcW w:type="dxa" w:w="1944"/>
            <w:shd w:fill="E9F2EC"/>
          </w:tcPr>
          <w:p>
            <w:pPr>
              <w:keepNext/>
            </w:pPr>
            <w:r>
              <w:rPr>
                <w:b/>
              </w:rPr>
              <w:t>Best for</w:t>
            </w:r>
          </w:p>
        </w:tc>
        <w:tc>
          <w:tcPr>
            <w:tcW w:type="dxa" w:w="8568"/>
          </w:tcPr>
          <w:p>
            <w:pPr>
              <w:keepNext/>
            </w:pPr>
            <w:r>
              <w:t>Eligible public and nonprofit trail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trailheads; trail-related projects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Federal-aid match requirements</w:t>
            </w:r>
          </w:p>
        </w:tc>
      </w:tr>
      <w:tr>
        <w:trPr>
          <w:cantSplit/>
        </w:trPr>
        <w:tc>
          <w:tcPr>
            <w:tcW w:type="dxa" w:w="1944"/>
            <w:shd w:fill="E9F2EC"/>
          </w:tcPr>
          <w:p>
            <w:pPr>
              <w:keepNext/>
            </w:pPr>
            <w:r>
              <w:rPr>
                <w:b/>
              </w:rPr>
              <w:t>Official source</w:t>
            </w:r>
          </w:p>
        </w:tc>
        <w:tc>
          <w:tcPr>
            <w:tcW w:type="dxa" w:w="8568"/>
          </w:tcPr>
          <w:p>
            <w:pPr>
              <w:keepNext/>
            </w:pPr>
            <w:hyperlink r:id="rId155">
              <w:r>
                <w:rPr>
                  <w:color w:val="1B6A8F"/>
                  <w:u w:val="single"/>
                </w:rPr>
                <w:t>Program Website</w:t>
              </w:r>
            </w:hyperlink>
            <w:r>
              <w:t xml:space="preserve"> (https://iowadot.gov/modes-travel/trails/federal-state-recreational-trails)</w:t>
            </w:r>
          </w:p>
        </w:tc>
      </w:tr>
      <w:tr>
        <w:trPr>
          <w:cantSplit/>
        </w:trPr>
        <w:tc>
          <w:tcPr>
            <w:tcW w:type="dxa" w:w="1944"/>
            <w:shd w:fill="E9F2EC"/>
          </w:tcPr>
          <w:p>
            <w:pPr>
              <w:keepNext w:val="0"/>
            </w:pPr>
            <w:r>
              <w:rPr>
                <w:b/>
              </w:rPr>
              <w:t>Record ID</w:t>
            </w:r>
          </w:p>
        </w:tc>
        <w:tc>
          <w:tcPr>
            <w:tcW w:type="dxa" w:w="8568"/>
          </w:tcPr>
          <w:p>
            <w:pPr>
              <w:keepNext w:val="0"/>
            </w:pPr>
            <w:r>
              <w:t>RERC-FND-0157</w:t>
            </w:r>
          </w:p>
        </w:tc>
      </w:tr>
    </w:tbl>
    <w:p>
      <w:pPr>
        <w:pStyle w:val="Heading2"/>
        <w:keepNext/>
        <w:spacing w:before="160" w:after="60"/>
      </w:pPr>
      <w:r>
        <w:t>State Recreational Trails Program</w:t>
      </w:r>
    </w:p>
    <w:p>
      <w:pPr>
        <w:keepNext/>
        <w:spacing w:after="80"/>
      </w:pPr>
      <w:r>
        <w:rPr>
          <w:b/>
        </w:rPr>
        <w:t>Iowa Department of Transportation</w:t>
      </w:r>
      <w:r>
        <w:t xml:space="preserve"> | Open when checked | Iowa | Applications due Jul 1 2026; awards anticipated Oct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 trail capital funding for rural recreation corridors.</w:t>
            </w:r>
          </w:p>
        </w:tc>
      </w:tr>
      <w:tr>
        <w:trPr>
          <w:cantSplit/>
        </w:trPr>
        <w:tc>
          <w:tcPr>
            <w:tcW w:type="dxa" w:w="1944"/>
            <w:shd w:fill="E6F1F5"/>
          </w:tcPr>
          <w:p>
            <w:pPr>
              <w:keepNext/>
            </w:pPr>
            <w:r>
              <w:rPr>
                <w:b/>
              </w:rPr>
              <w:t>Best for</w:t>
            </w:r>
          </w:p>
        </w:tc>
        <w:tc>
          <w:tcPr>
            <w:tcW w:type="dxa" w:w="8568"/>
          </w:tcPr>
          <w:p>
            <w:pPr>
              <w:keepNext/>
            </w:pPr>
            <w:r>
              <w:t>State or local government agencies; municipal corporations; counties; nonprofits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recreational trails; acquisition; construction; improvement</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Unsure</w:t>
            </w:r>
          </w:p>
        </w:tc>
      </w:tr>
      <w:tr>
        <w:trPr>
          <w:cantSplit/>
        </w:trPr>
        <w:tc>
          <w:tcPr>
            <w:tcW w:type="dxa" w:w="1944"/>
            <w:shd w:fill="E6F1F5"/>
          </w:tcPr>
          <w:p>
            <w:pPr>
              <w:keepNext/>
            </w:pPr>
            <w:r>
              <w:rPr>
                <w:b/>
              </w:rPr>
              <w:t>Official source</w:t>
            </w:r>
          </w:p>
        </w:tc>
        <w:tc>
          <w:tcPr>
            <w:tcW w:type="dxa" w:w="8568"/>
          </w:tcPr>
          <w:p>
            <w:pPr>
              <w:keepNext/>
            </w:pPr>
            <w:hyperlink r:id="rId155">
              <w:r>
                <w:rPr>
                  <w:color w:val="1B6A8F"/>
                  <w:u w:val="single"/>
                </w:rPr>
                <w:t>Program Website</w:t>
              </w:r>
            </w:hyperlink>
            <w:r>
              <w:t xml:space="preserve"> (https://iowadot.gov/modes-travel/trails/federal-state-recreational-trails)</w:t>
            </w:r>
          </w:p>
        </w:tc>
      </w:tr>
      <w:tr>
        <w:trPr>
          <w:cantSplit/>
        </w:trPr>
        <w:tc>
          <w:tcPr>
            <w:tcW w:type="dxa" w:w="1944"/>
            <w:shd w:fill="E6F1F5"/>
          </w:tcPr>
          <w:p>
            <w:pPr>
              <w:keepNext w:val="0"/>
            </w:pPr>
            <w:r>
              <w:rPr>
                <w:b/>
              </w:rPr>
              <w:t>Record ID</w:t>
            </w:r>
          </w:p>
        </w:tc>
        <w:tc>
          <w:tcPr>
            <w:tcW w:type="dxa" w:w="8568"/>
          </w:tcPr>
          <w:p>
            <w:pPr>
              <w:keepNext w:val="0"/>
            </w:pPr>
            <w:r>
              <w:t>RERC-FND-0162</w:t>
            </w:r>
          </w:p>
        </w:tc>
      </w:tr>
    </w:tbl>
    <w:p>
      <w:pPr>
        <w:pStyle w:val="Heading2"/>
        <w:keepNext/>
        <w:spacing w:before="160" w:after="60"/>
      </w:pPr>
      <w:r>
        <w:t>Transportation Alternatives Set-Aside</w:t>
      </w:r>
    </w:p>
    <w:p>
      <w:pPr>
        <w:keepNext/>
        <w:spacing w:after="80"/>
      </w:pPr>
      <w:r>
        <w:rPr>
          <w:b/>
        </w:rPr>
        <w:t>Iowa Department of Transportation; MPOs; RPAs</w:t>
      </w:r>
      <w:r>
        <w:t xml:space="preserve"> | Recurring | Iowa | Statewide applications generally due Oct 1; regional deadlines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Connects trails, sidewalks, and visitor districts in rural towns.</w:t>
            </w:r>
          </w:p>
        </w:tc>
      </w:tr>
      <w:tr>
        <w:trPr>
          <w:cantSplit/>
        </w:trPr>
        <w:tc>
          <w:tcPr>
            <w:tcW w:type="dxa" w:w="1944"/>
            <w:shd w:fill="E9F2EC"/>
          </w:tcPr>
          <w:p>
            <w:pPr>
              <w:keepNext/>
            </w:pPr>
            <w:r>
              <w:rPr>
                <w:b/>
              </w:rPr>
              <w:t>Best for</w:t>
            </w:r>
          </w:p>
        </w:tc>
        <w:tc>
          <w:tcPr>
            <w:tcW w:type="dxa" w:w="8568"/>
          </w:tcPr>
          <w:p>
            <w:pPr>
              <w:keepNext/>
            </w:pPr>
            <w:r>
              <w:t>Cities; counties; school districts; eligible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bike-ped; recreational trails; safe routes; historic preservation; habitat connectivity</w:t>
            </w:r>
          </w:p>
        </w:tc>
      </w:tr>
      <w:tr>
        <w:trPr>
          <w:cantSplit/>
        </w:trPr>
        <w:tc>
          <w:tcPr>
            <w:tcW w:type="dxa" w:w="1944"/>
            <w:shd w:fill="E9F2EC"/>
          </w:tcPr>
          <w:p>
            <w:pPr>
              <w:keepNext/>
            </w:pPr>
            <w:r>
              <w:rPr>
                <w:b/>
              </w:rPr>
              <w:t>Amount or cost</w:t>
            </w:r>
          </w:p>
        </w:tc>
        <w:tc>
          <w:tcPr>
            <w:tcW w:type="dxa" w:w="8568"/>
          </w:tcPr>
          <w:p>
            <w:pPr>
              <w:keepNext/>
            </w:pPr>
            <w:r>
              <w:t>Statewide program retains $5M per apportionment year</w:t>
            </w:r>
          </w:p>
        </w:tc>
      </w:tr>
      <w:tr>
        <w:trPr>
          <w:cantSplit/>
        </w:trPr>
        <w:tc>
          <w:tcPr>
            <w:tcW w:type="dxa" w:w="1944"/>
            <w:shd w:fill="E9F2EC"/>
          </w:tcPr>
          <w:p>
            <w:pPr>
              <w:keepNext/>
            </w:pPr>
            <w:r>
              <w:rPr>
                <w:b/>
              </w:rPr>
              <w:t>Match or cost</w:t>
            </w:r>
          </w:p>
        </w:tc>
        <w:tc>
          <w:tcPr>
            <w:tcW w:type="dxa" w:w="8568"/>
          </w:tcPr>
          <w:p>
            <w:pPr>
              <w:keepNext/>
            </w:pPr>
            <w:r>
              <w:t>Federal-aid match requirements</w:t>
            </w:r>
          </w:p>
        </w:tc>
      </w:tr>
      <w:tr>
        <w:trPr>
          <w:cantSplit/>
        </w:trPr>
        <w:tc>
          <w:tcPr>
            <w:tcW w:type="dxa" w:w="1944"/>
            <w:shd w:fill="E9F2EC"/>
          </w:tcPr>
          <w:p>
            <w:pPr>
              <w:keepNext/>
            </w:pPr>
            <w:r>
              <w:rPr>
                <w:b/>
              </w:rPr>
              <w:t>Official source</w:t>
            </w:r>
          </w:p>
        </w:tc>
        <w:tc>
          <w:tcPr>
            <w:tcW w:type="dxa" w:w="8568"/>
          </w:tcPr>
          <w:p>
            <w:pPr>
              <w:keepNext/>
            </w:pPr>
            <w:hyperlink r:id="rId156">
              <w:r>
                <w:rPr>
                  <w:color w:val="1B6A8F"/>
                  <w:u w:val="single"/>
                </w:rPr>
                <w:t>Program Website</w:t>
              </w:r>
            </w:hyperlink>
            <w:r>
              <w:t xml:space="preserve"> (https://iowadot.gov/transportation-development/local-systems/grant-programs/transportation-alternatives)</w:t>
            </w:r>
          </w:p>
        </w:tc>
      </w:tr>
      <w:tr>
        <w:trPr>
          <w:cantSplit/>
        </w:trPr>
        <w:tc>
          <w:tcPr>
            <w:tcW w:type="dxa" w:w="1944"/>
            <w:shd w:fill="E9F2EC"/>
          </w:tcPr>
          <w:p>
            <w:pPr>
              <w:keepNext w:val="0"/>
            </w:pPr>
            <w:r>
              <w:rPr>
                <w:b/>
              </w:rPr>
              <w:t>Record ID</w:t>
            </w:r>
          </w:p>
        </w:tc>
        <w:tc>
          <w:tcPr>
            <w:tcW w:type="dxa" w:w="8568"/>
          </w:tcPr>
          <w:p>
            <w:pPr>
              <w:keepNext w:val="0"/>
            </w:pPr>
            <w:r>
              <w:t>RERC-FND-0163</w:t>
            </w:r>
          </w:p>
        </w:tc>
      </w:tr>
    </w:tbl>
    <w:p>
      <w:pPr>
        <w:pStyle w:val="Heading2"/>
        <w:keepNext/>
        <w:spacing w:before="160" w:after="60"/>
      </w:pPr>
      <w:r>
        <w:t>Community Catalyst Building Remediation Program</w:t>
      </w:r>
    </w:p>
    <w:p>
      <w:pPr>
        <w:keepNext/>
        <w:spacing w:after="80"/>
      </w:pPr>
      <w:r>
        <w:rPr>
          <w:b/>
        </w:rPr>
        <w:t>Iowa Economic Development Authority</w:t>
      </w:r>
      <w:r>
        <w:t xml:space="preserve"> | Recurring | Iowa | New Chapter 45 rule effective May 20,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rural downtown building reuse for visitor services, food, lodging, outfitters, and community hubs.</w:t>
            </w:r>
          </w:p>
        </w:tc>
      </w:tr>
      <w:tr>
        <w:trPr>
          <w:cantSplit/>
        </w:trPr>
        <w:tc>
          <w:tcPr>
            <w:tcW w:type="dxa" w:w="1944"/>
            <w:shd w:fill="E6F1F5"/>
          </w:tcPr>
          <w:p>
            <w:pPr>
              <w:keepNext/>
            </w:pPr>
            <w:r>
              <w:rPr>
                <w:b/>
              </w:rPr>
              <w:t>Best for</w:t>
            </w:r>
          </w:p>
        </w:tc>
        <w:tc>
          <w:tcPr>
            <w:tcW w:type="dxa" w:w="8568"/>
          </w:tcPr>
          <w:p>
            <w:pPr>
              <w:keepNext/>
            </w:pPr>
            <w:r>
              <w:t>Cities applying for remediation or redevelopment of underutilized buildings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downtown buildings; remediation; redevelopment; underutilized buildings</w:t>
            </w:r>
          </w:p>
        </w:tc>
      </w:tr>
      <w:tr>
        <w:trPr>
          <w:cantSplit/>
        </w:trPr>
        <w:tc>
          <w:tcPr>
            <w:tcW w:type="dxa" w:w="1944"/>
            <w:shd w:fill="E6F1F5"/>
          </w:tcPr>
          <w:p>
            <w:pPr>
              <w:keepNext/>
            </w:pPr>
            <w:r>
              <w:rPr>
                <w:b/>
              </w:rPr>
              <w:t>Amount or cost</w:t>
            </w:r>
          </w:p>
        </w:tc>
        <w:tc>
          <w:tcPr>
            <w:tcW w:type="dxa" w:w="8568"/>
          </w:tcPr>
          <w:p>
            <w:pPr>
              <w:keepNext/>
            </w:pPr>
            <w:r>
              <w:t>Historically up to $100,000; current amount should be verified against the FY27 NOFA</w:t>
            </w:r>
          </w:p>
        </w:tc>
      </w:tr>
      <w:tr>
        <w:trPr>
          <w:cantSplit/>
        </w:trPr>
        <w:tc>
          <w:tcPr>
            <w:tcW w:type="dxa" w:w="1944"/>
            <w:shd w:fill="E6F1F5"/>
          </w:tcPr>
          <w:p>
            <w:pPr>
              <w:keepNext/>
            </w:pPr>
            <w:r>
              <w:rPr>
                <w:b/>
              </w:rPr>
              <w:t>Match or cost</w:t>
            </w:r>
          </w:p>
        </w:tc>
        <w:tc>
          <w:tcPr>
            <w:tcW w:type="dxa" w:w="8568"/>
          </w:tcPr>
          <w:p>
            <w:pPr>
              <w:keepNext/>
            </w:pPr>
            <w:r>
              <w:t>Local match requirements should be verified against current NOFA</w:t>
            </w:r>
          </w:p>
        </w:tc>
      </w:tr>
      <w:tr>
        <w:trPr>
          <w:cantSplit/>
        </w:trPr>
        <w:tc>
          <w:tcPr>
            <w:tcW w:type="dxa" w:w="1944"/>
            <w:shd w:fill="E6F1F5"/>
          </w:tcPr>
          <w:p>
            <w:pPr>
              <w:keepNext/>
            </w:pPr>
            <w:r>
              <w:rPr>
                <w:b/>
              </w:rPr>
              <w:t>Official source</w:t>
            </w:r>
          </w:p>
        </w:tc>
        <w:tc>
          <w:tcPr>
            <w:tcW w:type="dxa" w:w="8568"/>
          </w:tcPr>
          <w:p>
            <w:pPr>
              <w:keepNext/>
            </w:pPr>
            <w:hyperlink r:id="rId157">
              <w:r>
                <w:rPr>
                  <w:color w:val="1B6A8F"/>
                  <w:u w:val="single"/>
                </w:rPr>
                <w:t>Program Website</w:t>
              </w:r>
            </w:hyperlink>
            <w:r>
              <w:t xml:space="preserve"> (https://rules.iowa.gov/Notice/Details/0205D)</w:t>
            </w:r>
          </w:p>
        </w:tc>
      </w:tr>
      <w:tr>
        <w:trPr>
          <w:cantSplit/>
        </w:trPr>
        <w:tc>
          <w:tcPr>
            <w:tcW w:type="dxa" w:w="1944"/>
            <w:shd w:fill="E6F1F5"/>
          </w:tcPr>
          <w:p>
            <w:pPr>
              <w:keepNext w:val="0"/>
            </w:pPr>
            <w:r>
              <w:rPr>
                <w:b/>
              </w:rPr>
              <w:t>Record ID</w:t>
            </w:r>
          </w:p>
        </w:tc>
        <w:tc>
          <w:tcPr>
            <w:tcW w:type="dxa" w:w="8568"/>
          </w:tcPr>
          <w:p>
            <w:pPr>
              <w:keepNext w:val="0"/>
            </w:pPr>
            <w:r>
              <w:t>RERC-FND-0156</w:t>
            </w:r>
          </w:p>
        </w:tc>
      </w:tr>
    </w:tbl>
    <w:p>
      <w:pPr>
        <w:pStyle w:val="Heading2"/>
        <w:keepNext/>
        <w:spacing w:before="160" w:after="60"/>
      </w:pPr>
      <w:r>
        <w:t>Regional Sports Authority District Program</w:t>
      </w:r>
    </w:p>
    <w:p>
      <w:pPr>
        <w:keepNext/>
        <w:spacing w:after="80"/>
      </w:pPr>
      <w:r>
        <w:rPr>
          <w:b/>
        </w:rPr>
        <w:t>Iowa Tourism Office; Iowa Economic Development Authority</w:t>
      </w:r>
      <w:r>
        <w:t xml:space="preserve"> | Open when checked | Iowa | FY2026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sports events that bring visitors to rural and regional recreation destinations.</w:t>
            </w:r>
          </w:p>
        </w:tc>
      </w:tr>
      <w:tr>
        <w:trPr>
          <w:cantSplit/>
        </w:trPr>
        <w:tc>
          <w:tcPr>
            <w:tcW w:type="dxa" w:w="1944"/>
            <w:shd w:fill="E9F2EC"/>
          </w:tcPr>
          <w:p>
            <w:pPr>
              <w:keepNext/>
            </w:pPr>
            <w:r>
              <w:rPr>
                <w:b/>
              </w:rPr>
              <w:t>Best for</w:t>
            </w:r>
          </w:p>
        </w:tc>
        <w:tc>
          <w:tcPr>
            <w:tcW w:type="dxa" w:w="8568"/>
          </w:tcPr>
          <w:p>
            <w:pPr>
              <w:keepNext/>
            </w:pPr>
            <w:r>
              <w:t>Convention and visitors bureaus with eligible district board</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sports tourism; event promotion; overnight stays</w:t>
            </w:r>
          </w:p>
        </w:tc>
      </w:tr>
      <w:tr>
        <w:trPr>
          <w:cantSplit/>
        </w:trPr>
        <w:tc>
          <w:tcPr>
            <w:tcW w:type="dxa" w:w="1944"/>
            <w:shd w:fill="E9F2EC"/>
          </w:tcPr>
          <w:p>
            <w:pPr>
              <w:keepNext/>
            </w:pPr>
            <w:r>
              <w:rPr>
                <w:b/>
              </w:rPr>
              <w:t>Amount or cost</w:t>
            </w:r>
          </w:p>
        </w:tc>
        <w:tc>
          <w:tcPr>
            <w:tcW w:type="dxa" w:w="8568"/>
          </w:tcPr>
          <w:p>
            <w:pPr>
              <w:keepNext/>
            </w:pPr>
            <w:r>
              <w:t>$750k total; $75k per participant</w:t>
            </w:r>
          </w:p>
        </w:tc>
      </w:tr>
      <w:tr>
        <w:trPr>
          <w:cantSplit/>
        </w:trPr>
        <w:tc>
          <w:tcPr>
            <w:tcW w:type="dxa" w:w="1944"/>
            <w:shd w:fill="E9F2EC"/>
          </w:tcPr>
          <w:p>
            <w:pPr>
              <w:keepNext/>
            </w:pPr>
            <w:r>
              <w:rPr>
                <w:b/>
              </w:rPr>
              <w:t>Match or cost</w:t>
            </w:r>
          </w:p>
        </w:tc>
        <w:tc>
          <w:tcPr>
            <w:tcW w:type="dxa" w:w="8568"/>
          </w:tcPr>
          <w:p>
            <w:pPr>
              <w:keepNext/>
            </w:pPr>
            <w:r>
              <w:t>50 percent cash match</w:t>
            </w:r>
          </w:p>
        </w:tc>
      </w:tr>
      <w:tr>
        <w:trPr>
          <w:cantSplit/>
        </w:trPr>
        <w:tc>
          <w:tcPr>
            <w:tcW w:type="dxa" w:w="1944"/>
            <w:shd w:fill="E9F2EC"/>
          </w:tcPr>
          <w:p>
            <w:pPr>
              <w:keepNext/>
            </w:pPr>
            <w:r>
              <w:rPr>
                <w:b/>
              </w:rPr>
              <w:t>Official source</w:t>
            </w:r>
          </w:p>
        </w:tc>
        <w:tc>
          <w:tcPr>
            <w:tcW w:type="dxa" w:w="8568"/>
          </w:tcPr>
          <w:p>
            <w:pPr>
              <w:keepNext/>
            </w:pPr>
            <w:hyperlink r:id="rId158">
              <w:r>
                <w:rPr>
                  <w:color w:val="1B6A8F"/>
                  <w:u w:val="single"/>
                </w:rPr>
                <w:t>Program Website</w:t>
              </w:r>
            </w:hyperlink>
            <w:r>
              <w:t xml:space="preserve"> (https://industrypartners.traveliowa.com/regional-sports-authority)</w:t>
            </w:r>
          </w:p>
        </w:tc>
      </w:tr>
      <w:tr>
        <w:trPr>
          <w:cantSplit/>
        </w:trPr>
        <w:tc>
          <w:tcPr>
            <w:tcW w:type="dxa" w:w="1944"/>
            <w:shd w:fill="E9F2EC"/>
          </w:tcPr>
          <w:p>
            <w:pPr>
              <w:keepNext w:val="0"/>
            </w:pPr>
            <w:r>
              <w:rPr>
                <w:b/>
              </w:rPr>
              <w:t>Record ID</w:t>
            </w:r>
          </w:p>
        </w:tc>
        <w:tc>
          <w:tcPr>
            <w:tcW w:type="dxa" w:w="8568"/>
          </w:tcPr>
          <w:p>
            <w:pPr>
              <w:keepNext w:val="0"/>
            </w:pPr>
            <w:r>
              <w:t>RERC-FND-0160</w:t>
            </w:r>
          </w:p>
        </w:tc>
      </w:tr>
    </w:tbl>
    <w:p>
      <w:pPr>
        <w:pStyle w:val="Heading2"/>
        <w:keepNext/>
        <w:spacing w:before="160" w:after="60"/>
      </w:pPr>
      <w:r>
        <w:t>Public Art and Murals Grant</w:t>
      </w:r>
    </w:p>
    <w:p>
      <w:pPr>
        <w:keepNext/>
        <w:spacing w:after="80"/>
      </w:pPr>
      <w:r>
        <w:rPr>
          <w:b/>
        </w:rPr>
        <w:t>Kansas Arts Commission</w:t>
      </w:r>
      <w:r>
        <w:t xml:space="preserve"> | Recurring | Kansas | February 23 to March 23 2026; annual grant period July 1 to June 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visible placemaking and destination identity in rural main streets and trail towns.</w:t>
            </w:r>
          </w:p>
        </w:tc>
      </w:tr>
      <w:tr>
        <w:trPr>
          <w:cantSplit/>
        </w:trPr>
        <w:tc>
          <w:tcPr>
            <w:tcW w:type="dxa" w:w="1944"/>
            <w:shd w:fill="E6F1F5"/>
          </w:tcPr>
          <w:p>
            <w:pPr>
              <w:keepNext/>
            </w:pPr>
            <w:r>
              <w:rPr>
                <w:b/>
              </w:rPr>
              <w:t>Best for</w:t>
            </w:r>
          </w:p>
        </w:tc>
        <w:tc>
          <w:tcPr>
            <w:tcW w:type="dxa" w:w="8568"/>
          </w:tcPr>
          <w:p>
            <w:pPr>
              <w:keepNext/>
            </w:pPr>
            <w:r>
              <w:t>Kansas 501c3s; local governments; federally recognized tribes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public art; murals; placemaking; cultural tourism</w:t>
            </w:r>
          </w:p>
        </w:tc>
      </w:tr>
      <w:tr>
        <w:trPr>
          <w:cantSplit/>
        </w:trPr>
        <w:tc>
          <w:tcPr>
            <w:tcW w:type="dxa" w:w="1944"/>
            <w:shd w:fill="E6F1F5"/>
          </w:tcPr>
          <w:p>
            <w:pPr>
              <w:keepNext/>
            </w:pPr>
            <w:r>
              <w:rPr>
                <w:b/>
              </w:rPr>
              <w:t>Amount or cost</w:t>
            </w:r>
          </w:p>
        </w:tc>
        <w:tc>
          <w:tcPr>
            <w:tcW w:type="dxa" w:w="8568"/>
          </w:tcPr>
          <w:p>
            <w:pPr>
              <w:keepNext/>
            </w:pPr>
            <w:r>
              <w:t>up to $10000</w:t>
            </w:r>
          </w:p>
        </w:tc>
      </w:tr>
      <w:tr>
        <w:trPr>
          <w:cantSplit/>
        </w:trPr>
        <w:tc>
          <w:tcPr>
            <w:tcW w:type="dxa" w:w="1944"/>
            <w:shd w:fill="E6F1F5"/>
          </w:tcPr>
          <w:p>
            <w:pPr>
              <w:keepNext/>
            </w:pPr>
            <w:r>
              <w:rPr>
                <w:b/>
              </w:rPr>
              <w:t>Match or cost</w:t>
            </w:r>
          </w:p>
        </w:tc>
        <w:tc>
          <w:tcPr>
            <w:tcW w:type="dxa" w:w="8568"/>
          </w:tcPr>
          <w:p>
            <w:pPr>
              <w:keepNext/>
            </w:pPr>
            <w:r>
              <w:t>1:1 cash/in-kind match</w:t>
            </w:r>
          </w:p>
        </w:tc>
      </w:tr>
      <w:tr>
        <w:trPr>
          <w:cantSplit/>
        </w:trPr>
        <w:tc>
          <w:tcPr>
            <w:tcW w:type="dxa" w:w="1944"/>
            <w:shd w:fill="E6F1F5"/>
          </w:tcPr>
          <w:p>
            <w:pPr>
              <w:keepNext/>
            </w:pPr>
            <w:r>
              <w:rPr>
                <w:b/>
              </w:rPr>
              <w:t>Official source</w:t>
            </w:r>
          </w:p>
        </w:tc>
        <w:tc>
          <w:tcPr>
            <w:tcW w:type="dxa" w:w="8568"/>
          </w:tcPr>
          <w:p>
            <w:pPr>
              <w:keepNext/>
            </w:pPr>
            <w:hyperlink r:id="rId159">
              <w:r>
                <w:rPr>
                  <w:color w:val="1B6A8F"/>
                  <w:u w:val="single"/>
                </w:rPr>
                <w:t>Program Website</w:t>
              </w:r>
            </w:hyperlink>
            <w:r>
              <w:t xml:space="preserve"> (https://www.kansascommerce.gov/program/kansas-creative-arts-and-industries-commission-kcaic/public-art-murals-grant)</w:t>
            </w:r>
          </w:p>
        </w:tc>
      </w:tr>
      <w:tr>
        <w:trPr>
          <w:cantSplit/>
        </w:trPr>
        <w:tc>
          <w:tcPr>
            <w:tcW w:type="dxa" w:w="1944"/>
            <w:shd w:fill="E6F1F5"/>
          </w:tcPr>
          <w:p>
            <w:pPr>
              <w:keepNext w:val="0"/>
            </w:pPr>
            <w:r>
              <w:rPr>
                <w:b/>
              </w:rPr>
              <w:t>Record ID</w:t>
            </w:r>
          </w:p>
        </w:tc>
        <w:tc>
          <w:tcPr>
            <w:tcW w:type="dxa" w:w="8568"/>
          </w:tcPr>
          <w:p>
            <w:pPr>
              <w:keepNext w:val="0"/>
            </w:pPr>
            <w:r>
              <w:t>RERC-FND-0167</w:t>
            </w:r>
          </w:p>
        </w:tc>
      </w:tr>
    </w:tbl>
    <w:p>
      <w:pPr>
        <w:pStyle w:val="Heading2"/>
        <w:keepNext/>
        <w:spacing w:before="160" w:after="60"/>
      </w:pPr>
      <w:r>
        <w:t>Historic Economic Asset Lifeline</w:t>
      </w:r>
    </w:p>
    <w:p>
      <w:pPr>
        <w:keepNext/>
        <w:spacing w:after="80"/>
      </w:pPr>
      <w:r>
        <w:rPr>
          <w:b/>
        </w:rPr>
        <w:t>Kansas Department of Commerce Office of Rural Prosperity</w:t>
      </w:r>
      <w:r>
        <w:t xml:space="preserve"> | Recurring | Kansas | HEAL 7.0 to be announced later in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Reuses vacant downtown buildings for visitor-serving businesses, arts, housing, and civic uses.</w:t>
            </w:r>
          </w:p>
        </w:tc>
      </w:tr>
      <w:tr>
        <w:trPr>
          <w:cantSplit/>
        </w:trPr>
        <w:tc>
          <w:tcPr>
            <w:tcW w:type="dxa" w:w="1944"/>
            <w:shd w:fill="E9F2EC"/>
          </w:tcPr>
          <w:p>
            <w:pPr>
              <w:keepNext/>
            </w:pPr>
            <w:r>
              <w:rPr>
                <w:b/>
              </w:rPr>
              <w:t>Best for</w:t>
            </w:r>
          </w:p>
        </w:tc>
        <w:tc>
          <w:tcPr>
            <w:tcW w:type="dxa" w:w="8568"/>
          </w:tcPr>
          <w:p>
            <w:pPr>
              <w:keepNext/>
            </w:pPr>
            <w:r>
              <w:t>local governments; tribes; Main Street programs; EDCs; chambers; 501c3 or 501c6; community foundations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downtown; adaptive reuse; arts; housing; entrepreneurship</w:t>
            </w:r>
          </w:p>
        </w:tc>
      </w:tr>
      <w:tr>
        <w:trPr>
          <w:cantSplit/>
        </w:trPr>
        <w:tc>
          <w:tcPr>
            <w:tcW w:type="dxa" w:w="1944"/>
            <w:shd w:fill="E9F2EC"/>
          </w:tcPr>
          <w:p>
            <w:pPr>
              <w:keepNext/>
            </w:pPr>
            <w:r>
              <w:rPr>
                <w:b/>
              </w:rPr>
              <w:t>Amount or cost</w:t>
            </w:r>
          </w:p>
        </w:tc>
        <w:tc>
          <w:tcPr>
            <w:tcW w:type="dxa" w:w="8568"/>
          </w:tcPr>
          <w:p>
            <w:pPr>
              <w:keepNext/>
            </w:pPr>
            <w:r>
              <w:t>up to $100000 typical</w:t>
            </w:r>
          </w:p>
        </w:tc>
      </w:tr>
      <w:tr>
        <w:trPr>
          <w:cantSplit/>
        </w:trPr>
        <w:tc>
          <w:tcPr>
            <w:tcW w:type="dxa" w:w="1944"/>
            <w:shd w:fill="E9F2EC"/>
          </w:tcPr>
          <w:p>
            <w:pPr>
              <w:keepNext/>
            </w:pPr>
            <w:r>
              <w:rPr>
                <w:b/>
              </w:rPr>
              <w:t>Match or cost</w:t>
            </w:r>
          </w:p>
        </w:tc>
        <w:tc>
          <w:tcPr>
            <w:tcW w:type="dxa" w:w="8568"/>
          </w:tcPr>
          <w:p>
            <w:pPr>
              <w:keepNext/>
            </w:pPr>
            <w:r>
              <w:t>1:1 cash match</w:t>
            </w:r>
          </w:p>
        </w:tc>
      </w:tr>
      <w:tr>
        <w:trPr>
          <w:cantSplit/>
        </w:trPr>
        <w:tc>
          <w:tcPr>
            <w:tcW w:type="dxa" w:w="1944"/>
            <w:shd w:fill="E9F2EC"/>
          </w:tcPr>
          <w:p>
            <w:pPr>
              <w:keepNext/>
            </w:pPr>
            <w:r>
              <w:rPr>
                <w:b/>
              </w:rPr>
              <w:t>Official source</w:t>
            </w:r>
          </w:p>
        </w:tc>
        <w:tc>
          <w:tcPr>
            <w:tcW w:type="dxa" w:w="8568"/>
          </w:tcPr>
          <w:p>
            <w:pPr>
              <w:keepNext/>
            </w:pPr>
            <w:hyperlink r:id="rId160">
              <w:r>
                <w:rPr>
                  <w:color w:val="1B6A8F"/>
                  <w:u w:val="single"/>
                </w:rPr>
                <w:t>Program Website</w:t>
              </w:r>
            </w:hyperlink>
            <w:r>
              <w:t xml:space="preserve"> (https://www.kansascommerce.gov/program/community-programs/heal)</w:t>
            </w:r>
          </w:p>
        </w:tc>
      </w:tr>
      <w:tr>
        <w:trPr>
          <w:cantSplit/>
        </w:trPr>
        <w:tc>
          <w:tcPr>
            <w:tcW w:type="dxa" w:w="1944"/>
            <w:shd w:fill="E9F2EC"/>
          </w:tcPr>
          <w:p>
            <w:pPr>
              <w:keepNext w:val="0"/>
            </w:pPr>
            <w:r>
              <w:rPr>
                <w:b/>
              </w:rPr>
              <w:t>Record ID</w:t>
            </w:r>
          </w:p>
        </w:tc>
        <w:tc>
          <w:tcPr>
            <w:tcW w:type="dxa" w:w="8568"/>
          </w:tcPr>
          <w:p>
            <w:pPr>
              <w:keepNext w:val="0"/>
            </w:pPr>
            <w:r>
              <w:t>RERC-FND-0165</w:t>
            </w:r>
          </w:p>
        </w:tc>
      </w:tr>
    </w:tbl>
    <w:p>
      <w:pPr>
        <w:pStyle w:val="Heading2"/>
        <w:keepNext/>
        <w:spacing w:before="160" w:after="60"/>
      </w:pPr>
      <w:r>
        <w:t>Historic Economic Asset Lifeline Program</w:t>
      </w:r>
    </w:p>
    <w:p>
      <w:pPr>
        <w:keepNext/>
        <w:spacing w:after="80"/>
      </w:pPr>
      <w:r>
        <w:rPr>
          <w:b/>
        </w:rPr>
        <w:t>Kansas Department of Commerce; Office of Rural Prosperity</w:t>
      </w:r>
      <w:r>
        <w:t xml:space="preserve"> | Recurring | Kansas | 2026 awards announced May 13, 2026; future rounds anticipated but not dated in reviewed source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Reuses vacant rural buildings for visitor-serving businesses, civic hubs, arts, food, and lodging.</w:t>
            </w:r>
          </w:p>
        </w:tc>
      </w:tr>
      <w:tr>
        <w:trPr>
          <w:cantSplit/>
        </w:trPr>
        <w:tc>
          <w:tcPr>
            <w:tcW w:type="dxa" w:w="1944"/>
            <w:shd w:fill="E6F1F5"/>
          </w:tcPr>
          <w:p>
            <w:pPr>
              <w:keepNext/>
            </w:pPr>
            <w:r>
              <w:rPr>
                <w:b/>
              </w:rPr>
              <w:t>Best for</w:t>
            </w:r>
          </w:p>
        </w:tc>
        <w:tc>
          <w:tcPr>
            <w:tcW w:type="dxa" w:w="8568"/>
          </w:tcPr>
          <w:p>
            <w:pPr>
              <w:keepNext/>
            </w:pPr>
            <w:r>
              <w:t>Rural Kansas building owners and community partners for underused downtown buildings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rural downtown; building rehab; adaptive reuse; entrepreneurship</w:t>
            </w:r>
          </w:p>
        </w:tc>
      </w:tr>
      <w:tr>
        <w:trPr>
          <w:cantSplit/>
        </w:trPr>
        <w:tc>
          <w:tcPr>
            <w:tcW w:type="dxa" w:w="1944"/>
            <w:shd w:fill="E6F1F5"/>
          </w:tcPr>
          <w:p>
            <w:pPr>
              <w:keepNext/>
            </w:pPr>
            <w:r>
              <w:rPr>
                <w:b/>
              </w:rPr>
              <w:t>Amount or cost</w:t>
            </w:r>
          </w:p>
        </w:tc>
        <w:tc>
          <w:tcPr>
            <w:tcW w:type="dxa" w:w="8568"/>
          </w:tcPr>
          <w:p>
            <w:pPr>
              <w:keepNext/>
            </w:pPr>
            <w:r>
              <w:t>Building grants up to $30 per square foot; max $100,000</w:t>
            </w:r>
          </w:p>
        </w:tc>
      </w:tr>
      <w:tr>
        <w:trPr>
          <w:cantSplit/>
        </w:trPr>
        <w:tc>
          <w:tcPr>
            <w:tcW w:type="dxa" w:w="1944"/>
            <w:shd w:fill="E6F1F5"/>
          </w:tcPr>
          <w:p>
            <w:pPr>
              <w:keepNext/>
            </w:pPr>
            <w:r>
              <w:rPr>
                <w:b/>
              </w:rPr>
              <w:t>Match or cost</w:t>
            </w:r>
          </w:p>
        </w:tc>
        <w:tc>
          <w:tcPr>
            <w:tcW w:type="dxa" w:w="8568"/>
          </w:tcPr>
          <w:p>
            <w:pPr>
              <w:keepNext/>
            </w:pPr>
            <w:r>
              <w:t>1:1 cash match from building owner</w:t>
            </w:r>
          </w:p>
        </w:tc>
      </w:tr>
      <w:tr>
        <w:trPr>
          <w:cantSplit/>
        </w:trPr>
        <w:tc>
          <w:tcPr>
            <w:tcW w:type="dxa" w:w="1944"/>
            <w:shd w:fill="E6F1F5"/>
          </w:tcPr>
          <w:p>
            <w:pPr>
              <w:keepNext/>
            </w:pPr>
            <w:r>
              <w:rPr>
                <w:b/>
              </w:rPr>
              <w:t>Official source</w:t>
            </w:r>
          </w:p>
        </w:tc>
        <w:tc>
          <w:tcPr>
            <w:tcW w:type="dxa" w:w="8568"/>
          </w:tcPr>
          <w:p>
            <w:pPr>
              <w:keepNext/>
            </w:pPr>
            <w:hyperlink r:id="rId160">
              <w:r>
                <w:rPr>
                  <w:color w:val="1B6A8F"/>
                  <w:u w:val="single"/>
                </w:rPr>
                <w:t>Program Website</w:t>
              </w:r>
            </w:hyperlink>
            <w:r>
              <w:t xml:space="preserve"> (https://www.kansascommerce.gov/program/community-programs/heal)</w:t>
            </w:r>
          </w:p>
        </w:tc>
      </w:tr>
      <w:tr>
        <w:trPr>
          <w:cantSplit/>
        </w:trPr>
        <w:tc>
          <w:tcPr>
            <w:tcW w:type="dxa" w:w="1944"/>
            <w:shd w:fill="E6F1F5"/>
          </w:tcPr>
          <w:p>
            <w:pPr>
              <w:keepNext w:val="0"/>
            </w:pPr>
            <w:r>
              <w:rPr>
                <w:b/>
              </w:rPr>
              <w:t>Record ID</w:t>
            </w:r>
          </w:p>
        </w:tc>
        <w:tc>
          <w:tcPr>
            <w:tcW w:type="dxa" w:w="8568"/>
          </w:tcPr>
          <w:p>
            <w:pPr>
              <w:keepNext w:val="0"/>
            </w:pPr>
            <w:r>
              <w:t>RERC-FND-0166</w:t>
            </w:r>
          </w:p>
        </w:tc>
      </w:tr>
    </w:tbl>
    <w:p>
      <w:pPr>
        <w:pStyle w:val="Heading2"/>
        <w:keepNext/>
        <w:spacing w:before="160" w:after="60"/>
      </w:pPr>
      <w:r>
        <w:t>Attraction Development Grant</w:t>
      </w:r>
    </w:p>
    <w:p>
      <w:pPr>
        <w:keepNext/>
        <w:spacing w:after="80"/>
      </w:pPr>
      <w:r>
        <w:rPr>
          <w:b/>
        </w:rPr>
        <w:t>Kansas Tourism; Kansas Department of Commerce</w:t>
      </w:r>
      <w:r>
        <w:t xml:space="preserve"> | Recurring | Kansas | 2026 awards announced Mar. 11, 2026; next cycle not stated in reviewed source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construction or enhancement of visitor attractions rather than advertising only.</w:t>
            </w:r>
          </w:p>
        </w:tc>
      </w:tr>
      <w:tr>
        <w:trPr>
          <w:cantSplit/>
        </w:trPr>
        <w:tc>
          <w:tcPr>
            <w:tcW w:type="dxa" w:w="1944"/>
            <w:shd w:fill="E9F2EC"/>
          </w:tcPr>
          <w:p>
            <w:pPr>
              <w:keepNext/>
            </w:pPr>
            <w:r>
              <w:rPr>
                <w:b/>
              </w:rPr>
              <w:t>Best for</w:t>
            </w:r>
          </w:p>
        </w:tc>
        <w:tc>
          <w:tcPr>
            <w:tcW w:type="dxa" w:w="8568"/>
          </w:tcPr>
          <w:p>
            <w:pPr>
              <w:keepNext/>
            </w:pPr>
            <w:r>
              <w:t>Public, private, and nonprofit attraction developers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tourism product; attractions; visitor experience; capital enhancement</w:t>
            </w:r>
          </w:p>
        </w:tc>
      </w:tr>
      <w:tr>
        <w:trPr>
          <w:cantSplit/>
        </w:trPr>
        <w:tc>
          <w:tcPr>
            <w:tcW w:type="dxa" w:w="1944"/>
            <w:shd w:fill="E9F2EC"/>
          </w:tcPr>
          <w:p>
            <w:pPr>
              <w:keepNext/>
            </w:pPr>
            <w:r>
              <w:rPr>
                <w:b/>
              </w:rPr>
              <w:t>Amount or cost</w:t>
            </w:r>
          </w:p>
        </w:tc>
        <w:tc>
          <w:tcPr>
            <w:tcW w:type="dxa" w:w="8568"/>
          </w:tcPr>
          <w:p>
            <w:pPr>
              <w:keepNext/>
            </w:pPr>
            <w:r>
              <w:t>2026 round totaled $1,000,000; example awards $16,000-$100,000</w:t>
            </w:r>
          </w:p>
        </w:tc>
      </w:tr>
      <w:tr>
        <w:trPr>
          <w:cantSplit/>
        </w:trPr>
        <w:tc>
          <w:tcPr>
            <w:tcW w:type="dxa" w:w="1944"/>
            <w:shd w:fill="E9F2EC"/>
          </w:tcPr>
          <w:p>
            <w:pPr>
              <w:keepNext/>
            </w:pPr>
            <w:r>
              <w:rPr>
                <w:b/>
              </w:rPr>
              <w:t>Match or cost</w:t>
            </w:r>
          </w:p>
        </w:tc>
        <w:tc>
          <w:tcPr>
            <w:tcW w:type="dxa" w:w="8568"/>
          </w:tcPr>
          <w:p>
            <w:pPr>
              <w:keepNext/>
            </w:pPr>
            <w:r>
              <w:t>Local match required; 2026 recipients leveraged over $12,000,000</w:t>
            </w:r>
          </w:p>
        </w:tc>
      </w:tr>
      <w:tr>
        <w:trPr>
          <w:cantSplit/>
        </w:trPr>
        <w:tc>
          <w:tcPr>
            <w:tcW w:type="dxa" w:w="1944"/>
            <w:shd w:fill="E9F2EC"/>
          </w:tcPr>
          <w:p>
            <w:pPr>
              <w:keepNext/>
            </w:pPr>
            <w:r>
              <w:rPr>
                <w:b/>
              </w:rPr>
              <w:t>Official source</w:t>
            </w:r>
          </w:p>
        </w:tc>
        <w:tc>
          <w:tcPr>
            <w:tcW w:type="dxa" w:w="8568"/>
          </w:tcPr>
          <w:p>
            <w:pPr>
              <w:keepNext/>
            </w:pPr>
            <w:hyperlink r:id="rId161">
              <w:r>
                <w:rPr>
                  <w:color w:val="1B6A8F"/>
                  <w:u w:val="single"/>
                </w:rPr>
                <w:t>Program Website</w:t>
              </w:r>
            </w:hyperlink>
            <w:r>
              <w:t xml:space="preserve"> (https://www.kansascommerce.gov/2026/03/kansas-tourism-fuels-visitor-experiences-with-1-million-in-attraction-development-grants)</w:t>
            </w:r>
          </w:p>
        </w:tc>
      </w:tr>
      <w:tr>
        <w:trPr>
          <w:cantSplit/>
        </w:trPr>
        <w:tc>
          <w:tcPr>
            <w:tcW w:type="dxa" w:w="1944"/>
            <w:shd w:fill="E9F2EC"/>
          </w:tcPr>
          <w:p>
            <w:pPr>
              <w:keepNext w:val="0"/>
            </w:pPr>
            <w:r>
              <w:rPr>
                <w:b/>
              </w:rPr>
              <w:t>Record ID</w:t>
            </w:r>
          </w:p>
        </w:tc>
        <w:tc>
          <w:tcPr>
            <w:tcW w:type="dxa" w:w="8568"/>
          </w:tcPr>
          <w:p>
            <w:pPr>
              <w:keepNext w:val="0"/>
            </w:pPr>
            <w:r>
              <w:t>RERC-FND-0164</w:t>
            </w:r>
          </w:p>
        </w:tc>
      </w:tr>
    </w:tbl>
    <w:p>
      <w:pPr>
        <w:pStyle w:val="Heading2"/>
        <w:keepNext/>
        <w:spacing w:before="160" w:after="60"/>
      </w:pPr>
      <w:r>
        <w:t>Foundation for Appalachian Kentucky Grant Opportunities</w:t>
      </w:r>
    </w:p>
    <w:p>
      <w:pPr>
        <w:keepNext/>
        <w:spacing w:after="80"/>
      </w:pPr>
      <w:r>
        <w:rPr>
          <w:b/>
        </w:rPr>
        <w:t>Foundation for Appalachian Kentucky</w:t>
      </w:r>
      <w:r>
        <w:t xml:space="preserve"> | Open when checked | Kentucky | rolling/opportunity-specific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flexible regional funding for community capacity, civic projects, and quality-of-place work.</w:t>
            </w:r>
          </w:p>
        </w:tc>
      </w:tr>
      <w:tr>
        <w:trPr>
          <w:cantSplit/>
        </w:trPr>
        <w:tc>
          <w:tcPr>
            <w:tcW w:type="dxa" w:w="1944"/>
            <w:shd w:fill="E6F1F5"/>
          </w:tcPr>
          <w:p>
            <w:pPr>
              <w:keepNext/>
            </w:pPr>
            <w:r>
              <w:rPr>
                <w:b/>
              </w:rPr>
              <w:t>Best for</w:t>
            </w:r>
          </w:p>
        </w:tc>
        <w:tc>
          <w:tcPr>
            <w:tcW w:type="dxa" w:w="8568"/>
          </w:tcPr>
          <w:p>
            <w:pPr>
              <w:keepNext/>
            </w:pPr>
            <w:r>
              <w:t>organizations and community leaders serving Appalachian Kentucky</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civic life; community resilience; Appalachian development; local projects</w:t>
            </w:r>
          </w:p>
        </w:tc>
      </w:tr>
      <w:tr>
        <w:trPr>
          <w:cantSplit/>
        </w:trPr>
        <w:tc>
          <w:tcPr>
            <w:tcW w:type="dxa" w:w="1944"/>
            <w:shd w:fill="E6F1F5"/>
          </w:tcPr>
          <w:p>
            <w:pPr>
              <w:keepNext/>
            </w:pPr>
            <w:r>
              <w:rPr>
                <w:b/>
              </w:rPr>
              <w:t>Amount or cost</w:t>
            </w:r>
          </w:p>
        </w:tc>
        <w:tc>
          <w:tcPr>
            <w:tcW w:type="dxa" w:w="8568"/>
          </w:tcPr>
          <w:p>
            <w:pPr>
              <w:keepNext/>
            </w:pPr>
            <w:r>
              <w:t>varies; Thompson 2026 total up to $250000</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162">
              <w:r>
                <w:rPr>
                  <w:color w:val="1B6A8F"/>
                  <w:u w:val="single"/>
                </w:rPr>
                <w:t>Program Website</w:t>
              </w:r>
            </w:hyperlink>
            <w:r>
              <w:t xml:space="preserve"> (https://www.appalachianky.org/grant-opportunities)</w:t>
            </w:r>
          </w:p>
        </w:tc>
      </w:tr>
      <w:tr>
        <w:trPr>
          <w:cantSplit/>
        </w:trPr>
        <w:tc>
          <w:tcPr>
            <w:tcW w:type="dxa" w:w="1944"/>
            <w:shd w:fill="E6F1F5"/>
          </w:tcPr>
          <w:p>
            <w:pPr>
              <w:keepNext w:val="0"/>
            </w:pPr>
            <w:r>
              <w:rPr>
                <w:b/>
              </w:rPr>
              <w:t>Record ID</w:t>
            </w:r>
          </w:p>
        </w:tc>
        <w:tc>
          <w:tcPr>
            <w:tcW w:type="dxa" w:w="8568"/>
          </w:tcPr>
          <w:p>
            <w:pPr>
              <w:keepNext w:val="0"/>
            </w:pPr>
            <w:r>
              <w:t>RERC-FND-0170</w:t>
            </w:r>
          </w:p>
        </w:tc>
      </w:tr>
    </w:tbl>
    <w:p>
      <w:pPr>
        <w:pStyle w:val="Heading2"/>
        <w:keepNext/>
        <w:spacing w:before="160" w:after="60"/>
      </w:pPr>
      <w:r>
        <w:t>Thompson Charitable Regranting Program</w:t>
      </w:r>
    </w:p>
    <w:p>
      <w:pPr>
        <w:keepNext/>
        <w:spacing w:after="80"/>
      </w:pPr>
      <w:r>
        <w:rPr>
          <w:b/>
        </w:rPr>
        <w:t>Foundation for Appalachian Kentucky; Thompson Charitable Foundation</w:t>
      </w:r>
      <w:r>
        <w:t xml:space="preserve"> | Recurring | Kentucky | 2026 applications Apr. 15-May 31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Flexible rural-community funding can support quality-of-life and visitor-readiness projects.</w:t>
            </w:r>
          </w:p>
        </w:tc>
      </w:tr>
      <w:tr>
        <w:trPr>
          <w:cantSplit/>
        </w:trPr>
        <w:tc>
          <w:tcPr>
            <w:tcW w:type="dxa" w:w="1944"/>
            <w:shd w:fill="E9F2EC"/>
          </w:tcPr>
          <w:p>
            <w:pPr>
              <w:keepNext/>
            </w:pPr>
            <w:r>
              <w:rPr>
                <w:b/>
              </w:rPr>
              <w:t>Best for</w:t>
            </w:r>
          </w:p>
        </w:tc>
        <w:tc>
          <w:tcPr>
            <w:tcW w:type="dxa" w:w="8568"/>
          </w:tcPr>
          <w:p>
            <w:pPr>
              <w:keepNext/>
            </w:pPr>
            <w:r>
              <w:t>501(c)(3) nonprofits serving Bell, Clay, Laurel, or Leslie counties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resilience; economic development; nonprofit capacity</w:t>
            </w:r>
          </w:p>
        </w:tc>
      </w:tr>
      <w:tr>
        <w:trPr>
          <w:cantSplit/>
        </w:trPr>
        <w:tc>
          <w:tcPr>
            <w:tcW w:type="dxa" w:w="1944"/>
            <w:shd w:fill="E9F2EC"/>
          </w:tcPr>
          <w:p>
            <w:pPr>
              <w:keepNext/>
            </w:pPr>
            <w:r>
              <w:rPr>
                <w:b/>
              </w:rPr>
              <w:t>Amount or cost</w:t>
            </w:r>
          </w:p>
        </w:tc>
        <w:tc>
          <w:tcPr>
            <w:tcW w:type="dxa" w:w="8568"/>
          </w:tcPr>
          <w:p>
            <w:pPr>
              <w:keepNext/>
            </w:pPr>
            <w:r>
              <w:t>2026 total up to $250,000; grants $5,000-$25,000</w:t>
            </w:r>
          </w:p>
        </w:tc>
      </w:tr>
      <w:tr>
        <w:trPr>
          <w:cantSplit/>
        </w:trPr>
        <w:tc>
          <w:tcPr>
            <w:tcW w:type="dxa" w:w="1944"/>
            <w:shd w:fill="E9F2EC"/>
          </w:tcPr>
          <w:p>
            <w:pPr>
              <w:keepNext/>
            </w:pPr>
            <w:r>
              <w:rPr>
                <w:b/>
              </w:rPr>
              <w:t>Match or cost</w:t>
            </w:r>
          </w:p>
        </w:tc>
        <w:tc>
          <w:tcPr>
            <w:tcW w:type="dxa" w:w="8568"/>
          </w:tcPr>
          <w:p>
            <w:pPr>
              <w:keepNext/>
            </w:pPr>
            <w:r>
              <w:t>Not stated in reviewed source</w:t>
            </w:r>
          </w:p>
        </w:tc>
      </w:tr>
      <w:tr>
        <w:trPr>
          <w:cantSplit/>
        </w:trPr>
        <w:tc>
          <w:tcPr>
            <w:tcW w:type="dxa" w:w="1944"/>
            <w:shd w:fill="E9F2EC"/>
          </w:tcPr>
          <w:p>
            <w:pPr>
              <w:keepNext/>
            </w:pPr>
            <w:r>
              <w:rPr>
                <w:b/>
              </w:rPr>
              <w:t>Official source</w:t>
            </w:r>
          </w:p>
        </w:tc>
        <w:tc>
          <w:tcPr>
            <w:tcW w:type="dxa" w:w="8568"/>
          </w:tcPr>
          <w:p>
            <w:pPr>
              <w:keepNext/>
            </w:pPr>
            <w:hyperlink r:id="rId163">
              <w:r>
                <w:rPr>
                  <w:color w:val="1B6A8F"/>
                  <w:u w:val="single"/>
                </w:rPr>
                <w:t>Program Website</w:t>
              </w:r>
            </w:hyperlink>
            <w:r>
              <w:t xml:space="preserve"> (https://www.appalachianky.org/thompson-charitable-regranting-program)</w:t>
            </w:r>
          </w:p>
        </w:tc>
      </w:tr>
      <w:tr>
        <w:trPr>
          <w:cantSplit/>
        </w:trPr>
        <w:tc>
          <w:tcPr>
            <w:tcW w:type="dxa" w:w="1944"/>
            <w:shd w:fill="E9F2EC"/>
          </w:tcPr>
          <w:p>
            <w:pPr>
              <w:keepNext w:val="0"/>
            </w:pPr>
            <w:r>
              <w:rPr>
                <w:b/>
              </w:rPr>
              <w:t>Record ID</w:t>
            </w:r>
          </w:p>
        </w:tc>
        <w:tc>
          <w:tcPr>
            <w:tcW w:type="dxa" w:w="8568"/>
          </w:tcPr>
          <w:p>
            <w:pPr>
              <w:keepNext w:val="0"/>
            </w:pPr>
            <w:r>
              <w:t>RERC-FND-0174</w:t>
            </w:r>
          </w:p>
        </w:tc>
      </w:tr>
    </w:tbl>
    <w:p>
      <w:pPr>
        <w:pStyle w:val="Heading2"/>
        <w:keepNext/>
        <w:spacing w:before="160" w:after="60"/>
      </w:pPr>
      <w:r>
        <w:t>County Agricultural Incentives Program: Value-Added and Agritourism Development</w:t>
      </w:r>
    </w:p>
    <w:p>
      <w:pPr>
        <w:keepNext/>
        <w:spacing w:after="80"/>
      </w:pPr>
      <w:r>
        <w:rPr>
          <w:b/>
        </w:rPr>
        <w:t>Kentucky Agricultural Development Fund; Kentucky Office of Agricultural Policy</w:t>
      </w:r>
      <w:r>
        <w:t xml:space="preserve"> | Open when checked | Kentucky | 2026 guidelines effective Jan. 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on-farm agritourism facilities, safety/site prep, and value-added visitor products.</w:t>
            </w:r>
          </w:p>
        </w:tc>
      </w:tr>
      <w:tr>
        <w:trPr>
          <w:cantSplit/>
        </w:trPr>
        <w:tc>
          <w:tcPr>
            <w:tcW w:type="dxa" w:w="1944"/>
            <w:shd w:fill="E6F1F5"/>
          </w:tcPr>
          <w:p>
            <w:pPr>
              <w:keepNext/>
            </w:pPr>
            <w:r>
              <w:rPr>
                <w:b/>
              </w:rPr>
              <w:t>Best for</w:t>
            </w:r>
          </w:p>
        </w:tc>
        <w:tc>
          <w:tcPr>
            <w:tcW w:type="dxa" w:w="8568"/>
          </w:tcPr>
          <w:p>
            <w:pPr>
              <w:keepNext/>
            </w:pPr>
            <w:r>
              <w:t>Kentucky agricultural producers through county agricultural development councils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agritourism; value-added agriculture; farm visitor infrastructure</w:t>
            </w:r>
          </w:p>
        </w:tc>
      </w:tr>
      <w:tr>
        <w:trPr>
          <w:cantSplit/>
        </w:trPr>
        <w:tc>
          <w:tcPr>
            <w:tcW w:type="dxa" w:w="1944"/>
            <w:shd w:fill="E6F1F5"/>
          </w:tcPr>
          <w:p>
            <w:pPr>
              <w:keepNext/>
            </w:pPr>
            <w:r>
              <w:rPr>
                <w:b/>
              </w:rPr>
              <w:t>Amount or cost</w:t>
            </w:r>
          </w:p>
        </w:tc>
        <w:tc>
          <w:tcPr>
            <w:tcW w:type="dxa" w:w="8568"/>
          </w:tcPr>
          <w:p>
            <w:pPr>
              <w:keepNext/>
            </w:pPr>
            <w:r>
              <w:t>County-determined limits; eligible agritourism items reimbursed at 50%; value-added items often 75%</w:t>
            </w:r>
          </w:p>
        </w:tc>
      </w:tr>
      <w:tr>
        <w:trPr>
          <w:cantSplit/>
        </w:trPr>
        <w:tc>
          <w:tcPr>
            <w:tcW w:type="dxa" w:w="1944"/>
            <w:shd w:fill="E6F1F5"/>
          </w:tcPr>
          <w:p>
            <w:pPr>
              <w:keepNext/>
            </w:pPr>
            <w:r>
              <w:rPr>
                <w:b/>
              </w:rPr>
              <w:t>Match or cost</w:t>
            </w:r>
          </w:p>
        </w:tc>
        <w:tc>
          <w:tcPr>
            <w:tcW w:type="dxa" w:w="8568"/>
          </w:tcPr>
          <w:p>
            <w:pPr>
              <w:keepNext/>
            </w:pPr>
            <w:r>
              <w:t>Producer cost share required</w:t>
            </w:r>
          </w:p>
        </w:tc>
      </w:tr>
      <w:tr>
        <w:trPr>
          <w:cantSplit/>
        </w:trPr>
        <w:tc>
          <w:tcPr>
            <w:tcW w:type="dxa" w:w="1944"/>
            <w:shd w:fill="E6F1F5"/>
          </w:tcPr>
          <w:p>
            <w:pPr>
              <w:keepNext/>
            </w:pPr>
            <w:r>
              <w:rPr>
                <w:b/>
              </w:rPr>
              <w:t>Official source</w:t>
            </w:r>
          </w:p>
        </w:tc>
        <w:tc>
          <w:tcPr>
            <w:tcW w:type="dxa" w:w="8568"/>
          </w:tcPr>
          <w:p>
            <w:pPr>
              <w:keepNext/>
            </w:pPr>
            <w:hyperlink r:id="rId164">
              <w:r>
                <w:rPr>
                  <w:color w:val="1B6A8F"/>
                  <w:u w:val="single"/>
                </w:rPr>
                <w:t>Program Website</w:t>
              </w:r>
            </w:hyperlink>
            <w:r>
              <w:t xml:space="preserve"> (https://www.kyagr.com/agpolicy/documents/2026-Program-Guidelines-Applications/ADF_APP_caip-26_valueadded-mktg.pdf)</w:t>
            </w:r>
          </w:p>
        </w:tc>
      </w:tr>
      <w:tr>
        <w:trPr>
          <w:cantSplit/>
        </w:trPr>
        <w:tc>
          <w:tcPr>
            <w:tcW w:type="dxa" w:w="1944"/>
            <w:shd w:fill="E6F1F5"/>
          </w:tcPr>
          <w:p>
            <w:pPr>
              <w:keepNext w:val="0"/>
            </w:pPr>
            <w:r>
              <w:rPr>
                <w:b/>
              </w:rPr>
              <w:t>Record ID</w:t>
            </w:r>
          </w:p>
        </w:tc>
        <w:tc>
          <w:tcPr>
            <w:tcW w:type="dxa" w:w="8568"/>
          </w:tcPr>
          <w:p>
            <w:pPr>
              <w:keepNext w:val="0"/>
            </w:pPr>
            <w:r>
              <w:t>RERC-FND-0169</w:t>
            </w:r>
          </w:p>
        </w:tc>
      </w:tr>
    </w:tbl>
    <w:p>
      <w:pPr>
        <w:pStyle w:val="Heading2"/>
        <w:keepNext/>
        <w:spacing w:before="160" w:after="60"/>
      </w:pPr>
      <w:r>
        <w:t>Community Development Block Grant</w:t>
      </w:r>
    </w:p>
    <w:p>
      <w:pPr>
        <w:keepNext/>
        <w:spacing w:after="80"/>
      </w:pPr>
      <w:r>
        <w:rPr>
          <w:b/>
        </w:rPr>
        <w:t>Kentucky Department for Local Government</w:t>
      </w:r>
      <w:r>
        <w:t xml:space="preserve"> | Open when checked | Kentucky | 2026 applications accepted April 1 to September 2 or January 30 depending category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the basic facilities, infrastructure, and downtown improvements rural recreation towns need.</w:t>
            </w:r>
          </w:p>
        </w:tc>
      </w:tr>
      <w:tr>
        <w:trPr>
          <w:cantSplit/>
        </w:trPr>
        <w:tc>
          <w:tcPr>
            <w:tcW w:type="dxa" w:w="1944"/>
            <w:shd w:fill="E9F2EC"/>
          </w:tcPr>
          <w:p>
            <w:pPr>
              <w:keepNext/>
            </w:pPr>
            <w:r>
              <w:rPr>
                <w:b/>
              </w:rPr>
              <w:t>Best for</w:t>
            </w:r>
          </w:p>
        </w:tc>
        <w:tc>
          <w:tcPr>
            <w:tcW w:type="dxa" w:w="8568"/>
          </w:tcPr>
          <w:p>
            <w:pPr>
              <w:keepNext/>
            </w:pPr>
            <w:r>
              <w:t>eligible non-entitlement cities and counties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public facilities; infrastructure; housing; economic development</w:t>
            </w:r>
          </w:p>
        </w:tc>
      </w:tr>
      <w:tr>
        <w:trPr>
          <w:cantSplit/>
        </w:trPr>
        <w:tc>
          <w:tcPr>
            <w:tcW w:type="dxa" w:w="1944"/>
            <w:shd w:fill="E9F2EC"/>
          </w:tcPr>
          <w:p>
            <w:pPr>
              <w:keepNext/>
            </w:pPr>
            <w:r>
              <w:rPr>
                <w:b/>
              </w:rPr>
              <w:t>Amount or cost</w:t>
            </w:r>
          </w:p>
        </w:tc>
        <w:tc>
          <w:tcPr>
            <w:tcW w:type="dxa" w:w="8568"/>
          </w:tcPr>
          <w:p>
            <w:pPr>
              <w:keepNext/>
            </w:pPr>
            <w:r>
              <w:t>up to $750000 for community projects; other categories vary</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165">
              <w:r>
                <w:rPr>
                  <w:color w:val="1B6A8F"/>
                  <w:u w:val="single"/>
                </w:rPr>
                <w:t>Program Website</w:t>
              </w:r>
            </w:hyperlink>
            <w:r>
              <w:t xml:space="preserve"> (https://kydlgweb.ky.gov/FederalGrants/16_CDBG.cfm)</w:t>
            </w:r>
          </w:p>
        </w:tc>
      </w:tr>
      <w:tr>
        <w:trPr>
          <w:cantSplit/>
        </w:trPr>
        <w:tc>
          <w:tcPr>
            <w:tcW w:type="dxa" w:w="1944"/>
            <w:shd w:fill="E9F2EC"/>
          </w:tcPr>
          <w:p>
            <w:pPr>
              <w:keepNext w:val="0"/>
            </w:pPr>
            <w:r>
              <w:rPr>
                <w:b/>
              </w:rPr>
              <w:t>Record ID</w:t>
            </w:r>
          </w:p>
        </w:tc>
        <w:tc>
          <w:tcPr>
            <w:tcW w:type="dxa" w:w="8568"/>
          </w:tcPr>
          <w:p>
            <w:pPr>
              <w:keepNext w:val="0"/>
            </w:pPr>
            <w:r>
              <w:t>RERC-FND-0168</w:t>
            </w:r>
          </w:p>
        </w:tc>
      </w:tr>
    </w:tbl>
    <w:p>
      <w:pPr>
        <w:pStyle w:val="Heading2"/>
        <w:keepNext/>
        <w:spacing w:before="160" w:after="60"/>
      </w:pPr>
      <w:r>
        <w:t>Regional Marketing and Matching Funds Program</w:t>
      </w:r>
    </w:p>
    <w:p>
      <w:pPr>
        <w:keepNext/>
        <w:spacing w:after="80"/>
      </w:pPr>
      <w:r>
        <w:rPr>
          <w:b/>
        </w:rPr>
        <w:t>Kentucky Department of Tourism</w:t>
      </w:r>
      <w:r>
        <w:t xml:space="preserve"> | Recurring | Kentucky | annual; 2025-2026 reimbursements due August 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DMOs market trails, downtowns, festivals, heritage routes, and outdoor assets.</w:t>
            </w:r>
          </w:p>
        </w:tc>
      </w:tr>
      <w:tr>
        <w:trPr>
          <w:cantSplit/>
        </w:trPr>
        <w:tc>
          <w:tcPr>
            <w:tcW w:type="dxa" w:w="1944"/>
            <w:shd w:fill="E6F1F5"/>
          </w:tcPr>
          <w:p>
            <w:pPr>
              <w:keepNext/>
            </w:pPr>
            <w:r>
              <w:rPr>
                <w:b/>
              </w:rPr>
              <w:t>Best for</w:t>
            </w:r>
          </w:p>
        </w:tc>
        <w:tc>
          <w:tcPr>
            <w:tcW w:type="dxa" w:w="8568"/>
          </w:tcPr>
          <w:p>
            <w:pPr>
              <w:keepNext/>
            </w:pPr>
            <w:r>
              <w:t>local nonprofit tourism organizations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 marketing; events; visitor promotion; websites; media</w:t>
            </w:r>
          </w:p>
        </w:tc>
      </w:tr>
      <w:tr>
        <w:trPr>
          <w:cantSplit/>
        </w:trPr>
        <w:tc>
          <w:tcPr>
            <w:tcW w:type="dxa" w:w="1944"/>
            <w:shd w:fill="E6F1F5"/>
          </w:tcPr>
          <w:p>
            <w:pPr>
              <w:keepNext/>
            </w:pPr>
            <w:r>
              <w:rPr>
                <w:b/>
              </w:rPr>
              <w:t>Amount or cost</w:t>
            </w:r>
          </w:p>
        </w:tc>
        <w:tc>
          <w:tcPr>
            <w:tcW w:type="dxa" w:w="8568"/>
          </w:tcPr>
          <w:p>
            <w:pPr>
              <w:keepNext/>
            </w:pPr>
            <w:r>
              <w:t>$2M awarded statewide in 2026; local awards vary</w:t>
            </w:r>
          </w:p>
        </w:tc>
      </w:tr>
      <w:tr>
        <w:trPr>
          <w:cantSplit/>
        </w:trPr>
        <w:tc>
          <w:tcPr>
            <w:tcW w:type="dxa" w:w="1944"/>
            <w:shd w:fill="E6F1F5"/>
          </w:tcPr>
          <w:p>
            <w:pPr>
              <w:keepNext/>
            </w:pPr>
            <w:r>
              <w:rPr>
                <w:b/>
              </w:rPr>
              <w:t>Match or cost</w:t>
            </w:r>
          </w:p>
        </w:tc>
        <w:tc>
          <w:tcPr>
            <w:tcW w:type="dxa" w:w="8568"/>
          </w:tcPr>
          <w:p>
            <w:pPr>
              <w:keepNext/>
            </w:pPr>
            <w:r>
              <w:t>matching funds program</w:t>
            </w:r>
          </w:p>
        </w:tc>
      </w:tr>
      <w:tr>
        <w:trPr>
          <w:cantSplit/>
        </w:trPr>
        <w:tc>
          <w:tcPr>
            <w:tcW w:type="dxa" w:w="1944"/>
            <w:shd w:fill="E6F1F5"/>
          </w:tcPr>
          <w:p>
            <w:pPr>
              <w:keepNext/>
            </w:pPr>
            <w:r>
              <w:rPr>
                <w:b/>
              </w:rPr>
              <w:t>Official source</w:t>
            </w:r>
          </w:p>
        </w:tc>
        <w:tc>
          <w:tcPr>
            <w:tcW w:type="dxa" w:w="8568"/>
          </w:tcPr>
          <w:p>
            <w:pPr>
              <w:keepNext/>
            </w:pPr>
            <w:hyperlink r:id="rId166">
              <w:r>
                <w:rPr>
                  <w:color w:val="1B6A8F"/>
                  <w:u w:val="single"/>
                </w:rPr>
                <w:t>Program Website</w:t>
              </w:r>
            </w:hyperlink>
            <w:r>
              <w:t xml:space="preserve"> (https://industry.kentuckytourism.com/matching-funds)</w:t>
            </w:r>
          </w:p>
        </w:tc>
      </w:tr>
      <w:tr>
        <w:trPr>
          <w:cantSplit/>
        </w:trPr>
        <w:tc>
          <w:tcPr>
            <w:tcW w:type="dxa" w:w="1944"/>
            <w:shd w:fill="E6F1F5"/>
          </w:tcPr>
          <w:p>
            <w:pPr>
              <w:keepNext w:val="0"/>
            </w:pPr>
            <w:r>
              <w:rPr>
                <w:b/>
              </w:rPr>
              <w:t>Record ID</w:t>
            </w:r>
          </w:p>
        </w:tc>
        <w:tc>
          <w:tcPr>
            <w:tcW w:type="dxa" w:w="8568"/>
          </w:tcPr>
          <w:p>
            <w:pPr>
              <w:keepNext w:val="0"/>
            </w:pPr>
            <w:r>
              <w:t>RERC-FND-0173</w:t>
            </w:r>
          </w:p>
        </w:tc>
      </w:tr>
    </w:tbl>
    <w:p>
      <w:pPr>
        <w:pStyle w:val="Heading2"/>
        <w:keepNext/>
        <w:spacing w:before="160" w:after="60"/>
      </w:pPr>
      <w:r>
        <w:t>Kentucky Proud Grant Opportunities</w:t>
      </w:r>
    </w:p>
    <w:p>
      <w:pPr>
        <w:keepNext/>
        <w:spacing w:after="80"/>
      </w:pPr>
      <w:r>
        <w:rPr>
          <w:b/>
        </w:rPr>
        <w:t>Kentucky Proud; Kentucky Department of Agriculture</w:t>
      </w:r>
      <w:r>
        <w:t xml:space="preserve"> | Recurring | Kentucky | Applications are reviewed monthly. Use the current Kentucky Proud application on the program information.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Marketing and local-food cost-share opportunities for eligible Kentucky Proud members.</w:t>
            </w:r>
          </w:p>
        </w:tc>
      </w:tr>
      <w:tr>
        <w:trPr>
          <w:cantSplit/>
        </w:trPr>
        <w:tc>
          <w:tcPr>
            <w:tcW w:type="dxa" w:w="1944"/>
            <w:shd w:fill="E9F2EC"/>
          </w:tcPr>
          <w:p>
            <w:pPr>
              <w:keepNext/>
            </w:pPr>
            <w:r>
              <w:rPr>
                <w:b/>
              </w:rPr>
              <w:t>Best for</w:t>
            </w:r>
          </w:p>
        </w:tc>
        <w:tc>
          <w:tcPr>
            <w:tcW w:type="dxa" w:w="8568"/>
          </w:tcPr>
          <w:p>
            <w:pPr>
              <w:keepNext/>
            </w:pPr>
            <w:r>
              <w:t>Kentucky Proud members, restaurants, events, and farm-impact businesses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local food; farm retail; agritourism; events; marketing</w:t>
            </w:r>
          </w:p>
        </w:tc>
      </w:tr>
      <w:tr>
        <w:trPr>
          <w:cantSplit/>
        </w:trPr>
        <w:tc>
          <w:tcPr>
            <w:tcW w:type="dxa" w:w="1944"/>
            <w:shd w:fill="E9F2EC"/>
          </w:tcPr>
          <w:p>
            <w:pPr>
              <w:keepNext/>
            </w:pPr>
            <w:r>
              <w:rPr>
                <w:b/>
              </w:rPr>
              <w:t>Amount or cost</w:t>
            </w:r>
          </w:p>
        </w:tc>
        <w:tc>
          <w:tcPr>
            <w:tcW w:type="dxa" w:w="8568"/>
          </w:tcPr>
          <w:p>
            <w:pPr>
              <w:keepNext/>
            </w:pPr>
            <w:r>
              <w:t>Up to 50% reimbursement for eligible future advertising and marketing expenses</w:t>
            </w:r>
          </w:p>
        </w:tc>
      </w:tr>
      <w:tr>
        <w:trPr>
          <w:cantSplit/>
        </w:trPr>
        <w:tc>
          <w:tcPr>
            <w:tcW w:type="dxa" w:w="1944"/>
            <w:shd w:fill="E9F2EC"/>
          </w:tcPr>
          <w:p>
            <w:pPr>
              <w:keepNext/>
            </w:pPr>
            <w:r>
              <w:rPr>
                <w:b/>
              </w:rPr>
              <w:t>Match or cost</w:t>
            </w:r>
          </w:p>
        </w:tc>
        <w:tc>
          <w:tcPr>
            <w:tcW w:type="dxa" w:w="8568"/>
          </w:tcPr>
          <w:p>
            <w:pPr>
              <w:keepNext/>
            </w:pPr>
            <w:r>
              <w:t>Cost share varies by grant</w:t>
            </w:r>
          </w:p>
        </w:tc>
      </w:tr>
      <w:tr>
        <w:trPr>
          <w:cantSplit/>
        </w:trPr>
        <w:tc>
          <w:tcPr>
            <w:tcW w:type="dxa" w:w="1944"/>
            <w:shd w:fill="E9F2EC"/>
          </w:tcPr>
          <w:p>
            <w:pPr>
              <w:keepNext/>
            </w:pPr>
            <w:r>
              <w:rPr>
                <w:b/>
              </w:rPr>
              <w:t>Official source</w:t>
            </w:r>
          </w:p>
        </w:tc>
        <w:tc>
          <w:tcPr>
            <w:tcW w:type="dxa" w:w="8568"/>
          </w:tcPr>
          <w:p>
            <w:pPr>
              <w:keepNext/>
            </w:pPr>
            <w:hyperlink r:id="rId167">
              <w:r>
                <w:rPr>
                  <w:color w:val="1B6A8F"/>
                  <w:u w:val="single"/>
                </w:rPr>
                <w:t>Program Website</w:t>
              </w:r>
            </w:hyperlink>
            <w:r>
              <w:t xml:space="preserve"> (https://www.kyagr.com/grants/)</w:t>
            </w:r>
          </w:p>
        </w:tc>
      </w:tr>
      <w:tr>
        <w:trPr>
          <w:cantSplit/>
        </w:trPr>
        <w:tc>
          <w:tcPr>
            <w:tcW w:type="dxa" w:w="1944"/>
            <w:shd w:fill="E9F2EC"/>
          </w:tcPr>
          <w:p>
            <w:pPr>
              <w:keepNext w:val="0"/>
            </w:pPr>
            <w:r>
              <w:rPr>
                <w:b/>
              </w:rPr>
              <w:t>Record ID</w:t>
            </w:r>
          </w:p>
        </w:tc>
        <w:tc>
          <w:tcPr>
            <w:tcW w:type="dxa" w:w="8568"/>
          </w:tcPr>
          <w:p>
            <w:pPr>
              <w:keepNext w:val="0"/>
            </w:pPr>
            <w:r>
              <w:t>RERC-FND-0171</w:t>
            </w:r>
          </w:p>
        </w:tc>
      </w:tr>
    </w:tbl>
    <w:p>
      <w:pPr>
        <w:pStyle w:val="Heading2"/>
        <w:keepNext/>
        <w:spacing w:before="160" w:after="60"/>
      </w:pPr>
      <w:r>
        <w:t>Tourism Development Incentive Program</w:t>
      </w:r>
    </w:p>
    <w:p>
      <w:pPr>
        <w:keepNext/>
        <w:spacing w:after="80"/>
      </w:pPr>
      <w:r>
        <w:rPr>
          <w:b/>
        </w:rPr>
        <w:t>Kentucky Tourism Arts and Heritage Cabinet</w:t>
      </w:r>
      <w:r>
        <w:t xml:space="preserve"> | Open when checked | Kentucky | authority meets monthly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destination-scale attractions, lodging, and adaptive reuse that drive visitor spending.</w:t>
            </w:r>
          </w:p>
        </w:tc>
      </w:tr>
      <w:tr>
        <w:trPr>
          <w:cantSplit/>
        </w:trPr>
        <w:tc>
          <w:tcPr>
            <w:tcW w:type="dxa" w:w="1944"/>
            <w:shd w:fill="E6F1F5"/>
          </w:tcPr>
          <w:p>
            <w:pPr>
              <w:keepNext/>
            </w:pPr>
            <w:r>
              <w:rPr>
                <w:b/>
              </w:rPr>
              <w:t>Best for</w:t>
            </w:r>
          </w:p>
        </w:tc>
        <w:tc>
          <w:tcPr>
            <w:tcW w:type="dxa" w:w="8568"/>
          </w:tcPr>
          <w:p>
            <w:pPr>
              <w:keepNext/>
            </w:pPr>
            <w:r>
              <w:t>eligible tourism project developers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tourism attraction; lodging; entertainment; historic building reuse</w:t>
            </w:r>
          </w:p>
        </w:tc>
      </w:tr>
      <w:tr>
        <w:trPr>
          <w:cantSplit/>
        </w:trPr>
        <w:tc>
          <w:tcPr>
            <w:tcW w:type="dxa" w:w="1944"/>
            <w:shd w:fill="E6F1F5"/>
          </w:tcPr>
          <w:p>
            <w:pPr>
              <w:keepNext/>
            </w:pPr>
            <w:r>
              <w:rPr>
                <w:b/>
              </w:rPr>
              <w:t>Amount or cost</w:t>
            </w:r>
          </w:p>
        </w:tc>
        <w:tc>
          <w:tcPr>
            <w:tcW w:type="dxa" w:w="8568"/>
          </w:tcPr>
          <w:p>
            <w:pPr>
              <w:keepNext/>
            </w:pPr>
            <w:r>
              <w:t>up to 25 percent of approved development costs over 10 years; some projects higher</w:t>
            </w:r>
          </w:p>
        </w:tc>
      </w:tr>
      <w:tr>
        <w:trPr>
          <w:cantSplit/>
        </w:trPr>
        <w:tc>
          <w:tcPr>
            <w:tcW w:type="dxa" w:w="1944"/>
            <w:shd w:fill="E6F1F5"/>
          </w:tcPr>
          <w:p>
            <w:pPr>
              <w:keepNext/>
            </w:pPr>
            <w:r>
              <w:rPr>
                <w:b/>
              </w:rPr>
              <w:t>Match or cost</w:t>
            </w:r>
          </w:p>
        </w:tc>
        <w:tc>
          <w:tcPr>
            <w:tcW w:type="dxa" w:w="8568"/>
          </w:tcPr>
          <w:p>
            <w:pPr>
              <w:keepNext/>
            </w:pPr>
            <w:r>
              <w:t>applicant pays required study; no grant match</w:t>
            </w:r>
          </w:p>
        </w:tc>
      </w:tr>
      <w:tr>
        <w:trPr>
          <w:cantSplit/>
        </w:trPr>
        <w:tc>
          <w:tcPr>
            <w:tcW w:type="dxa" w:w="1944"/>
            <w:shd w:fill="E6F1F5"/>
          </w:tcPr>
          <w:p>
            <w:pPr>
              <w:keepNext/>
            </w:pPr>
            <w:r>
              <w:rPr>
                <w:b/>
              </w:rPr>
              <w:t>Official source</w:t>
            </w:r>
          </w:p>
        </w:tc>
        <w:tc>
          <w:tcPr>
            <w:tcW w:type="dxa" w:w="8568"/>
          </w:tcPr>
          <w:p>
            <w:pPr>
              <w:keepNext/>
            </w:pPr>
            <w:hyperlink r:id="rId168">
              <w:r>
                <w:rPr>
                  <w:color w:val="1B6A8F"/>
                  <w:u w:val="single"/>
                </w:rPr>
                <w:t>Program Website</w:t>
              </w:r>
            </w:hyperlink>
            <w:r>
              <w:t xml:space="preserve"> (https://industry.kentuckytourism.com/tourism-development)</w:t>
            </w:r>
          </w:p>
        </w:tc>
      </w:tr>
      <w:tr>
        <w:trPr>
          <w:cantSplit/>
        </w:trPr>
        <w:tc>
          <w:tcPr>
            <w:tcW w:type="dxa" w:w="1944"/>
            <w:shd w:fill="E6F1F5"/>
          </w:tcPr>
          <w:p>
            <w:pPr>
              <w:keepNext w:val="0"/>
            </w:pPr>
            <w:r>
              <w:rPr>
                <w:b/>
              </w:rPr>
              <w:t>Record ID</w:t>
            </w:r>
          </w:p>
        </w:tc>
        <w:tc>
          <w:tcPr>
            <w:tcW w:type="dxa" w:w="8568"/>
          </w:tcPr>
          <w:p>
            <w:pPr>
              <w:keepNext w:val="0"/>
            </w:pPr>
            <w:r>
              <w:t>RERC-FND-0175</w:t>
            </w:r>
          </w:p>
        </w:tc>
      </w:tr>
    </w:tbl>
    <w:p>
      <w:pPr>
        <w:pStyle w:val="Heading2"/>
        <w:keepNext/>
        <w:spacing w:before="160" w:after="60"/>
      </w:pPr>
      <w:r>
        <w:t>Transportation Alternatives Program</w:t>
      </w:r>
    </w:p>
    <w:p>
      <w:pPr>
        <w:keepNext/>
        <w:spacing w:after="80"/>
      </w:pPr>
      <w:r>
        <w:rPr>
          <w:b/>
        </w:rPr>
        <w:t>Kentucky Transportation Cabinet Office of Local Programs</w:t>
      </w:r>
      <w:r>
        <w:t xml:space="preserve"> | Cycle closed | Kentucky | FFY26 cycle closed January 26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walk-bike access between downtowns, schools, parks, trailheads, and visitor nodes.</w:t>
            </w:r>
          </w:p>
        </w:tc>
      </w:tr>
      <w:tr>
        <w:trPr>
          <w:cantSplit/>
        </w:trPr>
        <w:tc>
          <w:tcPr>
            <w:tcW w:type="dxa" w:w="1944"/>
            <w:shd w:fill="E9F2EC"/>
          </w:tcPr>
          <w:p>
            <w:pPr>
              <w:keepNext/>
            </w:pPr>
            <w:r>
              <w:rPr>
                <w:b/>
              </w:rPr>
              <w:t>Best for</w:t>
            </w:r>
          </w:p>
        </w:tc>
        <w:tc>
          <w:tcPr>
            <w:tcW w:type="dxa" w:w="8568"/>
          </w:tcPr>
          <w:p>
            <w:pPr>
              <w:keepNext/>
            </w:pPr>
            <w:r>
              <w:t>local public agencies; eligible entities partnering with local government</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bike/ped; Safe Routes; historic transportation; environmental mitigation</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20 percent local match</w:t>
            </w:r>
          </w:p>
        </w:tc>
      </w:tr>
      <w:tr>
        <w:trPr>
          <w:cantSplit/>
        </w:trPr>
        <w:tc>
          <w:tcPr>
            <w:tcW w:type="dxa" w:w="1944"/>
            <w:shd w:fill="E9F2EC"/>
          </w:tcPr>
          <w:p>
            <w:pPr>
              <w:keepNext/>
            </w:pPr>
            <w:r>
              <w:rPr>
                <w:b/>
              </w:rPr>
              <w:t>Official source</w:t>
            </w:r>
          </w:p>
        </w:tc>
        <w:tc>
          <w:tcPr>
            <w:tcW w:type="dxa" w:w="8568"/>
          </w:tcPr>
          <w:p>
            <w:pPr>
              <w:keepNext/>
            </w:pPr>
            <w:hyperlink r:id="rId169">
              <w:r>
                <w:rPr>
                  <w:color w:val="1B6A8F"/>
                  <w:u w:val="single"/>
                </w:rPr>
                <w:t>Program Website</w:t>
              </w:r>
            </w:hyperlink>
            <w:r>
              <w:t xml:space="preserve"> (https://transportation.ky.gov/LocalPrograms/Pages/TAP.aspx)</w:t>
            </w:r>
          </w:p>
        </w:tc>
      </w:tr>
      <w:tr>
        <w:trPr>
          <w:cantSplit/>
        </w:trPr>
        <w:tc>
          <w:tcPr>
            <w:tcW w:type="dxa" w:w="1944"/>
            <w:shd w:fill="E9F2EC"/>
          </w:tcPr>
          <w:p>
            <w:pPr>
              <w:keepNext w:val="0"/>
            </w:pPr>
            <w:r>
              <w:rPr>
                <w:b/>
              </w:rPr>
              <w:t>Record ID</w:t>
            </w:r>
          </w:p>
        </w:tc>
        <w:tc>
          <w:tcPr>
            <w:tcW w:type="dxa" w:w="8568"/>
          </w:tcPr>
          <w:p>
            <w:pPr>
              <w:keepNext w:val="0"/>
            </w:pPr>
            <w:r>
              <w:t>RERC-FND-0176</w:t>
            </w:r>
          </w:p>
        </w:tc>
      </w:tr>
    </w:tbl>
    <w:p>
      <w:pPr>
        <w:pStyle w:val="Heading2"/>
        <w:keepNext/>
        <w:spacing w:before="160" w:after="60"/>
      </w:pPr>
      <w:r>
        <w:t>Mountain Association Energy and Lending Support</w:t>
      </w:r>
    </w:p>
    <w:p>
      <w:pPr>
        <w:keepNext/>
        <w:spacing w:after="80"/>
      </w:pPr>
      <w:r>
        <w:rPr>
          <w:b/>
        </w:rPr>
        <w:t>Mountain Association</w:t>
      </w:r>
      <w:r>
        <w:t xml:space="preserve"> | Open when checked | Kentucky | Rolling inquiry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finance and technical help for eastern Kentucky outdoor, food, lodging, and community facilities.</w:t>
            </w:r>
          </w:p>
        </w:tc>
      </w:tr>
      <w:tr>
        <w:trPr>
          <w:cantSplit/>
        </w:trPr>
        <w:tc>
          <w:tcPr>
            <w:tcW w:type="dxa" w:w="1944"/>
            <w:shd w:fill="E6F1F5"/>
          </w:tcPr>
          <w:p>
            <w:pPr>
              <w:keepNext/>
            </w:pPr>
            <w:r>
              <w:rPr>
                <w:b/>
              </w:rPr>
              <w:t>Best for</w:t>
            </w:r>
          </w:p>
        </w:tc>
        <w:tc>
          <w:tcPr>
            <w:tcW w:type="dxa" w:w="8568"/>
          </w:tcPr>
          <w:p>
            <w:pPr>
              <w:keepNext/>
            </w:pPr>
            <w:r>
              <w:t>Businesses, nonprofits, governments, schools, and commercial energy users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rural business; nonprofit facilities; energy savings; Appalachia</w:t>
            </w:r>
          </w:p>
        </w:tc>
      </w:tr>
      <w:tr>
        <w:trPr>
          <w:cantSplit/>
        </w:trPr>
        <w:tc>
          <w:tcPr>
            <w:tcW w:type="dxa" w:w="1944"/>
            <w:shd w:fill="E6F1F5"/>
          </w:tcPr>
          <w:p>
            <w:pPr>
              <w:keepNext/>
            </w:pPr>
            <w:r>
              <w:rPr>
                <w:b/>
              </w:rPr>
              <w:t>Amount or cost</w:t>
            </w:r>
          </w:p>
        </w:tc>
        <w:tc>
          <w:tcPr>
            <w:tcW w:type="dxa" w:w="8568"/>
          </w:tcPr>
          <w:p>
            <w:pPr>
              <w:keepNext/>
            </w:pPr>
            <w:r>
              <w:t>Energy efficiency loans up to $50,000 at 5% interest with up to 72-month terms</w:t>
            </w:r>
          </w:p>
        </w:tc>
      </w:tr>
      <w:tr>
        <w:trPr>
          <w:cantSplit/>
        </w:trPr>
        <w:tc>
          <w:tcPr>
            <w:tcW w:type="dxa" w:w="1944"/>
            <w:shd w:fill="E6F1F5"/>
          </w:tcPr>
          <w:p>
            <w:pPr>
              <w:keepNext/>
            </w:pPr>
            <w:r>
              <w:rPr>
                <w:b/>
              </w:rPr>
              <w:t>Match or cost</w:t>
            </w:r>
          </w:p>
        </w:tc>
        <w:tc>
          <w:tcPr>
            <w:tcW w:type="dxa" w:w="8568"/>
          </w:tcPr>
          <w:p>
            <w:pPr>
              <w:keepNext/>
            </w:pPr>
            <w:r>
              <w:t>No formal match stated; loan underwriting applies</w:t>
            </w:r>
          </w:p>
        </w:tc>
      </w:tr>
      <w:tr>
        <w:trPr>
          <w:cantSplit/>
        </w:trPr>
        <w:tc>
          <w:tcPr>
            <w:tcW w:type="dxa" w:w="1944"/>
            <w:shd w:fill="E6F1F5"/>
          </w:tcPr>
          <w:p>
            <w:pPr>
              <w:keepNext/>
            </w:pPr>
            <w:r>
              <w:rPr>
                <w:b/>
              </w:rPr>
              <w:t>Official source</w:t>
            </w:r>
          </w:p>
        </w:tc>
        <w:tc>
          <w:tcPr>
            <w:tcW w:type="dxa" w:w="8568"/>
          </w:tcPr>
          <w:p>
            <w:pPr>
              <w:keepNext/>
            </w:pPr>
            <w:hyperlink r:id="rId170">
              <w:r>
                <w:rPr>
                  <w:color w:val="1B6A8F"/>
                  <w:u w:val="single"/>
                </w:rPr>
                <w:t>Program Website</w:t>
              </w:r>
            </w:hyperlink>
            <w:r>
              <w:t xml:space="preserve"> (https://mtassociation.org/energy/)</w:t>
            </w:r>
          </w:p>
        </w:tc>
      </w:tr>
      <w:tr>
        <w:trPr>
          <w:cantSplit/>
        </w:trPr>
        <w:tc>
          <w:tcPr>
            <w:tcW w:type="dxa" w:w="1944"/>
            <w:shd w:fill="E6F1F5"/>
          </w:tcPr>
          <w:p>
            <w:pPr>
              <w:keepNext w:val="0"/>
            </w:pPr>
            <w:r>
              <w:rPr>
                <w:b/>
              </w:rPr>
              <w:t>Record ID</w:t>
            </w:r>
          </w:p>
        </w:tc>
        <w:tc>
          <w:tcPr>
            <w:tcW w:type="dxa" w:w="8568"/>
          </w:tcPr>
          <w:p>
            <w:pPr>
              <w:keepNext w:val="0"/>
            </w:pPr>
            <w:r>
              <w:t>RERC-FND-0172</w:t>
            </w:r>
          </w:p>
        </w:tc>
      </w:tr>
    </w:tbl>
    <w:p>
      <w:pPr>
        <w:pStyle w:val="Heading2"/>
        <w:keepNext/>
        <w:spacing w:before="160" w:after="60"/>
      </w:pPr>
      <w:r>
        <w:t>Transportation Alternatives Program</w:t>
      </w:r>
    </w:p>
    <w:p>
      <w:pPr>
        <w:keepNext/>
        <w:spacing w:after="80"/>
      </w:pPr>
      <w:r>
        <w:rPr>
          <w:b/>
        </w:rPr>
        <w:t>Louisiana Department of Transportation and Development</w:t>
      </w:r>
      <w:r>
        <w:t xml:space="preserve"> | Recurring | Louisiana | 2025 application materials posted; next cycle not yet confirmed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walking, biking, and trail links between rural town centers and outdoor assets.</w:t>
            </w:r>
          </w:p>
        </w:tc>
      </w:tr>
      <w:tr>
        <w:trPr>
          <w:cantSplit/>
        </w:trPr>
        <w:tc>
          <w:tcPr>
            <w:tcW w:type="dxa" w:w="1944"/>
            <w:shd w:fill="E9F2EC"/>
          </w:tcPr>
          <w:p>
            <w:pPr>
              <w:keepNext/>
            </w:pPr>
            <w:r>
              <w:rPr>
                <w:b/>
              </w:rPr>
              <w:t>Best for</w:t>
            </w:r>
          </w:p>
        </w:tc>
        <w:tc>
          <w:tcPr>
            <w:tcW w:type="dxa" w:w="8568"/>
          </w:tcPr>
          <w:p>
            <w:pPr>
              <w:keepNext/>
            </w:pPr>
            <w:r>
              <w:t>local public agencies and eligible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bike/ped; Safe Routes; scenic; historic transportation</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typically 80 percent federal; 20 percent local</w:t>
            </w:r>
          </w:p>
        </w:tc>
      </w:tr>
      <w:tr>
        <w:trPr>
          <w:cantSplit/>
        </w:trPr>
        <w:tc>
          <w:tcPr>
            <w:tcW w:type="dxa" w:w="1944"/>
            <w:shd w:fill="E9F2EC"/>
          </w:tcPr>
          <w:p>
            <w:pPr>
              <w:keepNext/>
            </w:pPr>
            <w:r>
              <w:rPr>
                <w:b/>
              </w:rPr>
              <w:t>Official source</w:t>
            </w:r>
          </w:p>
        </w:tc>
        <w:tc>
          <w:tcPr>
            <w:tcW w:type="dxa" w:w="8568"/>
          </w:tcPr>
          <w:p>
            <w:pPr>
              <w:keepNext/>
            </w:pPr>
            <w:hyperlink r:id="rId171">
              <w:r>
                <w:rPr>
                  <w:color w:val="1B6A8F"/>
                  <w:u w:val="single"/>
                </w:rPr>
                <w:t>Program Website</w:t>
              </w:r>
            </w:hyperlink>
            <w:r>
              <w:t xml:space="preserve"> (https://dotd.la.gov/about/office-of-project-delivery/engineering/road-design/transportation-alternatives-program)</w:t>
            </w:r>
          </w:p>
        </w:tc>
      </w:tr>
      <w:tr>
        <w:trPr>
          <w:cantSplit/>
        </w:trPr>
        <w:tc>
          <w:tcPr>
            <w:tcW w:type="dxa" w:w="1944"/>
            <w:shd w:fill="E9F2EC"/>
          </w:tcPr>
          <w:p>
            <w:pPr>
              <w:keepNext w:val="0"/>
            </w:pPr>
            <w:r>
              <w:rPr>
                <w:b/>
              </w:rPr>
              <w:t>Record ID</w:t>
            </w:r>
          </w:p>
        </w:tc>
        <w:tc>
          <w:tcPr>
            <w:tcW w:type="dxa" w:w="8568"/>
          </w:tcPr>
          <w:p>
            <w:pPr>
              <w:keepNext w:val="0"/>
            </w:pPr>
            <w:r>
              <w:t>RERC-FND-0182</w:t>
            </w:r>
          </w:p>
        </w:tc>
      </w:tr>
    </w:tbl>
    <w:p>
      <w:pPr>
        <w:pStyle w:val="Heading2"/>
        <w:keepNext/>
        <w:spacing w:before="160" w:after="60"/>
      </w:pPr>
      <w:r>
        <w:t>Louisiana Outdoors Forever</w:t>
      </w:r>
    </w:p>
    <w:p>
      <w:pPr>
        <w:keepNext/>
        <w:spacing w:after="80"/>
      </w:pPr>
      <w:r>
        <w:rPr>
          <w:b/>
        </w:rPr>
        <w:t>Louisiana Department of Wildlife and Fisheries</w:t>
      </w:r>
      <w:r>
        <w:t xml:space="preserve"> | Cycle closed | Louisiana | The 2026 pre-application deadline was January 23, 2026; invited full applications were due May 4, 2026. The next cycle is not announced.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Conservation funding for land.</w:t>
            </w:r>
          </w:p>
        </w:tc>
      </w:tr>
      <w:tr>
        <w:trPr>
          <w:cantSplit/>
        </w:trPr>
        <w:tc>
          <w:tcPr>
            <w:tcW w:type="dxa" w:w="1944"/>
            <w:shd w:fill="E6F1F5"/>
          </w:tcPr>
          <w:p>
            <w:pPr>
              <w:keepNext/>
            </w:pPr>
            <w:r>
              <w:rPr>
                <w:b/>
              </w:rPr>
              <w:t>Best for</w:t>
            </w:r>
          </w:p>
        </w:tc>
        <w:tc>
          <w:tcPr>
            <w:tcW w:type="dxa" w:w="8568"/>
          </w:tcPr>
          <w:p>
            <w:pPr>
              <w:keepNext/>
            </w:pPr>
            <w:r>
              <w:t>public agencies; nonprofits; conservation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 habitat; land management; public access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designed to provide match or leverage for other grants</w:t>
            </w:r>
          </w:p>
        </w:tc>
      </w:tr>
      <w:tr>
        <w:trPr>
          <w:cantSplit/>
        </w:trPr>
        <w:tc>
          <w:tcPr>
            <w:tcW w:type="dxa" w:w="1944"/>
            <w:shd w:fill="E6F1F5"/>
          </w:tcPr>
          <w:p>
            <w:pPr>
              <w:keepNext/>
            </w:pPr>
            <w:r>
              <w:rPr>
                <w:b/>
              </w:rPr>
              <w:t>Official source</w:t>
            </w:r>
          </w:p>
        </w:tc>
        <w:tc>
          <w:tcPr>
            <w:tcW w:type="dxa" w:w="8568"/>
          </w:tcPr>
          <w:p>
            <w:pPr>
              <w:keepNext/>
            </w:pPr>
            <w:hyperlink r:id="rId172">
              <w:r>
                <w:rPr>
                  <w:color w:val="1B6A8F"/>
                  <w:u w:val="single"/>
                </w:rPr>
                <w:t>Program Website</w:t>
              </w:r>
            </w:hyperlink>
            <w:r>
              <w:t xml:space="preserve"> (https://www.wlf.louisiana.gov/page/louisiana-outdoors-forever)</w:t>
            </w:r>
          </w:p>
        </w:tc>
      </w:tr>
      <w:tr>
        <w:trPr>
          <w:cantSplit/>
        </w:trPr>
        <w:tc>
          <w:tcPr>
            <w:tcW w:type="dxa" w:w="1944"/>
            <w:shd w:fill="E6F1F5"/>
          </w:tcPr>
          <w:p>
            <w:pPr>
              <w:keepNext w:val="0"/>
            </w:pPr>
            <w:r>
              <w:rPr>
                <w:b/>
              </w:rPr>
              <w:t>Record ID</w:t>
            </w:r>
          </w:p>
        </w:tc>
        <w:tc>
          <w:tcPr>
            <w:tcW w:type="dxa" w:w="8568"/>
          </w:tcPr>
          <w:p>
            <w:pPr>
              <w:keepNext w:val="0"/>
            </w:pPr>
            <w:r>
              <w:t>RERC-FND-0181</w:t>
            </w:r>
          </w:p>
        </w:tc>
      </w:tr>
    </w:tbl>
    <w:p>
      <w:pPr>
        <w:pStyle w:val="Heading2"/>
        <w:keepNext/>
        <w:spacing w:before="160" w:after="60"/>
      </w:pPr>
      <w:r>
        <w:t>Historic Preservation Fund Grants 2026-2027</w:t>
      </w:r>
    </w:p>
    <w:p>
      <w:pPr>
        <w:keepNext/>
        <w:spacing w:after="80"/>
      </w:pPr>
      <w:r>
        <w:rPr>
          <w:b/>
        </w:rPr>
        <w:t>Louisiana Division of Historic Preservation</w:t>
      </w:r>
      <w:r>
        <w:t xml:space="preserve"> | Cycle closed | Louisiana | The 2026 letter-of-interest deadline was April 29. Applications were open May 1-31,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heritage documentation and interpretation that can support cultural routes, visitor sites, and downtown reuse.</w:t>
            </w:r>
          </w:p>
        </w:tc>
      </w:tr>
      <w:tr>
        <w:trPr>
          <w:cantSplit/>
        </w:trPr>
        <w:tc>
          <w:tcPr>
            <w:tcW w:type="dxa" w:w="1944"/>
            <w:shd w:fill="E9F2EC"/>
          </w:tcPr>
          <w:p>
            <w:pPr>
              <w:keepNext/>
            </w:pPr>
            <w:r>
              <w:rPr>
                <w:b/>
              </w:rPr>
              <w:t>Best for</w:t>
            </w:r>
          </w:p>
        </w:tc>
        <w:tc>
          <w:tcPr>
            <w:tcW w:type="dxa" w:w="8568"/>
          </w:tcPr>
          <w:p>
            <w:pPr>
              <w:keepNext/>
            </w:pPr>
            <w:r>
              <w:t>Local governments, nonprofits, and preservation partners depending on project type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historic preservation; surveys; nominations; heritage interpretation</w:t>
            </w:r>
          </w:p>
        </w:tc>
      </w:tr>
      <w:tr>
        <w:trPr>
          <w:cantSplit/>
        </w:trPr>
        <w:tc>
          <w:tcPr>
            <w:tcW w:type="dxa" w:w="1944"/>
            <w:shd w:fill="E9F2EC"/>
          </w:tcPr>
          <w:p>
            <w:pPr>
              <w:keepNext/>
            </w:pPr>
            <w:r>
              <w:rPr>
                <w:b/>
              </w:rPr>
              <w:t>Amount or cost</w:t>
            </w:r>
          </w:p>
        </w:tc>
        <w:tc>
          <w:tcPr>
            <w:tcW w:type="dxa" w:w="8568"/>
          </w:tcPr>
          <w:p>
            <w:pPr>
              <w:keepNext/>
            </w:pPr>
            <w:r>
              <w:t>Amount not stated in reviewed page</w:t>
            </w:r>
          </w:p>
        </w:tc>
      </w:tr>
      <w:tr>
        <w:trPr>
          <w:cantSplit/>
        </w:trPr>
        <w:tc>
          <w:tcPr>
            <w:tcW w:type="dxa" w:w="1944"/>
            <w:shd w:fill="E9F2EC"/>
          </w:tcPr>
          <w:p>
            <w:pPr>
              <w:keepNext/>
            </w:pPr>
            <w:r>
              <w:rPr>
                <w:b/>
              </w:rPr>
              <w:t>Match or cost</w:t>
            </w:r>
          </w:p>
        </w:tc>
        <w:tc>
          <w:tcPr>
            <w:tcW w:type="dxa" w:w="8568"/>
          </w:tcPr>
          <w:p>
            <w:pPr>
              <w:keepNext/>
            </w:pPr>
            <w:r>
              <w:t>Match not stated in reviewed page</w:t>
            </w:r>
          </w:p>
        </w:tc>
      </w:tr>
      <w:tr>
        <w:trPr>
          <w:cantSplit/>
        </w:trPr>
        <w:tc>
          <w:tcPr>
            <w:tcW w:type="dxa" w:w="1944"/>
            <w:shd w:fill="E9F2EC"/>
          </w:tcPr>
          <w:p>
            <w:pPr>
              <w:keepNext/>
            </w:pPr>
            <w:r>
              <w:rPr>
                <w:b/>
              </w:rPr>
              <w:t>Official source</w:t>
            </w:r>
          </w:p>
        </w:tc>
        <w:tc>
          <w:tcPr>
            <w:tcW w:type="dxa" w:w="8568"/>
          </w:tcPr>
          <w:p>
            <w:pPr>
              <w:keepNext/>
            </w:pPr>
            <w:hyperlink r:id="rId173">
              <w:r>
                <w:rPr>
                  <w:color w:val="1B6A8F"/>
                  <w:u w:val="single"/>
                </w:rPr>
                <w:t>Program Website</w:t>
              </w:r>
            </w:hyperlink>
            <w:r>
              <w:t xml:space="preserve"> (https://www.crt.state.la.us/cultural-development/historic-preservation/grants/national-park-service-historic-preservation-fund-grants/index)</w:t>
            </w:r>
          </w:p>
        </w:tc>
      </w:tr>
      <w:tr>
        <w:trPr>
          <w:cantSplit/>
        </w:trPr>
        <w:tc>
          <w:tcPr>
            <w:tcW w:type="dxa" w:w="1944"/>
            <w:shd w:fill="E9F2EC"/>
          </w:tcPr>
          <w:p>
            <w:pPr>
              <w:keepNext w:val="0"/>
            </w:pPr>
            <w:r>
              <w:rPr>
                <w:b/>
              </w:rPr>
              <w:t>Record ID</w:t>
            </w:r>
          </w:p>
        </w:tc>
        <w:tc>
          <w:tcPr>
            <w:tcW w:type="dxa" w:w="8568"/>
          </w:tcPr>
          <w:p>
            <w:pPr>
              <w:keepNext w:val="0"/>
            </w:pPr>
            <w:r>
              <w:t>RERC-FND-0179</w:t>
            </w:r>
          </w:p>
        </w:tc>
      </w:tr>
    </w:tbl>
    <w:p>
      <w:pPr>
        <w:pStyle w:val="Heading2"/>
        <w:keepNext/>
        <w:spacing w:before="160" w:after="60"/>
      </w:pPr>
      <w:r>
        <w:t>Community Water Enrichment Fund and Local Government Assistance Program</w:t>
      </w:r>
    </w:p>
    <w:p>
      <w:pPr>
        <w:keepNext/>
        <w:spacing w:after="80"/>
      </w:pPr>
      <w:r>
        <w:rPr>
          <w:b/>
        </w:rPr>
        <w:t>Louisiana Office of Community Development Local Government Assistance</w:t>
      </w:r>
      <w:r>
        <w:t xml:space="preserve"> | Available | Louisiana | annual legislative/program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Water, sewer, and local facility upgrades often unlock visitor-serving recreation and downtown projects.</w:t>
            </w:r>
          </w:p>
        </w:tc>
      </w:tr>
      <w:tr>
        <w:trPr>
          <w:cantSplit/>
        </w:trPr>
        <w:tc>
          <w:tcPr>
            <w:tcW w:type="dxa" w:w="1944"/>
            <w:shd w:fill="E6F1F5"/>
          </w:tcPr>
          <w:p>
            <w:pPr>
              <w:keepNext/>
            </w:pPr>
            <w:r>
              <w:rPr>
                <w:b/>
              </w:rPr>
              <w:t>Best for</w:t>
            </w:r>
          </w:p>
        </w:tc>
        <w:tc>
          <w:tcPr>
            <w:tcW w:type="dxa" w:w="8568"/>
          </w:tcPr>
          <w:p>
            <w:pPr>
              <w:keepNext/>
            </w:pPr>
            <w:r>
              <w:t>local governments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water; sewer; public facilities; local infrastructure</w:t>
            </w:r>
          </w:p>
        </w:tc>
      </w:tr>
      <w:tr>
        <w:trPr>
          <w:cantSplit/>
        </w:trPr>
        <w:tc>
          <w:tcPr>
            <w:tcW w:type="dxa" w:w="1944"/>
            <w:shd w:fill="E6F1F5"/>
          </w:tcPr>
          <w:p>
            <w:pPr>
              <w:keepNext/>
            </w:pPr>
            <w:r>
              <w:rPr>
                <w:b/>
              </w:rPr>
              <w:t>Amount or cost</w:t>
            </w:r>
          </w:p>
        </w:tc>
        <w:tc>
          <w:tcPr>
            <w:tcW w:type="dxa" w:w="8568"/>
          </w:tcPr>
          <w:p>
            <w:pPr>
              <w:keepNext/>
            </w:pPr>
            <w:r>
              <w:t>varies by legislative appropriation</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174">
              <w:r>
                <w:rPr>
                  <w:color w:val="1B6A8F"/>
                  <w:u w:val="single"/>
                </w:rPr>
                <w:t>Program Website</w:t>
              </w:r>
            </w:hyperlink>
            <w:r>
              <w:t xml:space="preserve"> (https://locd.la.gov/local-government-assistance)</w:t>
            </w:r>
          </w:p>
        </w:tc>
      </w:tr>
      <w:tr>
        <w:trPr>
          <w:cantSplit/>
        </w:trPr>
        <w:tc>
          <w:tcPr>
            <w:tcW w:type="dxa" w:w="1944"/>
            <w:shd w:fill="E6F1F5"/>
          </w:tcPr>
          <w:p>
            <w:pPr>
              <w:keepNext w:val="0"/>
            </w:pPr>
            <w:r>
              <w:rPr>
                <w:b/>
              </w:rPr>
              <w:t>Record ID</w:t>
            </w:r>
          </w:p>
        </w:tc>
        <w:tc>
          <w:tcPr>
            <w:tcW w:type="dxa" w:w="8568"/>
          </w:tcPr>
          <w:p>
            <w:pPr>
              <w:keepNext w:val="0"/>
            </w:pPr>
            <w:r>
              <w:t>RERC-FND-0640</w:t>
            </w:r>
          </w:p>
        </w:tc>
      </w:tr>
    </w:tbl>
    <w:p>
      <w:pPr>
        <w:pStyle w:val="Heading2"/>
        <w:keepNext/>
        <w:spacing w:before="160" w:after="60"/>
      </w:pPr>
      <w:r>
        <w:t>LCDBG Make a Difference Program</w:t>
      </w:r>
    </w:p>
    <w:p>
      <w:pPr>
        <w:keepNext/>
        <w:spacing w:after="80"/>
      </w:pPr>
      <w:r>
        <w:rPr>
          <w:b/>
        </w:rPr>
        <w:t>Louisiana Office of Community Development Local Government Assistance</w:t>
      </w:r>
      <w:r>
        <w:t xml:space="preserve"> | Available | Louisiana | FY2026 awards announced April 1 2026; future cycle expected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Flexible CDBG source for rural downtown, public facility, and infrastructure improvements.</w:t>
            </w:r>
          </w:p>
        </w:tc>
      </w:tr>
      <w:tr>
        <w:trPr>
          <w:cantSplit/>
        </w:trPr>
        <w:tc>
          <w:tcPr>
            <w:tcW w:type="dxa" w:w="1944"/>
            <w:shd w:fill="E9F2EC"/>
          </w:tcPr>
          <w:p>
            <w:pPr>
              <w:keepNext/>
            </w:pPr>
            <w:r>
              <w:rPr>
                <w:b/>
              </w:rPr>
              <w:t>Best for</w:t>
            </w:r>
          </w:p>
        </w:tc>
        <w:tc>
          <w:tcPr>
            <w:tcW w:type="dxa" w:w="8568"/>
          </w:tcPr>
          <w:p>
            <w:pPr>
              <w:keepNext/>
            </w:pPr>
            <w:r>
              <w:t>units of general local government in eligible areas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comprehensive community development; infrastructure; facilities; revitalization</w:t>
            </w:r>
          </w:p>
        </w:tc>
      </w:tr>
      <w:tr>
        <w:trPr>
          <w:cantSplit/>
        </w:trPr>
        <w:tc>
          <w:tcPr>
            <w:tcW w:type="dxa" w:w="1944"/>
            <w:shd w:fill="E9F2EC"/>
          </w:tcPr>
          <w:p>
            <w:pPr>
              <w:keepNext/>
            </w:pPr>
            <w:r>
              <w:rPr>
                <w:b/>
              </w:rPr>
              <w:t>Amount or cost</w:t>
            </w:r>
          </w:p>
        </w:tc>
        <w:tc>
          <w:tcPr>
            <w:tcW w:type="dxa" w:w="8568"/>
          </w:tcPr>
          <w:p>
            <w:pPr>
              <w:keepNext/>
            </w:pPr>
            <w:r>
              <w:t>varies; admin request up to $100000</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175">
              <w:r>
                <w:rPr>
                  <w:color w:val="1B6A8F"/>
                  <w:u w:val="single"/>
                </w:rPr>
                <w:t>Program Website</w:t>
              </w:r>
            </w:hyperlink>
            <w:r>
              <w:t xml:space="preserve"> (https://locd.la.gov/local-government-assistance/cdbg-and-cdbg-cv-programs/make-a-difference-program)</w:t>
            </w:r>
          </w:p>
        </w:tc>
      </w:tr>
      <w:tr>
        <w:trPr>
          <w:cantSplit/>
        </w:trPr>
        <w:tc>
          <w:tcPr>
            <w:tcW w:type="dxa" w:w="1944"/>
            <w:shd w:fill="E9F2EC"/>
          </w:tcPr>
          <w:p>
            <w:pPr>
              <w:keepNext w:val="0"/>
            </w:pPr>
            <w:r>
              <w:rPr>
                <w:b/>
              </w:rPr>
              <w:t>Record ID</w:t>
            </w:r>
          </w:p>
        </w:tc>
        <w:tc>
          <w:tcPr>
            <w:tcW w:type="dxa" w:w="8568"/>
          </w:tcPr>
          <w:p>
            <w:pPr>
              <w:keepNext w:val="0"/>
            </w:pPr>
            <w:r>
              <w:t>RERC-FND-0641</w:t>
            </w:r>
          </w:p>
        </w:tc>
      </w:tr>
    </w:tbl>
    <w:p>
      <w:pPr>
        <w:pStyle w:val="Heading2"/>
        <w:keepNext/>
        <w:spacing w:before="160" w:after="60"/>
      </w:pPr>
      <w:r>
        <w:t>Cultural Districts Program</w:t>
      </w:r>
    </w:p>
    <w:p>
      <w:pPr>
        <w:keepNext/>
        <w:spacing w:after="80"/>
      </w:pPr>
      <w:r>
        <w:rPr>
          <w:b/>
        </w:rPr>
        <w:t>Louisiana Office of Cultural Development</w:t>
      </w:r>
      <w:r>
        <w:t xml:space="preserve"> | Cycle closed | Louisiana | Letters of interest and applications were closed when checked.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Strengthens cultural districts, art sales, and historic building reuse in visitor corridors.</w:t>
            </w:r>
          </w:p>
        </w:tc>
      </w:tr>
      <w:tr>
        <w:trPr>
          <w:cantSplit/>
        </w:trPr>
        <w:tc>
          <w:tcPr>
            <w:tcW w:type="dxa" w:w="1944"/>
            <w:shd w:fill="E6F1F5"/>
          </w:tcPr>
          <w:p>
            <w:pPr>
              <w:keepNext/>
            </w:pPr>
            <w:r>
              <w:rPr>
                <w:b/>
              </w:rPr>
              <w:t>Best for</w:t>
            </w:r>
          </w:p>
        </w:tc>
        <w:tc>
          <w:tcPr>
            <w:tcW w:type="dxa" w:w="8568"/>
          </w:tcPr>
          <w:p>
            <w:pPr>
              <w:keepNext/>
            </w:pPr>
            <w:r>
              <w:t>local governments; property owners; artists; cultural businesses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arts; cultural tourism; historic rehab; downtown</w:t>
            </w:r>
          </w:p>
        </w:tc>
      </w:tr>
      <w:tr>
        <w:trPr>
          <w:cantSplit/>
        </w:trPr>
        <w:tc>
          <w:tcPr>
            <w:tcW w:type="dxa" w:w="1944"/>
            <w:shd w:fill="E6F1F5"/>
          </w:tcPr>
          <w:p>
            <w:pPr>
              <w:keepNext/>
            </w:pPr>
            <w:r>
              <w:rPr>
                <w:b/>
              </w:rPr>
              <w:t>Amount or cost</w:t>
            </w:r>
          </w:p>
        </w:tc>
        <w:tc>
          <w:tcPr>
            <w:tcW w:type="dxa" w:w="8568"/>
          </w:tcPr>
          <w:p>
            <w:pPr>
              <w:keepNext/>
            </w:pPr>
            <w:r>
              <w:t>sales tax exemption for original art; historic rehab credit access varies</w:t>
            </w:r>
          </w:p>
        </w:tc>
      </w:tr>
      <w:tr>
        <w:trPr>
          <w:cantSplit/>
        </w:trPr>
        <w:tc>
          <w:tcPr>
            <w:tcW w:type="dxa" w:w="1944"/>
            <w:shd w:fill="E6F1F5"/>
          </w:tcPr>
          <w:p>
            <w:pPr>
              <w:keepNext/>
            </w:pPr>
            <w:r>
              <w:rPr>
                <w:b/>
              </w:rPr>
              <w:t>Match or cost</w:t>
            </w:r>
          </w:p>
        </w:tc>
        <w:tc>
          <w:tcPr>
            <w:tcW w:type="dxa" w:w="8568"/>
          </w:tcPr>
          <w:p>
            <w:pPr>
              <w:keepNext/>
            </w:pPr>
            <w:r>
              <w:t>no grant match</w:t>
            </w:r>
          </w:p>
        </w:tc>
      </w:tr>
      <w:tr>
        <w:trPr>
          <w:cantSplit/>
        </w:trPr>
        <w:tc>
          <w:tcPr>
            <w:tcW w:type="dxa" w:w="1944"/>
            <w:shd w:fill="E6F1F5"/>
          </w:tcPr>
          <w:p>
            <w:pPr>
              <w:keepNext/>
            </w:pPr>
            <w:r>
              <w:rPr>
                <w:b/>
              </w:rPr>
              <w:t>Official source</w:t>
            </w:r>
          </w:p>
        </w:tc>
        <w:tc>
          <w:tcPr>
            <w:tcW w:type="dxa" w:w="8568"/>
          </w:tcPr>
          <w:p>
            <w:pPr>
              <w:keepNext/>
            </w:pPr>
            <w:hyperlink r:id="rId176">
              <w:r>
                <w:rPr>
                  <w:color w:val="1B6A8F"/>
                  <w:u w:val="single"/>
                </w:rPr>
                <w:t>Program Website</w:t>
              </w:r>
            </w:hyperlink>
            <w:r>
              <w:t xml:space="preserve"> (https://www.crt.state.la.us/cultural-development/arts/cultural-districts/forms-applications/index)</w:t>
            </w:r>
          </w:p>
        </w:tc>
      </w:tr>
      <w:tr>
        <w:trPr>
          <w:cantSplit/>
        </w:trPr>
        <w:tc>
          <w:tcPr>
            <w:tcW w:type="dxa" w:w="1944"/>
            <w:shd w:fill="E6F1F5"/>
          </w:tcPr>
          <w:p>
            <w:pPr>
              <w:keepNext w:val="0"/>
            </w:pPr>
            <w:r>
              <w:rPr>
                <w:b/>
              </w:rPr>
              <w:t>Record ID</w:t>
            </w:r>
          </w:p>
        </w:tc>
        <w:tc>
          <w:tcPr>
            <w:tcW w:type="dxa" w:w="8568"/>
          </w:tcPr>
          <w:p>
            <w:pPr>
              <w:keepNext w:val="0"/>
            </w:pPr>
            <w:r>
              <w:t>RERC-FND-0178</w:t>
            </w:r>
          </w:p>
        </w:tc>
      </w:tr>
    </w:tbl>
    <w:p>
      <w:pPr>
        <w:pStyle w:val="Heading2"/>
        <w:keepNext/>
        <w:spacing w:before="160" w:after="60"/>
      </w:pPr>
      <w:r>
        <w:t>Land and Water Conservation Fund</w:t>
      </w:r>
    </w:p>
    <w:p>
      <w:pPr>
        <w:keepNext/>
        <w:spacing w:after="80"/>
      </w:pPr>
      <w:r>
        <w:rPr>
          <w:b/>
        </w:rPr>
        <w:t>Louisiana Office of State Parks</w:t>
      </w:r>
      <w:r>
        <w:t xml:space="preserve"> | Recurring | Louisiana | cycle-specific; verify current application packet</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Core capital source for parks, boat launches, playgrounds, trailheads, and outdoor recreation facilities.</w:t>
            </w:r>
          </w:p>
        </w:tc>
      </w:tr>
      <w:tr>
        <w:trPr>
          <w:cantSplit/>
        </w:trPr>
        <w:tc>
          <w:tcPr>
            <w:tcW w:type="dxa" w:w="1944"/>
            <w:shd w:fill="E9F2EC"/>
          </w:tcPr>
          <w:p>
            <w:pPr>
              <w:keepNext/>
            </w:pPr>
            <w:r>
              <w:rPr>
                <w:b/>
              </w:rPr>
              <w:t>Best for</w:t>
            </w:r>
          </w:p>
        </w:tc>
        <w:tc>
          <w:tcPr>
            <w:tcW w:type="dxa" w:w="8568"/>
          </w:tcPr>
          <w:p>
            <w:pPr>
              <w:keepNext/>
            </w:pPr>
            <w:r>
              <w:t>state and local public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outdoor recreation; public access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typically 50 percent federal</w:t>
            </w:r>
          </w:p>
        </w:tc>
      </w:tr>
      <w:tr>
        <w:trPr>
          <w:cantSplit/>
        </w:trPr>
        <w:tc>
          <w:tcPr>
            <w:tcW w:type="dxa" w:w="1944"/>
            <w:shd w:fill="E9F2EC"/>
          </w:tcPr>
          <w:p>
            <w:pPr>
              <w:keepNext/>
            </w:pPr>
            <w:r>
              <w:rPr>
                <w:b/>
              </w:rPr>
              <w:t>Official source</w:t>
            </w:r>
          </w:p>
        </w:tc>
        <w:tc>
          <w:tcPr>
            <w:tcW w:type="dxa" w:w="8568"/>
          </w:tcPr>
          <w:p>
            <w:pPr>
              <w:keepNext/>
            </w:pPr>
            <w:hyperlink r:id="rId177">
              <w:r>
                <w:rPr>
                  <w:color w:val="1B6A8F"/>
                  <w:u w:val="single"/>
                </w:rPr>
                <w:t>Program Website</w:t>
              </w:r>
            </w:hyperlink>
            <w:r>
              <w:t xml:space="preserve"> (https://www.lastateparks.com/grant-opportunities-for-outdoor-recreation/land-water-conservation)</w:t>
            </w:r>
          </w:p>
        </w:tc>
      </w:tr>
      <w:tr>
        <w:trPr>
          <w:cantSplit/>
        </w:trPr>
        <w:tc>
          <w:tcPr>
            <w:tcW w:type="dxa" w:w="1944"/>
            <w:shd w:fill="E9F2EC"/>
          </w:tcPr>
          <w:p>
            <w:pPr>
              <w:keepNext w:val="0"/>
            </w:pPr>
            <w:r>
              <w:rPr>
                <w:b/>
              </w:rPr>
              <w:t>Record ID</w:t>
            </w:r>
          </w:p>
        </w:tc>
        <w:tc>
          <w:tcPr>
            <w:tcW w:type="dxa" w:w="8568"/>
          </w:tcPr>
          <w:p>
            <w:pPr>
              <w:keepNext w:val="0"/>
            </w:pPr>
            <w:r>
              <w:t>RERC-FND-0180</w:t>
            </w:r>
          </w:p>
        </w:tc>
      </w:tr>
    </w:tbl>
    <w:p>
      <w:pPr>
        <w:pStyle w:val="Heading2"/>
        <w:keepNext/>
        <w:spacing w:before="160" w:after="60"/>
      </w:pPr>
      <w:r>
        <w:t>Cooperative Marketing Program FY2026</w:t>
      </w:r>
    </w:p>
    <w:p>
      <w:pPr>
        <w:keepNext/>
        <w:spacing w:after="80"/>
      </w:pPr>
      <w:r>
        <w:rPr>
          <w:b/>
        </w:rPr>
        <w:t>Louisiana Office of Tourism</w:t>
      </w:r>
      <w:r>
        <w:t xml:space="preserve"> | Cycle closed | Louisiana | The 2026 application period closed June 9,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tourism partners buy media for events and attractions when local budgets are thin.</w:t>
            </w:r>
          </w:p>
        </w:tc>
      </w:tr>
      <w:tr>
        <w:trPr>
          <w:cantSplit/>
        </w:trPr>
        <w:tc>
          <w:tcPr>
            <w:tcW w:type="dxa" w:w="1944"/>
            <w:shd w:fill="E6F1F5"/>
          </w:tcPr>
          <w:p>
            <w:pPr>
              <w:keepNext/>
            </w:pPr>
            <w:r>
              <w:rPr>
                <w:b/>
              </w:rPr>
              <w:t>Best for</w:t>
            </w:r>
          </w:p>
        </w:tc>
        <w:tc>
          <w:tcPr>
            <w:tcW w:type="dxa" w:w="8568"/>
          </w:tcPr>
          <w:p>
            <w:pPr>
              <w:keepNext/>
            </w:pPr>
            <w:r>
              <w:t>Louisiana CVBs, tourist commissions, DMOs, and political subdivisions authorized to promote tourism</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 co-op; events; visitor marketing</w:t>
            </w:r>
          </w:p>
        </w:tc>
      </w:tr>
      <w:tr>
        <w:trPr>
          <w:cantSplit/>
        </w:trPr>
        <w:tc>
          <w:tcPr>
            <w:tcW w:type="dxa" w:w="1944"/>
            <w:shd w:fill="E6F1F5"/>
          </w:tcPr>
          <w:p>
            <w:pPr>
              <w:keepNext/>
            </w:pPr>
            <w:r>
              <w:rPr>
                <w:b/>
              </w:rPr>
              <w:t>Amount or cost</w:t>
            </w:r>
          </w:p>
        </w:tc>
        <w:tc>
          <w:tcPr>
            <w:tcW w:type="dxa" w:w="8568"/>
          </w:tcPr>
          <w:p>
            <w:pPr>
              <w:keepNext/>
            </w:pPr>
            <w:r>
              <w:t>Maximum award $10,000</w:t>
            </w:r>
          </w:p>
        </w:tc>
      </w:tr>
      <w:tr>
        <w:trPr>
          <w:cantSplit/>
        </w:trPr>
        <w:tc>
          <w:tcPr>
            <w:tcW w:type="dxa" w:w="1944"/>
            <w:shd w:fill="E6F1F5"/>
          </w:tcPr>
          <w:p>
            <w:pPr>
              <w:keepNext/>
            </w:pPr>
            <w:r>
              <w:rPr>
                <w:b/>
              </w:rPr>
              <w:t>Match or cost</w:t>
            </w:r>
          </w:p>
        </w:tc>
        <w:tc>
          <w:tcPr>
            <w:tcW w:type="dxa" w:w="8568"/>
          </w:tcPr>
          <w:p>
            <w:pPr>
              <w:keepNext/>
            </w:pPr>
            <w:r>
              <w:t>50% match; reimbursement basis</w:t>
            </w:r>
          </w:p>
        </w:tc>
      </w:tr>
      <w:tr>
        <w:trPr>
          <w:cantSplit/>
        </w:trPr>
        <w:tc>
          <w:tcPr>
            <w:tcW w:type="dxa" w:w="1944"/>
            <w:shd w:fill="E6F1F5"/>
          </w:tcPr>
          <w:p>
            <w:pPr>
              <w:keepNext/>
            </w:pPr>
            <w:r>
              <w:rPr>
                <w:b/>
              </w:rPr>
              <w:t>Official source</w:t>
            </w:r>
          </w:p>
        </w:tc>
        <w:tc>
          <w:tcPr>
            <w:tcW w:type="dxa" w:w="8568"/>
          </w:tcPr>
          <w:p>
            <w:pPr>
              <w:keepNext/>
            </w:pPr>
            <w:hyperlink r:id="rId178">
              <w:r>
                <w:rPr>
                  <w:color w:val="1B6A8F"/>
                  <w:u w:val="single"/>
                </w:rPr>
                <w:t>Program Website</w:t>
              </w:r>
            </w:hyperlink>
            <w:r>
              <w:t xml:space="preserve"> (https://www.explorelouisiana.com/industry/cmp-grant)</w:t>
            </w:r>
          </w:p>
        </w:tc>
      </w:tr>
      <w:tr>
        <w:trPr>
          <w:cantSplit/>
        </w:trPr>
        <w:tc>
          <w:tcPr>
            <w:tcW w:type="dxa" w:w="1944"/>
            <w:shd w:fill="E6F1F5"/>
          </w:tcPr>
          <w:p>
            <w:pPr>
              <w:keepNext w:val="0"/>
            </w:pPr>
            <w:r>
              <w:rPr>
                <w:b/>
              </w:rPr>
              <w:t>Record ID</w:t>
            </w:r>
          </w:p>
        </w:tc>
        <w:tc>
          <w:tcPr>
            <w:tcW w:type="dxa" w:w="8568"/>
          </w:tcPr>
          <w:p>
            <w:pPr>
              <w:keepNext w:val="0"/>
            </w:pPr>
            <w:r>
              <w:t>RERC-FND-0177</w:t>
            </w:r>
          </w:p>
        </w:tc>
      </w:tr>
    </w:tbl>
    <w:p>
      <w:pPr>
        <w:pStyle w:val="Heading2"/>
        <w:keepNext/>
        <w:spacing w:before="160" w:after="60"/>
      </w:pPr>
      <w:r>
        <w:t>Small Business Loans</w:t>
      </w:r>
    </w:p>
    <w:p>
      <w:pPr>
        <w:keepNext/>
        <w:spacing w:after="80"/>
      </w:pPr>
      <w:r>
        <w:rPr>
          <w:b/>
        </w:rPr>
        <w:t>Coastal Enterprises, Inc.</w:t>
      </w:r>
      <w:r>
        <w:t xml:space="preserve"> | Open when checked | Maine | Rolling loan inquiry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support Maine outdoor recreation, hospitality, food, marine, and local service businesses in rural destinations.</w:t>
            </w:r>
          </w:p>
        </w:tc>
      </w:tr>
      <w:tr>
        <w:trPr>
          <w:cantSplit/>
        </w:trPr>
        <w:tc>
          <w:tcPr>
            <w:tcW w:type="dxa" w:w="1944"/>
            <w:shd w:fill="E9F2EC"/>
          </w:tcPr>
          <w:p>
            <w:pPr>
              <w:keepNext/>
            </w:pPr>
            <w:r>
              <w:rPr>
                <w:b/>
              </w:rPr>
              <w:t>Best for</w:t>
            </w:r>
          </w:p>
        </w:tc>
        <w:tc>
          <w:tcPr>
            <w:tcW w:type="dxa" w:w="8568"/>
          </w:tcPr>
          <w:p>
            <w:pPr>
              <w:keepNext/>
            </w:pPr>
            <w:r>
              <w:t>Maine entrepreneurs and small businesses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rural business; working waterfront; tourism; food; equipment; real estate</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Repayment required</w:t>
            </w:r>
          </w:p>
        </w:tc>
      </w:tr>
      <w:tr>
        <w:trPr>
          <w:cantSplit/>
        </w:trPr>
        <w:tc>
          <w:tcPr>
            <w:tcW w:type="dxa" w:w="1944"/>
            <w:shd w:fill="E9F2EC"/>
          </w:tcPr>
          <w:p>
            <w:pPr>
              <w:keepNext/>
            </w:pPr>
            <w:r>
              <w:rPr>
                <w:b/>
              </w:rPr>
              <w:t>Official source</w:t>
            </w:r>
          </w:p>
        </w:tc>
        <w:tc>
          <w:tcPr>
            <w:tcW w:type="dxa" w:w="8568"/>
          </w:tcPr>
          <w:p>
            <w:pPr>
              <w:keepNext/>
            </w:pPr>
            <w:hyperlink r:id="rId179">
              <w:r>
                <w:rPr>
                  <w:color w:val="1B6A8F"/>
                  <w:u w:val="single"/>
                </w:rPr>
                <w:t>Program Website</w:t>
              </w:r>
            </w:hyperlink>
            <w:r>
              <w:t xml:space="preserve"> (https://www.ceimaine.org/financing/small-business-loans)</w:t>
            </w:r>
          </w:p>
        </w:tc>
      </w:tr>
      <w:tr>
        <w:trPr>
          <w:cantSplit/>
        </w:trPr>
        <w:tc>
          <w:tcPr>
            <w:tcW w:type="dxa" w:w="1944"/>
            <w:shd w:fill="E9F2EC"/>
          </w:tcPr>
          <w:p>
            <w:pPr>
              <w:keepNext w:val="0"/>
            </w:pPr>
            <w:r>
              <w:rPr>
                <w:b/>
              </w:rPr>
              <w:t>Record ID</w:t>
            </w:r>
          </w:p>
        </w:tc>
        <w:tc>
          <w:tcPr>
            <w:tcW w:type="dxa" w:w="8568"/>
          </w:tcPr>
          <w:p>
            <w:pPr>
              <w:keepNext w:val="0"/>
            </w:pPr>
            <w:r>
              <w:t>RERC-FND-0193</w:t>
            </w:r>
          </w:p>
        </w:tc>
      </w:tr>
    </w:tbl>
    <w:p>
      <w:pPr>
        <w:pStyle w:val="Heading2"/>
        <w:keepNext/>
        <w:spacing w:before="160" w:after="60"/>
      </w:pPr>
      <w:r>
        <w:t>Business and Nonprofit Electric Vehicle Rebates</w:t>
      </w:r>
    </w:p>
    <w:p>
      <w:pPr>
        <w:keepNext/>
        <w:spacing w:after="80"/>
      </w:pPr>
      <w:r>
        <w:rPr>
          <w:b/>
        </w:rPr>
        <w:t>Efficiency Maine</w:t>
      </w:r>
      <w:r>
        <w:t xml:space="preserve"> | Open when checked | Maine | Limited-time $1,000 bonus expired Apr. 30, 2026; base rebates active per reviewed page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outfitters, shuttle operators, parks partners, and visitor-serving nonprofits reduce fleet costs.</w:t>
            </w:r>
          </w:p>
        </w:tc>
      </w:tr>
      <w:tr>
        <w:trPr>
          <w:cantSplit/>
        </w:trPr>
        <w:tc>
          <w:tcPr>
            <w:tcW w:type="dxa" w:w="1944"/>
            <w:shd w:fill="E6F1F5"/>
          </w:tcPr>
          <w:p>
            <w:pPr>
              <w:keepNext/>
            </w:pPr>
            <w:r>
              <w:rPr>
                <w:b/>
              </w:rPr>
              <w:t>Best for</w:t>
            </w:r>
          </w:p>
        </w:tc>
        <w:tc>
          <w:tcPr>
            <w:tcW w:type="dxa" w:w="8568"/>
          </w:tcPr>
          <w:p>
            <w:pPr>
              <w:keepNext/>
            </w:pPr>
            <w:r>
              <w:t>Businesses, nonprofits, LLCs, partnerships, and similar entities titling vehicles in business name</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EV fleet; clean transportation; shuttle; visitor mobility</w:t>
            </w:r>
          </w:p>
        </w:tc>
      </w:tr>
      <w:tr>
        <w:trPr>
          <w:cantSplit/>
        </w:trPr>
        <w:tc>
          <w:tcPr>
            <w:tcW w:type="dxa" w:w="1944"/>
            <w:shd w:fill="E6F1F5"/>
          </w:tcPr>
          <w:p>
            <w:pPr>
              <w:keepNext/>
            </w:pPr>
            <w:r>
              <w:rPr>
                <w:b/>
              </w:rPr>
              <w:t>Amount or cost</w:t>
            </w:r>
          </w:p>
        </w:tc>
        <w:tc>
          <w:tcPr>
            <w:tcW w:type="dxa" w:w="8568"/>
          </w:tcPr>
          <w:p>
            <w:pPr>
              <w:keepNext/>
            </w:pPr>
            <w:r>
              <w:t>New EV $4,000; used EV $3,000; commercial electric van $12,000-$14,000 with preapproval</w:t>
            </w:r>
          </w:p>
        </w:tc>
      </w:tr>
      <w:tr>
        <w:trPr>
          <w:cantSplit/>
        </w:trPr>
        <w:tc>
          <w:tcPr>
            <w:tcW w:type="dxa" w:w="1944"/>
            <w:shd w:fill="E6F1F5"/>
          </w:tcPr>
          <w:p>
            <w:pPr>
              <w:keepNext/>
            </w:pPr>
            <w:r>
              <w:rPr>
                <w:b/>
              </w:rPr>
              <w:t>Match or cost</w:t>
            </w:r>
          </w:p>
        </w:tc>
        <w:tc>
          <w:tcPr>
            <w:tcW w:type="dxa" w:w="8568"/>
          </w:tcPr>
          <w:p>
            <w:pPr>
              <w:keepNext/>
            </w:pPr>
            <w:r>
              <w:t>Purchase required; lease not eligible</w:t>
            </w:r>
          </w:p>
        </w:tc>
      </w:tr>
      <w:tr>
        <w:trPr>
          <w:cantSplit/>
        </w:trPr>
        <w:tc>
          <w:tcPr>
            <w:tcW w:type="dxa" w:w="1944"/>
            <w:shd w:fill="E6F1F5"/>
          </w:tcPr>
          <w:p>
            <w:pPr>
              <w:keepNext/>
            </w:pPr>
            <w:r>
              <w:rPr>
                <w:b/>
              </w:rPr>
              <w:t>Official source</w:t>
            </w:r>
          </w:p>
        </w:tc>
        <w:tc>
          <w:tcPr>
            <w:tcW w:type="dxa" w:w="8568"/>
          </w:tcPr>
          <w:p>
            <w:pPr>
              <w:keepNext/>
            </w:pPr>
            <w:hyperlink r:id="rId180">
              <w:r>
                <w:rPr>
                  <w:color w:val="1B6A8F"/>
                  <w:u w:val="single"/>
                </w:rPr>
                <w:t>Program Website</w:t>
              </w:r>
            </w:hyperlink>
            <w:r>
              <w:t xml:space="preserve"> (https://www.efficiencymaine.com/electric-vehicle-incentives-for-businesses-and-organizations)</w:t>
            </w:r>
          </w:p>
        </w:tc>
      </w:tr>
      <w:tr>
        <w:trPr>
          <w:cantSplit/>
        </w:trPr>
        <w:tc>
          <w:tcPr>
            <w:tcW w:type="dxa" w:w="1944"/>
            <w:shd w:fill="E6F1F5"/>
          </w:tcPr>
          <w:p>
            <w:pPr>
              <w:keepNext w:val="0"/>
            </w:pPr>
            <w:r>
              <w:rPr>
                <w:b/>
              </w:rPr>
              <w:t>Record ID</w:t>
            </w:r>
          </w:p>
        </w:tc>
        <w:tc>
          <w:tcPr>
            <w:tcW w:type="dxa" w:w="8568"/>
          </w:tcPr>
          <w:p>
            <w:pPr>
              <w:keepNext w:val="0"/>
            </w:pPr>
            <w:r>
              <w:t>RERC-FND-0183</w:t>
            </w:r>
          </w:p>
        </w:tc>
      </w:tr>
    </w:tbl>
    <w:p>
      <w:pPr>
        <w:pStyle w:val="Heading2"/>
        <w:keepNext/>
        <w:spacing w:before="160" w:after="60"/>
      </w:pPr>
      <w:r>
        <w:t>Commercial and Industrial Prescriptive Initiatives</w:t>
      </w:r>
    </w:p>
    <w:p>
      <w:pPr>
        <w:keepNext/>
        <w:spacing w:after="80"/>
      </w:pPr>
      <w:r>
        <w:rPr>
          <w:b/>
        </w:rPr>
        <w:t>Efficiency Maine</w:t>
      </w:r>
      <w:r>
        <w:t xml:space="preserve"> | Open when checked | Maine | Rolling by program and measure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Lowers operating costs for recreation businesses, inns, restaurants, museums, and municipal visitor facilities.</w:t>
            </w:r>
          </w:p>
        </w:tc>
      </w:tr>
      <w:tr>
        <w:trPr>
          <w:cantSplit/>
        </w:trPr>
        <w:tc>
          <w:tcPr>
            <w:tcW w:type="dxa" w:w="1944"/>
            <w:shd w:fill="E9F2EC"/>
          </w:tcPr>
          <w:p>
            <w:pPr>
              <w:keepNext/>
            </w:pPr>
            <w:r>
              <w:rPr>
                <w:b/>
              </w:rPr>
              <w:t>Best for</w:t>
            </w:r>
          </w:p>
        </w:tc>
        <w:tc>
          <w:tcPr>
            <w:tcW w:type="dxa" w:w="8568"/>
          </w:tcPr>
          <w:p>
            <w:pPr>
              <w:keepNext/>
            </w:pPr>
            <w:r>
              <w:t>Businesses, nonprofits, municipalities, schools, higher education, industrial facilities, multifamily with 3+ units, mixed-use buildings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heating; cooling; lighting; multifamily; mixed-use</w:t>
            </w:r>
          </w:p>
        </w:tc>
      </w:tr>
      <w:tr>
        <w:trPr>
          <w:cantSplit/>
        </w:trPr>
        <w:tc>
          <w:tcPr>
            <w:tcW w:type="dxa" w:w="1944"/>
            <w:shd w:fill="E9F2EC"/>
          </w:tcPr>
          <w:p>
            <w:pPr>
              <w:keepNext/>
            </w:pPr>
            <w:r>
              <w:rPr>
                <w:b/>
              </w:rPr>
              <w:t>Amount or cost</w:t>
            </w:r>
          </w:p>
        </w:tc>
        <w:tc>
          <w:tcPr>
            <w:tcW w:type="dxa" w:w="8568"/>
          </w:tcPr>
          <w:p>
            <w:pPr>
              <w:keepNext/>
            </w:pPr>
            <w:r>
              <w:t>Measure-based incentives; amount varies</w:t>
            </w:r>
          </w:p>
        </w:tc>
      </w:tr>
      <w:tr>
        <w:trPr>
          <w:cantSplit/>
        </w:trPr>
        <w:tc>
          <w:tcPr>
            <w:tcW w:type="dxa" w:w="1944"/>
            <w:shd w:fill="E9F2EC"/>
          </w:tcPr>
          <w:p>
            <w:pPr>
              <w:keepNext/>
            </w:pPr>
            <w:r>
              <w:rPr>
                <w:b/>
              </w:rPr>
              <w:t>Match or cost</w:t>
            </w:r>
          </w:p>
        </w:tc>
        <w:tc>
          <w:tcPr>
            <w:tcW w:type="dxa" w:w="8568"/>
          </w:tcPr>
          <w:p>
            <w:pPr>
              <w:keepNext/>
            </w:pPr>
            <w:r>
              <w:t>Customer share varies by measure</w:t>
            </w:r>
          </w:p>
        </w:tc>
      </w:tr>
      <w:tr>
        <w:trPr>
          <w:cantSplit/>
        </w:trPr>
        <w:tc>
          <w:tcPr>
            <w:tcW w:type="dxa" w:w="1944"/>
            <w:shd w:fill="E9F2EC"/>
          </w:tcPr>
          <w:p>
            <w:pPr>
              <w:keepNext/>
            </w:pPr>
            <w:r>
              <w:rPr>
                <w:b/>
              </w:rPr>
              <w:t>Official source</w:t>
            </w:r>
          </w:p>
        </w:tc>
        <w:tc>
          <w:tcPr>
            <w:tcW w:type="dxa" w:w="8568"/>
          </w:tcPr>
          <w:p>
            <w:pPr>
              <w:keepNext/>
            </w:pPr>
            <w:hyperlink r:id="rId181">
              <w:r>
                <w:rPr>
                  <w:color w:val="1B6A8F"/>
                  <w:u w:val="single"/>
                </w:rPr>
                <w:t>Program Website</w:t>
              </w:r>
            </w:hyperlink>
            <w:r>
              <w:t xml:space="preserve"> (https://www.efficiencymaine.com/at-work)</w:t>
            </w:r>
          </w:p>
        </w:tc>
      </w:tr>
      <w:tr>
        <w:trPr>
          <w:cantSplit/>
        </w:trPr>
        <w:tc>
          <w:tcPr>
            <w:tcW w:type="dxa" w:w="1944"/>
            <w:shd w:fill="E9F2EC"/>
          </w:tcPr>
          <w:p>
            <w:pPr>
              <w:keepNext w:val="0"/>
            </w:pPr>
            <w:r>
              <w:rPr>
                <w:b/>
              </w:rPr>
              <w:t>Record ID</w:t>
            </w:r>
          </w:p>
        </w:tc>
        <w:tc>
          <w:tcPr>
            <w:tcW w:type="dxa" w:w="8568"/>
          </w:tcPr>
          <w:p>
            <w:pPr>
              <w:keepNext w:val="0"/>
            </w:pPr>
            <w:r>
              <w:t>RERC-FND-0184</w:t>
            </w:r>
          </w:p>
        </w:tc>
      </w:tr>
    </w:tbl>
    <w:p>
      <w:pPr>
        <w:pStyle w:val="Heading2"/>
        <w:keepNext/>
        <w:spacing w:before="160" w:after="60"/>
      </w:pPr>
      <w:r>
        <w:t>Commercial and Industrial Prescriptive and Custom Incentives</w:t>
      </w:r>
    </w:p>
    <w:p>
      <w:pPr>
        <w:keepNext/>
        <w:spacing w:after="80"/>
      </w:pPr>
      <w:r>
        <w:rPr>
          <w:b/>
        </w:rPr>
        <w:t>Efficiency Maine</w:t>
      </w:r>
      <w:r>
        <w:t xml:space="preserve"> | Open when checked | Maine | Ongoing while funds are available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Lodges, restaurants, outfitters, and public visitor facilities can reduce operating costs.</w:t>
            </w:r>
          </w:p>
        </w:tc>
      </w:tr>
      <w:tr>
        <w:trPr>
          <w:cantSplit/>
        </w:trPr>
        <w:tc>
          <w:tcPr>
            <w:tcW w:type="dxa" w:w="1944"/>
            <w:shd w:fill="E6F1F5"/>
          </w:tcPr>
          <w:p>
            <w:pPr>
              <w:keepNext/>
            </w:pPr>
            <w:r>
              <w:rPr>
                <w:b/>
              </w:rPr>
              <w:t>Best for</w:t>
            </w:r>
          </w:p>
        </w:tc>
        <w:tc>
          <w:tcPr>
            <w:tcW w:type="dxa" w:w="8568"/>
          </w:tcPr>
          <w:p>
            <w:pPr>
              <w:keepNext/>
            </w:pPr>
            <w:r>
              <w:t>Commercial, industrial, nonprofit, public, and institutional customers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HVAC, lighting, kitchen equipment, custom efficiency, lodging</w:t>
            </w:r>
          </w:p>
        </w:tc>
      </w:tr>
      <w:tr>
        <w:trPr>
          <w:cantSplit/>
        </w:trPr>
        <w:tc>
          <w:tcPr>
            <w:tcW w:type="dxa" w:w="1944"/>
            <w:shd w:fill="E6F1F5"/>
          </w:tcPr>
          <w:p>
            <w:pPr>
              <w:keepNext/>
            </w:pPr>
            <w:r>
              <w:rPr>
                <w:b/>
              </w:rPr>
              <w:t>Amount or cost</w:t>
            </w:r>
          </w:p>
        </w:tc>
        <w:tc>
          <w:tcPr>
            <w:tcW w:type="dxa" w:w="8568"/>
          </w:tcPr>
          <w:p>
            <w:pPr>
              <w:keepNext/>
            </w:pPr>
            <w:r>
              <w:t>Measure-specific; custom incentives project-specific</w:t>
            </w:r>
          </w:p>
        </w:tc>
      </w:tr>
      <w:tr>
        <w:trPr>
          <w:cantSplit/>
        </w:trPr>
        <w:tc>
          <w:tcPr>
            <w:tcW w:type="dxa" w:w="1944"/>
            <w:shd w:fill="E6F1F5"/>
          </w:tcPr>
          <w:p>
            <w:pPr>
              <w:keepNext/>
            </w:pPr>
            <w:r>
              <w:rPr>
                <w:b/>
              </w:rPr>
              <w:t>Match or cost</w:t>
            </w:r>
          </w:p>
        </w:tc>
        <w:tc>
          <w:tcPr>
            <w:tcW w:type="dxa" w:w="8568"/>
          </w:tcPr>
          <w:p>
            <w:pPr>
              <w:keepNext/>
            </w:pPr>
            <w:r>
              <w:t>Customer pays remaining cost</w:t>
            </w:r>
          </w:p>
        </w:tc>
      </w:tr>
      <w:tr>
        <w:trPr>
          <w:cantSplit/>
        </w:trPr>
        <w:tc>
          <w:tcPr>
            <w:tcW w:type="dxa" w:w="1944"/>
            <w:shd w:fill="E6F1F5"/>
          </w:tcPr>
          <w:p>
            <w:pPr>
              <w:keepNext/>
            </w:pPr>
            <w:r>
              <w:rPr>
                <w:b/>
              </w:rPr>
              <w:t>Official source</w:t>
            </w:r>
          </w:p>
        </w:tc>
        <w:tc>
          <w:tcPr>
            <w:tcW w:type="dxa" w:w="8568"/>
          </w:tcPr>
          <w:p>
            <w:pPr>
              <w:keepNext/>
            </w:pPr>
            <w:hyperlink r:id="rId181">
              <w:r>
                <w:rPr>
                  <w:color w:val="1B6A8F"/>
                  <w:u w:val="single"/>
                </w:rPr>
                <w:t>Program Website</w:t>
              </w:r>
            </w:hyperlink>
            <w:r>
              <w:t xml:space="preserve"> (https://www.efficiencymaine.com/at-work)</w:t>
            </w:r>
          </w:p>
        </w:tc>
      </w:tr>
      <w:tr>
        <w:trPr>
          <w:cantSplit/>
        </w:trPr>
        <w:tc>
          <w:tcPr>
            <w:tcW w:type="dxa" w:w="1944"/>
            <w:shd w:fill="E6F1F5"/>
          </w:tcPr>
          <w:p>
            <w:pPr>
              <w:keepNext w:val="0"/>
            </w:pPr>
            <w:r>
              <w:rPr>
                <w:b/>
              </w:rPr>
              <w:t>Record ID</w:t>
            </w:r>
          </w:p>
        </w:tc>
        <w:tc>
          <w:tcPr>
            <w:tcW w:type="dxa" w:w="8568"/>
          </w:tcPr>
          <w:p>
            <w:pPr>
              <w:keepNext w:val="0"/>
            </w:pPr>
            <w:r>
              <w:t>RERC-FND-0185</w:t>
            </w:r>
          </w:p>
        </w:tc>
      </w:tr>
    </w:tbl>
    <w:p>
      <w:pPr>
        <w:pStyle w:val="Heading2"/>
        <w:keepNext/>
        <w:spacing w:before="160" w:after="60"/>
      </w:pPr>
      <w:r>
        <w:t>Land and Water Conservation Fund</w:t>
      </w:r>
    </w:p>
    <w:p>
      <w:pPr>
        <w:keepNext/>
        <w:spacing w:after="80"/>
      </w:pPr>
      <w:r>
        <w:rPr>
          <w:b/>
        </w:rPr>
        <w:t>Maine DACF Bureau of Parks and Lands</w:t>
      </w:r>
      <w:r>
        <w:t xml:space="preserve"> | Cycle closed | Maine | The 2026 deadline was June 26,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 funding for parks, trails, waterfront access, and public recreation facilities.</w:t>
            </w:r>
          </w:p>
        </w:tc>
      </w:tr>
      <w:tr>
        <w:trPr>
          <w:cantSplit/>
        </w:trPr>
        <w:tc>
          <w:tcPr>
            <w:tcW w:type="dxa" w:w="1944"/>
            <w:shd w:fill="E9F2EC"/>
          </w:tcPr>
          <w:p>
            <w:pPr>
              <w:keepNext/>
            </w:pPr>
            <w:r>
              <w:rPr>
                <w:b/>
              </w:rPr>
              <w:t>Best for</w:t>
            </w:r>
          </w:p>
        </w:tc>
        <w:tc>
          <w:tcPr>
            <w:tcW w:type="dxa" w:w="8568"/>
          </w:tcPr>
          <w:p>
            <w:pPr>
              <w:keepNext/>
            </w:pPr>
            <w:r>
              <w:t>State of Maine; counties; municipalities; school districts; tribal nations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public outdoor recreation; trails; facilities</w:t>
            </w:r>
          </w:p>
        </w:tc>
      </w:tr>
      <w:tr>
        <w:trPr>
          <w:cantSplit/>
        </w:trPr>
        <w:tc>
          <w:tcPr>
            <w:tcW w:type="dxa" w:w="1944"/>
            <w:shd w:fill="E9F2EC"/>
          </w:tcPr>
          <w:p>
            <w:pPr>
              <w:keepNext/>
            </w:pPr>
            <w:r>
              <w:rPr>
                <w:b/>
              </w:rPr>
              <w:t>Amount or cost</w:t>
            </w:r>
          </w:p>
        </w:tc>
        <w:tc>
          <w:tcPr>
            <w:tcW w:type="dxa" w:w="8568"/>
          </w:tcPr>
          <w:p>
            <w:pPr>
              <w:keepNext/>
            </w:pPr>
            <w:r>
              <w:t>2026 maximum $1000000</w:t>
            </w:r>
          </w:p>
        </w:tc>
      </w:tr>
      <w:tr>
        <w:trPr>
          <w:cantSplit/>
        </w:trPr>
        <w:tc>
          <w:tcPr>
            <w:tcW w:type="dxa" w:w="1944"/>
            <w:shd w:fill="E9F2EC"/>
          </w:tcPr>
          <w:p>
            <w:pPr>
              <w:keepNext/>
            </w:pPr>
            <w:r>
              <w:rPr>
                <w:b/>
              </w:rPr>
              <w:t>Match or cost</w:t>
            </w:r>
          </w:p>
        </w:tc>
        <w:tc>
          <w:tcPr>
            <w:tcW w:type="dxa" w:w="8568"/>
          </w:tcPr>
          <w:p>
            <w:pPr>
              <w:keepNext/>
            </w:pPr>
            <w:r>
              <w:t>up to 50 percent federal</w:t>
            </w:r>
          </w:p>
        </w:tc>
      </w:tr>
      <w:tr>
        <w:trPr>
          <w:cantSplit/>
        </w:trPr>
        <w:tc>
          <w:tcPr>
            <w:tcW w:type="dxa" w:w="1944"/>
            <w:shd w:fill="E9F2EC"/>
          </w:tcPr>
          <w:p>
            <w:pPr>
              <w:keepNext/>
            </w:pPr>
            <w:r>
              <w:rPr>
                <w:b/>
              </w:rPr>
              <w:t>Official source</w:t>
            </w:r>
          </w:p>
        </w:tc>
        <w:tc>
          <w:tcPr>
            <w:tcW w:type="dxa" w:w="8568"/>
          </w:tcPr>
          <w:p>
            <w:pPr>
              <w:keepNext/>
            </w:pPr>
            <w:hyperlink r:id="rId182">
              <w:r>
                <w:rPr>
                  <w:color w:val="1B6A8F"/>
                  <w:u w:val="single"/>
                </w:rPr>
                <w:t>Program Website</w:t>
              </w:r>
            </w:hyperlink>
            <w:r>
              <w:t xml:space="preserve"> (https://www.maine.gov/dacf/parks/grants/land_water_conservation_fund.html)</w:t>
            </w:r>
          </w:p>
        </w:tc>
      </w:tr>
      <w:tr>
        <w:trPr>
          <w:cantSplit/>
        </w:trPr>
        <w:tc>
          <w:tcPr>
            <w:tcW w:type="dxa" w:w="1944"/>
            <w:shd w:fill="E9F2EC"/>
          </w:tcPr>
          <w:p>
            <w:pPr>
              <w:keepNext w:val="0"/>
            </w:pPr>
            <w:r>
              <w:rPr>
                <w:b/>
              </w:rPr>
              <w:t>Record ID</w:t>
            </w:r>
          </w:p>
        </w:tc>
        <w:tc>
          <w:tcPr>
            <w:tcW w:type="dxa" w:w="8568"/>
          </w:tcPr>
          <w:p>
            <w:pPr>
              <w:keepNext w:val="0"/>
            </w:pPr>
            <w:r>
              <w:t>RERC-FND-0188</w:t>
            </w:r>
          </w:p>
        </w:tc>
      </w:tr>
    </w:tbl>
    <w:p>
      <w:pPr>
        <w:pStyle w:val="Heading2"/>
        <w:keepNext/>
        <w:spacing w:before="160" w:after="60"/>
      </w:pPr>
      <w:r>
        <w:t>Recreational Trails Program and Maine Trails Program</w:t>
      </w:r>
    </w:p>
    <w:p>
      <w:pPr>
        <w:keepNext/>
        <w:spacing w:after="80"/>
      </w:pPr>
      <w:r>
        <w:rPr>
          <w:b/>
        </w:rPr>
        <w:t>Maine DACF Bureau of Parks and Lands</w:t>
      </w:r>
      <w:r>
        <w:t xml:space="preserve"> | Open when checked | Maine | 2026 applicants directed to Maine Trails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Builds and repairs the trail networks that drive rural outdoor recreation visitation.</w:t>
            </w:r>
          </w:p>
        </w:tc>
      </w:tr>
      <w:tr>
        <w:trPr>
          <w:cantSplit/>
        </w:trPr>
        <w:tc>
          <w:tcPr>
            <w:tcW w:type="dxa" w:w="1944"/>
            <w:shd w:fill="E6F1F5"/>
          </w:tcPr>
          <w:p>
            <w:pPr>
              <w:keepNext/>
            </w:pPr>
            <w:r>
              <w:rPr>
                <w:b/>
              </w:rPr>
              <w:t>Best for</w:t>
            </w:r>
          </w:p>
        </w:tc>
        <w:tc>
          <w:tcPr>
            <w:tcW w:type="dxa" w:w="8568"/>
          </w:tcPr>
          <w:p>
            <w:pPr>
              <w:keepNext/>
            </w:pPr>
            <w:r>
              <w:t>municipalities; qualified subdivisions of state government; qualified nonprofits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trail rehabilitation; trail access; motorized; nonmotorized</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up to 80 percent federal</w:t>
            </w:r>
          </w:p>
        </w:tc>
      </w:tr>
      <w:tr>
        <w:trPr>
          <w:cantSplit/>
        </w:trPr>
        <w:tc>
          <w:tcPr>
            <w:tcW w:type="dxa" w:w="1944"/>
            <w:shd w:fill="E6F1F5"/>
          </w:tcPr>
          <w:p>
            <w:pPr>
              <w:keepNext/>
            </w:pPr>
            <w:r>
              <w:rPr>
                <w:b/>
              </w:rPr>
              <w:t>Official source</w:t>
            </w:r>
          </w:p>
        </w:tc>
        <w:tc>
          <w:tcPr>
            <w:tcW w:type="dxa" w:w="8568"/>
          </w:tcPr>
          <w:p>
            <w:pPr>
              <w:keepNext/>
            </w:pPr>
            <w:hyperlink r:id="rId183">
              <w:r>
                <w:rPr>
                  <w:color w:val="1B6A8F"/>
                  <w:u w:val="single"/>
                </w:rPr>
                <w:t>Program Website</w:t>
              </w:r>
            </w:hyperlink>
            <w:r>
              <w:t xml:space="preserve"> (https://www.maine.gov/dacf/parks/grants/recreational_trails_program.shtml)</w:t>
            </w:r>
          </w:p>
        </w:tc>
      </w:tr>
      <w:tr>
        <w:trPr>
          <w:cantSplit/>
        </w:trPr>
        <w:tc>
          <w:tcPr>
            <w:tcW w:type="dxa" w:w="1944"/>
            <w:shd w:fill="E6F1F5"/>
          </w:tcPr>
          <w:p>
            <w:pPr>
              <w:keepNext w:val="0"/>
            </w:pPr>
            <w:r>
              <w:rPr>
                <w:b/>
              </w:rPr>
              <w:t>Record ID</w:t>
            </w:r>
          </w:p>
        </w:tc>
        <w:tc>
          <w:tcPr>
            <w:tcW w:type="dxa" w:w="8568"/>
          </w:tcPr>
          <w:p>
            <w:pPr>
              <w:keepNext w:val="0"/>
            </w:pPr>
            <w:r>
              <w:t>RERC-FND-0192</w:t>
            </w:r>
          </w:p>
        </w:tc>
      </w:tr>
    </w:tbl>
    <w:p>
      <w:pPr>
        <w:pStyle w:val="Heading2"/>
        <w:keepNext/>
        <w:spacing w:before="160" w:after="60"/>
      </w:pPr>
      <w:r>
        <w:t>Land for Maine's Future</w:t>
      </w:r>
    </w:p>
    <w:p>
      <w:pPr>
        <w:keepNext/>
        <w:spacing w:after="80"/>
      </w:pPr>
      <w:r>
        <w:rPr>
          <w:b/>
        </w:rPr>
        <w:t>Maine Department of Agriculture, Conservation and Forestry</w:t>
      </w:r>
      <w:r>
        <w:t xml:space="preserve"> | Open when checked | Maine | Board meetings and funding opportunities announced by LMF</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Conserves lands and public access assets that support outdoor recreation economies.</w:t>
            </w:r>
          </w:p>
        </w:tc>
      </w:tr>
      <w:tr>
        <w:trPr>
          <w:cantSplit/>
        </w:trPr>
        <w:tc>
          <w:tcPr>
            <w:tcW w:type="dxa" w:w="1944"/>
            <w:shd w:fill="E9F2EC"/>
          </w:tcPr>
          <w:p>
            <w:pPr>
              <w:keepNext/>
            </w:pPr>
            <w:r>
              <w:rPr>
                <w:b/>
              </w:rPr>
              <w:t>Best for</w:t>
            </w:r>
          </w:p>
        </w:tc>
        <w:tc>
          <w:tcPr>
            <w:tcW w:type="dxa" w:w="8568"/>
          </w:tcPr>
          <w:p>
            <w:pPr>
              <w:keepNext/>
            </w:pPr>
            <w:r>
              <w:t>State, local, land trust, and conservation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Financing</w:t>
            </w:r>
          </w:p>
        </w:tc>
      </w:tr>
      <w:tr>
        <w:trPr>
          <w:cantSplit/>
        </w:trPr>
        <w:tc>
          <w:tcPr>
            <w:tcW w:type="dxa" w:w="1944"/>
            <w:shd w:fill="E9F2EC"/>
          </w:tcPr>
          <w:p>
            <w:pPr>
              <w:keepNext/>
            </w:pPr>
            <w:r>
              <w:rPr>
                <w:b/>
              </w:rPr>
              <w:t>Topics</w:t>
            </w:r>
          </w:p>
        </w:tc>
        <w:tc>
          <w:tcPr>
            <w:tcW w:type="dxa" w:w="8568"/>
          </w:tcPr>
          <w:p>
            <w:pPr>
              <w:keepNext/>
            </w:pPr>
            <w:r>
              <w:t>land conservation; public access; working lands; trails</w:t>
            </w:r>
          </w:p>
        </w:tc>
      </w:tr>
      <w:tr>
        <w:trPr>
          <w:cantSplit/>
        </w:trPr>
        <w:tc>
          <w:tcPr>
            <w:tcW w:type="dxa" w:w="1944"/>
            <w:shd w:fill="E9F2EC"/>
          </w:tcPr>
          <w:p>
            <w:pPr>
              <w:keepNext/>
            </w:pPr>
            <w:r>
              <w:rPr>
                <w:b/>
              </w:rPr>
              <w:t>Amount or cost</w:t>
            </w:r>
          </w:p>
        </w:tc>
        <w:tc>
          <w:tcPr>
            <w:tcW w:type="dxa" w:w="8568"/>
          </w:tcPr>
          <w:p>
            <w:pPr>
              <w:keepNext/>
            </w:pPr>
            <w:r>
              <w:t>Varies by project and available bond or appropriation funding</w:t>
            </w:r>
          </w:p>
        </w:tc>
      </w:tr>
      <w:tr>
        <w:trPr>
          <w:cantSplit/>
        </w:trPr>
        <w:tc>
          <w:tcPr>
            <w:tcW w:type="dxa" w:w="1944"/>
            <w:shd w:fill="E9F2EC"/>
          </w:tcPr>
          <w:p>
            <w:pPr>
              <w:keepNext/>
            </w:pPr>
            <w:r>
              <w:rPr>
                <w:b/>
              </w:rPr>
              <w:t>Match or cost</w:t>
            </w:r>
          </w:p>
        </w:tc>
        <w:tc>
          <w:tcPr>
            <w:tcW w:type="dxa" w:w="8568"/>
          </w:tcPr>
          <w:p>
            <w:pPr>
              <w:keepNext/>
            </w:pPr>
            <w:r>
              <w:t>Matching funds encouraged and commonly required</w:t>
            </w:r>
          </w:p>
        </w:tc>
      </w:tr>
      <w:tr>
        <w:trPr>
          <w:cantSplit/>
        </w:trPr>
        <w:tc>
          <w:tcPr>
            <w:tcW w:type="dxa" w:w="1944"/>
            <w:shd w:fill="E9F2EC"/>
          </w:tcPr>
          <w:p>
            <w:pPr>
              <w:keepNext/>
            </w:pPr>
            <w:r>
              <w:rPr>
                <w:b/>
              </w:rPr>
              <w:t>Official source</w:t>
            </w:r>
          </w:p>
        </w:tc>
        <w:tc>
          <w:tcPr>
            <w:tcW w:type="dxa" w:w="8568"/>
          </w:tcPr>
          <w:p>
            <w:pPr>
              <w:keepNext/>
            </w:pPr>
            <w:hyperlink r:id="rId184">
              <w:r>
                <w:rPr>
                  <w:color w:val="1B6A8F"/>
                  <w:u w:val="single"/>
                </w:rPr>
                <w:t>Program Website</w:t>
              </w:r>
            </w:hyperlink>
            <w:r>
              <w:t xml:space="preserve"> (https://www.maine.gov/dacf/lmf)</w:t>
            </w:r>
          </w:p>
        </w:tc>
      </w:tr>
      <w:tr>
        <w:trPr>
          <w:cantSplit/>
        </w:trPr>
        <w:tc>
          <w:tcPr>
            <w:tcW w:type="dxa" w:w="1944"/>
            <w:shd w:fill="E9F2EC"/>
          </w:tcPr>
          <w:p>
            <w:pPr>
              <w:keepNext w:val="0"/>
            </w:pPr>
            <w:r>
              <w:rPr>
                <w:b/>
              </w:rPr>
              <w:t>Record ID</w:t>
            </w:r>
          </w:p>
        </w:tc>
        <w:tc>
          <w:tcPr>
            <w:tcW w:type="dxa" w:w="8568"/>
          </w:tcPr>
          <w:p>
            <w:pPr>
              <w:keepNext w:val="0"/>
            </w:pPr>
            <w:r>
              <w:t>RERC-FND-0189</w:t>
            </w:r>
          </w:p>
        </w:tc>
      </w:tr>
    </w:tbl>
    <w:p>
      <w:pPr>
        <w:pStyle w:val="Heading2"/>
        <w:keepNext/>
        <w:spacing w:before="160" w:after="60"/>
      </w:pPr>
      <w:r>
        <w:t>Maine CDBG Program</w:t>
      </w:r>
    </w:p>
    <w:p>
      <w:pPr>
        <w:keepNext/>
        <w:spacing w:after="80"/>
      </w:pPr>
      <w:r>
        <w:rPr>
          <w:b/>
        </w:rPr>
        <w:t>Maine Department of Economic and Community Development</w:t>
      </w:r>
      <w:r>
        <w:t xml:space="preserve"> | Open when checked | Maine | 2026 Program Statement governs current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downtown, infrastructure, and community development projects for rural visitor centers.</w:t>
            </w:r>
          </w:p>
        </w:tc>
      </w:tr>
      <w:tr>
        <w:trPr>
          <w:cantSplit/>
        </w:trPr>
        <w:tc>
          <w:tcPr>
            <w:tcW w:type="dxa" w:w="1944"/>
            <w:shd w:fill="E6F1F5"/>
          </w:tcPr>
          <w:p>
            <w:pPr>
              <w:keepNext/>
            </w:pPr>
            <w:r>
              <w:rPr>
                <w:b/>
              </w:rPr>
              <w:t>Best for</w:t>
            </w:r>
          </w:p>
        </w:tc>
        <w:tc>
          <w:tcPr>
            <w:tcW w:type="dxa" w:w="8568"/>
          </w:tcPr>
          <w:p>
            <w:pPr>
              <w:keepNext/>
            </w:pPr>
            <w:r>
              <w:t>eligible units of general local government</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downtown revitalization; public infrastructure; housing; economic development</w:t>
            </w:r>
          </w:p>
        </w:tc>
      </w:tr>
      <w:tr>
        <w:trPr>
          <w:cantSplit/>
        </w:trPr>
        <w:tc>
          <w:tcPr>
            <w:tcW w:type="dxa" w:w="1944"/>
            <w:shd w:fill="E6F1F5"/>
          </w:tcPr>
          <w:p>
            <w:pPr>
              <w:keepNext/>
            </w:pPr>
            <w:r>
              <w:rPr>
                <w:b/>
              </w:rPr>
              <w:t>Amount or cost</w:t>
            </w:r>
          </w:p>
        </w:tc>
        <w:tc>
          <w:tcPr>
            <w:tcW w:type="dxa" w:w="8568"/>
          </w:tcPr>
          <w:p>
            <w:pPr>
              <w:keepNext/>
            </w:pPr>
            <w:r>
              <w:t>varies by CDBG program; downtown revitalization commonly up to $1000000</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185">
              <w:r>
                <w:rPr>
                  <w:color w:val="1B6A8F"/>
                  <w:u w:val="single"/>
                </w:rPr>
                <w:t>Program Website</w:t>
              </w:r>
            </w:hyperlink>
            <w:r>
              <w:t xml:space="preserve"> (https://www.maine.gov/decd/community-development/cdbg-program/statement)</w:t>
            </w:r>
          </w:p>
        </w:tc>
      </w:tr>
      <w:tr>
        <w:trPr>
          <w:cantSplit/>
        </w:trPr>
        <w:tc>
          <w:tcPr>
            <w:tcW w:type="dxa" w:w="1944"/>
            <w:shd w:fill="E6F1F5"/>
          </w:tcPr>
          <w:p>
            <w:pPr>
              <w:keepNext w:val="0"/>
            </w:pPr>
            <w:r>
              <w:rPr>
                <w:b/>
              </w:rPr>
              <w:t>Record ID</w:t>
            </w:r>
          </w:p>
        </w:tc>
        <w:tc>
          <w:tcPr>
            <w:tcW w:type="dxa" w:w="8568"/>
          </w:tcPr>
          <w:p>
            <w:pPr>
              <w:keepNext w:val="0"/>
            </w:pPr>
            <w:r>
              <w:t>RERC-FND-0190</w:t>
            </w:r>
          </w:p>
        </w:tc>
      </w:tr>
    </w:tbl>
    <w:p>
      <w:pPr>
        <w:pStyle w:val="Heading2"/>
        <w:keepNext/>
        <w:spacing w:before="160" w:after="60"/>
      </w:pPr>
      <w:r>
        <w:t>Maine Outdoor Heritage Fund</w:t>
      </w:r>
    </w:p>
    <w:p>
      <w:pPr>
        <w:keepNext/>
        <w:spacing w:after="80"/>
      </w:pPr>
      <w:r>
        <w:rPr>
          <w:b/>
        </w:rPr>
        <w:t>Maine Department of Inland Fisheries and Wildlife; MOHF Board</w:t>
      </w:r>
      <w:r>
        <w:t xml:space="preserve"> | Recurring | Maine | semiannual grant rounds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public lands, access, habitat, and outdoor recreation sites that attract visitors.</w:t>
            </w:r>
          </w:p>
        </w:tc>
      </w:tr>
      <w:tr>
        <w:trPr>
          <w:cantSplit/>
        </w:trPr>
        <w:tc>
          <w:tcPr>
            <w:tcW w:type="dxa" w:w="1944"/>
            <w:shd w:fill="E9F2EC"/>
          </w:tcPr>
          <w:p>
            <w:pPr>
              <w:keepNext/>
            </w:pPr>
            <w:r>
              <w:rPr>
                <w:b/>
              </w:rPr>
              <w:t>Best for</w:t>
            </w:r>
          </w:p>
        </w:tc>
        <w:tc>
          <w:tcPr>
            <w:tcW w:type="dxa" w:w="8568"/>
          </w:tcPr>
          <w:p>
            <w:pPr>
              <w:keepNext/>
            </w:pPr>
            <w:r>
              <w:t>proposals submitted through authorized natural resource agency representatives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conservation; public lands; outdoor recreation; access</w:t>
            </w:r>
          </w:p>
        </w:tc>
      </w:tr>
      <w:tr>
        <w:trPr>
          <w:cantSplit/>
        </w:trPr>
        <w:tc>
          <w:tcPr>
            <w:tcW w:type="dxa" w:w="1944"/>
            <w:shd w:fill="E9F2EC"/>
          </w:tcPr>
          <w:p>
            <w:pPr>
              <w:keepNext/>
            </w:pPr>
            <w:r>
              <w:rPr>
                <w:b/>
              </w:rPr>
              <w:t>Amount or cost</w:t>
            </w:r>
          </w:p>
        </w:tc>
        <w:tc>
          <w:tcPr>
            <w:tcW w:type="dxa" w:w="8568"/>
          </w:tcPr>
          <w:p>
            <w:pPr>
              <w:keepNext/>
            </w:pPr>
            <w:r>
              <w:t>varies; more than $28M awarded since inception</w:t>
            </w:r>
          </w:p>
        </w:tc>
      </w:tr>
      <w:tr>
        <w:trPr>
          <w:cantSplit/>
        </w:trPr>
        <w:tc>
          <w:tcPr>
            <w:tcW w:type="dxa" w:w="1944"/>
            <w:shd w:fill="E9F2EC"/>
          </w:tcPr>
          <w:p>
            <w:pPr>
              <w:keepNext/>
            </w:pPr>
            <w:r>
              <w:rPr>
                <w:b/>
              </w:rPr>
              <w:t>Match or cost</w:t>
            </w:r>
          </w:p>
        </w:tc>
        <w:tc>
          <w:tcPr>
            <w:tcW w:type="dxa" w:w="8568"/>
          </w:tcPr>
          <w:p>
            <w:pPr>
              <w:keepNext/>
            </w:pPr>
            <w:r>
              <w:t>no required match; 1/3 cash match receives priority</w:t>
            </w:r>
          </w:p>
        </w:tc>
      </w:tr>
      <w:tr>
        <w:trPr>
          <w:cantSplit/>
        </w:trPr>
        <w:tc>
          <w:tcPr>
            <w:tcW w:type="dxa" w:w="1944"/>
            <w:shd w:fill="E9F2EC"/>
          </w:tcPr>
          <w:p>
            <w:pPr>
              <w:keepNext/>
            </w:pPr>
            <w:r>
              <w:rPr>
                <w:b/>
              </w:rPr>
              <w:t>Official source</w:t>
            </w:r>
          </w:p>
        </w:tc>
        <w:tc>
          <w:tcPr>
            <w:tcW w:type="dxa" w:w="8568"/>
          </w:tcPr>
          <w:p>
            <w:pPr>
              <w:keepNext/>
            </w:pPr>
            <w:hyperlink r:id="rId186">
              <w:r>
                <w:rPr>
                  <w:color w:val="1B6A8F"/>
                  <w:u w:val="single"/>
                </w:rPr>
                <w:t>Program Website</w:t>
              </w:r>
            </w:hyperlink>
            <w:r>
              <w:t xml:space="preserve"> (https://www.maine.gov/ifw/programs-resources/grants/outdoor-heritage-fund.html)</w:t>
            </w:r>
          </w:p>
        </w:tc>
      </w:tr>
      <w:tr>
        <w:trPr>
          <w:cantSplit/>
        </w:trPr>
        <w:tc>
          <w:tcPr>
            <w:tcW w:type="dxa" w:w="1944"/>
            <w:shd w:fill="E9F2EC"/>
          </w:tcPr>
          <w:p>
            <w:pPr>
              <w:keepNext w:val="0"/>
            </w:pPr>
            <w:r>
              <w:rPr>
                <w:b/>
              </w:rPr>
              <w:t>Record ID</w:t>
            </w:r>
          </w:p>
        </w:tc>
        <w:tc>
          <w:tcPr>
            <w:tcW w:type="dxa" w:w="8568"/>
          </w:tcPr>
          <w:p>
            <w:pPr>
              <w:keepNext w:val="0"/>
            </w:pPr>
            <w:r>
              <w:t>RERC-FND-0191</w:t>
            </w:r>
          </w:p>
        </w:tc>
      </w:tr>
    </w:tbl>
    <w:p>
      <w:pPr>
        <w:pStyle w:val="Heading2"/>
        <w:keepNext/>
        <w:spacing w:before="160" w:after="60"/>
      </w:pPr>
      <w:r>
        <w:t>Historic Community Buildings Grant Program</w:t>
      </w:r>
    </w:p>
    <w:p>
      <w:pPr>
        <w:keepNext/>
        <w:spacing w:after="80"/>
      </w:pPr>
      <w:r>
        <w:rPr>
          <w:b/>
        </w:rPr>
        <w:t>Maine Historic Preservation Commission</w:t>
      </w:r>
      <w:r>
        <w:t xml:space="preserve"> | Recurring | Maine | Updated May 2026; applications generally available late winter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historic civic and visitor-facing buildings in rural downtowns and heritage corridors.</w:t>
            </w:r>
          </w:p>
        </w:tc>
      </w:tr>
      <w:tr>
        <w:trPr>
          <w:cantSplit/>
        </w:trPr>
        <w:tc>
          <w:tcPr>
            <w:tcW w:type="dxa" w:w="1944"/>
            <w:shd w:fill="E6F1F5"/>
          </w:tcPr>
          <w:p>
            <w:pPr>
              <w:keepNext/>
            </w:pPr>
            <w:r>
              <w:rPr>
                <w:b/>
              </w:rPr>
              <w:t>Best for</w:t>
            </w:r>
          </w:p>
        </w:tc>
        <w:tc>
          <w:tcPr>
            <w:tcW w:type="dxa" w:w="8568"/>
          </w:tcPr>
          <w:p>
            <w:pPr>
              <w:keepNext/>
            </w:pPr>
            <w:r>
              <w:t>State agencies, counties, municipalities, educational institutions, and private nonprofits; property must meet program criteria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historic buildings; downtown rehab; heritage tourism</w:t>
            </w:r>
          </w:p>
        </w:tc>
      </w:tr>
      <w:tr>
        <w:trPr>
          <w:cantSplit/>
        </w:trPr>
        <w:tc>
          <w:tcPr>
            <w:tcW w:type="dxa" w:w="1944"/>
            <w:shd w:fill="E6F1F5"/>
          </w:tcPr>
          <w:p>
            <w:pPr>
              <w:keepNext/>
            </w:pPr>
            <w:r>
              <w:rPr>
                <w:b/>
              </w:rPr>
              <w:t>Amount or cost</w:t>
            </w:r>
          </w:p>
        </w:tc>
        <w:tc>
          <w:tcPr>
            <w:tcW w:type="dxa" w:w="8568"/>
          </w:tcPr>
          <w:p>
            <w:pPr>
              <w:keepNext/>
            </w:pPr>
            <w:r>
              <w:t>$10,000-$30,000</w:t>
            </w:r>
          </w:p>
        </w:tc>
      </w:tr>
      <w:tr>
        <w:trPr>
          <w:cantSplit/>
        </w:trPr>
        <w:tc>
          <w:tcPr>
            <w:tcW w:type="dxa" w:w="1944"/>
            <w:shd w:fill="E6F1F5"/>
          </w:tcPr>
          <w:p>
            <w:pPr>
              <w:keepNext/>
            </w:pPr>
            <w:r>
              <w:rPr>
                <w:b/>
              </w:rPr>
              <w:t>Match or cost</w:t>
            </w:r>
          </w:p>
        </w:tc>
        <w:tc>
          <w:tcPr>
            <w:tcW w:type="dxa" w:w="8568"/>
          </w:tcPr>
          <w:p>
            <w:pPr>
              <w:keepNext/>
            </w:pPr>
            <w:r>
              <w:t>75:25 match for Historic Preservation Grants; CLG grants require dollar-for-dollar nonfederal match</w:t>
            </w:r>
          </w:p>
        </w:tc>
      </w:tr>
      <w:tr>
        <w:trPr>
          <w:cantSplit/>
        </w:trPr>
        <w:tc>
          <w:tcPr>
            <w:tcW w:type="dxa" w:w="1944"/>
            <w:shd w:fill="E6F1F5"/>
          </w:tcPr>
          <w:p>
            <w:pPr>
              <w:keepNext/>
            </w:pPr>
            <w:r>
              <w:rPr>
                <w:b/>
              </w:rPr>
              <w:t>Official source</w:t>
            </w:r>
          </w:p>
        </w:tc>
        <w:tc>
          <w:tcPr>
            <w:tcW w:type="dxa" w:w="8568"/>
          </w:tcPr>
          <w:p>
            <w:pPr>
              <w:keepNext/>
            </w:pPr>
            <w:hyperlink r:id="rId187">
              <w:r>
                <w:rPr>
                  <w:color w:val="1B6A8F"/>
                  <w:u w:val="single"/>
                </w:rPr>
                <w:t>Program Website</w:t>
              </w:r>
            </w:hyperlink>
            <w:r>
              <w:t xml:space="preserve"> (https://www.maine.gov/mhpc/programs/grants)</w:t>
            </w:r>
          </w:p>
        </w:tc>
      </w:tr>
      <w:tr>
        <w:trPr>
          <w:cantSplit/>
        </w:trPr>
        <w:tc>
          <w:tcPr>
            <w:tcW w:type="dxa" w:w="1944"/>
            <w:shd w:fill="E6F1F5"/>
          </w:tcPr>
          <w:p>
            <w:pPr>
              <w:keepNext w:val="0"/>
            </w:pPr>
            <w:r>
              <w:rPr>
                <w:b/>
              </w:rPr>
              <w:t>Record ID</w:t>
            </w:r>
          </w:p>
        </w:tc>
        <w:tc>
          <w:tcPr>
            <w:tcW w:type="dxa" w:w="8568"/>
          </w:tcPr>
          <w:p>
            <w:pPr>
              <w:keepNext w:val="0"/>
            </w:pPr>
            <w:r>
              <w:t>RERC-FND-0187</w:t>
            </w:r>
          </w:p>
        </w:tc>
      </w:tr>
    </w:tbl>
    <w:p>
      <w:pPr>
        <w:pStyle w:val="Heading2"/>
        <w:keepNext/>
        <w:spacing w:before="160" w:after="60"/>
      </w:pPr>
      <w:r>
        <w:t>Community Resilience Partnership Community Action Grants</w:t>
      </w:r>
    </w:p>
    <w:p>
      <w:pPr>
        <w:keepNext/>
        <w:spacing w:after="80"/>
      </w:pPr>
      <w:r>
        <w:rPr>
          <w:b/>
        </w:rPr>
        <w:t>Maine Office of Community Affairs</w:t>
      </w:r>
      <w:r>
        <w:t xml:space="preserve"> | Cycle closed | Maine | The 2026 deadline was June 19,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resilience and access upgrades that protect rural recreation assets from storms and flooding.</w:t>
            </w:r>
          </w:p>
        </w:tc>
      </w:tr>
      <w:tr>
        <w:trPr>
          <w:cantSplit/>
        </w:trPr>
        <w:tc>
          <w:tcPr>
            <w:tcW w:type="dxa" w:w="1944"/>
            <w:shd w:fill="E9F2EC"/>
          </w:tcPr>
          <w:p>
            <w:pPr>
              <w:keepNext/>
            </w:pPr>
            <w:r>
              <w:rPr>
                <w:b/>
              </w:rPr>
              <w:t>Best for</w:t>
            </w:r>
          </w:p>
        </w:tc>
        <w:tc>
          <w:tcPr>
            <w:tcW w:type="dxa" w:w="8568"/>
          </w:tcPr>
          <w:p>
            <w:pPr>
              <w:keepNext/>
            </w:pPr>
            <w:r>
              <w:t>enrolled municipalities; tribal governments; plantations; townships; unorganized territories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resilience; energy; bike/ped; culverts; flooding; municipal facilities</w:t>
            </w:r>
          </w:p>
        </w:tc>
      </w:tr>
      <w:tr>
        <w:trPr>
          <w:cantSplit/>
        </w:trPr>
        <w:tc>
          <w:tcPr>
            <w:tcW w:type="dxa" w:w="1944"/>
            <w:shd w:fill="E9F2EC"/>
          </w:tcPr>
          <w:p>
            <w:pPr>
              <w:keepNext/>
            </w:pPr>
            <w:r>
              <w:rPr>
                <w:b/>
              </w:rPr>
              <w:t>Amount or cost</w:t>
            </w:r>
          </w:p>
        </w:tc>
        <w:tc>
          <w:tcPr>
            <w:tcW w:type="dxa" w:w="8568"/>
          </w:tcPr>
          <w:p>
            <w:pPr>
              <w:keepNext/>
            </w:pPr>
            <w:r>
              <w:t>$5000 to $75000 individual; up to $175000 group; $5.25M round</w:t>
            </w:r>
          </w:p>
        </w:tc>
      </w:tr>
      <w:tr>
        <w:trPr>
          <w:cantSplit/>
        </w:trPr>
        <w:tc>
          <w:tcPr>
            <w:tcW w:type="dxa" w:w="1944"/>
            <w:shd w:fill="E9F2EC"/>
          </w:tcPr>
          <w:p>
            <w:pPr>
              <w:keepNext/>
            </w:pPr>
            <w:r>
              <w:rPr>
                <w:b/>
              </w:rPr>
              <w:t>Match or cost</w:t>
            </w:r>
          </w:p>
        </w:tc>
        <w:tc>
          <w:tcPr>
            <w:tcW w:type="dxa" w:w="8568"/>
          </w:tcPr>
          <w:p>
            <w:pPr>
              <w:keepNext/>
            </w:pPr>
            <w:r>
              <w:t>no match stated</w:t>
            </w:r>
          </w:p>
        </w:tc>
      </w:tr>
      <w:tr>
        <w:trPr>
          <w:cantSplit/>
        </w:trPr>
        <w:tc>
          <w:tcPr>
            <w:tcW w:type="dxa" w:w="1944"/>
            <w:shd w:fill="E9F2EC"/>
          </w:tcPr>
          <w:p>
            <w:pPr>
              <w:keepNext/>
            </w:pPr>
            <w:r>
              <w:rPr>
                <w:b/>
              </w:rPr>
              <w:t>Official source</w:t>
            </w:r>
          </w:p>
        </w:tc>
        <w:tc>
          <w:tcPr>
            <w:tcW w:type="dxa" w:w="8568"/>
          </w:tcPr>
          <w:p>
            <w:pPr>
              <w:keepNext/>
            </w:pPr>
            <w:hyperlink r:id="rId188">
              <w:r>
                <w:rPr>
                  <w:color w:val="1B6A8F"/>
                  <w:u w:val="single"/>
                </w:rPr>
                <w:t>Program Website</w:t>
              </w:r>
            </w:hyperlink>
            <w:r>
              <w:t xml:space="preserve"> (https://www.maine.gov/future/climate/community-resilience-partnership)</w:t>
            </w:r>
          </w:p>
        </w:tc>
      </w:tr>
      <w:tr>
        <w:trPr>
          <w:cantSplit/>
        </w:trPr>
        <w:tc>
          <w:tcPr>
            <w:tcW w:type="dxa" w:w="1944"/>
            <w:shd w:fill="E9F2EC"/>
          </w:tcPr>
          <w:p>
            <w:pPr>
              <w:keepNext w:val="0"/>
            </w:pPr>
            <w:r>
              <w:rPr>
                <w:b/>
              </w:rPr>
              <w:t>Record ID</w:t>
            </w:r>
          </w:p>
        </w:tc>
        <w:tc>
          <w:tcPr>
            <w:tcW w:type="dxa" w:w="8568"/>
          </w:tcPr>
          <w:p>
            <w:pPr>
              <w:keepNext w:val="0"/>
            </w:pPr>
            <w:r>
              <w:t>RERC-FND-0186</w:t>
            </w:r>
          </w:p>
        </w:tc>
      </w:tr>
    </w:tbl>
    <w:p>
      <w:pPr>
        <w:pStyle w:val="Heading2"/>
        <w:keepNext/>
        <w:spacing w:before="160" w:after="60"/>
      </w:pPr>
      <w:r>
        <w:t>Community Resilience Partnership Service Provider Grants</w:t>
      </w:r>
    </w:p>
    <w:p>
      <w:pPr>
        <w:keepNext/>
        <w:spacing w:after="80"/>
      </w:pPr>
      <w:r>
        <w:rPr>
          <w:b/>
        </w:rPr>
        <w:t>Maine Office of Community Affairs</w:t>
      </w:r>
      <w:r>
        <w:t xml:space="preserve"> | Available | Maine | due June 19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Adds planning capacity for small towns that lack staff to package recreation-resilience projects.</w:t>
            </w:r>
          </w:p>
        </w:tc>
      </w:tr>
      <w:tr>
        <w:trPr>
          <w:cantSplit/>
        </w:trPr>
        <w:tc>
          <w:tcPr>
            <w:tcW w:type="dxa" w:w="1944"/>
            <w:shd w:fill="E6F1F5"/>
          </w:tcPr>
          <w:p>
            <w:pPr>
              <w:keepNext/>
            </w:pPr>
            <w:r>
              <w:rPr>
                <w:b/>
              </w:rPr>
              <w:t>Best for</w:t>
            </w:r>
          </w:p>
        </w:tc>
        <w:tc>
          <w:tcPr>
            <w:tcW w:type="dxa" w:w="8568"/>
          </w:tcPr>
          <w:p>
            <w:pPr>
              <w:keepNext/>
            </w:pPr>
            <w:r>
              <w:t>service provider organizations assisting groups of communities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capacity; climate planning; grant readiness; regional assistance</w:t>
            </w:r>
          </w:p>
        </w:tc>
      </w:tr>
      <w:tr>
        <w:trPr>
          <w:cantSplit/>
        </w:trPr>
        <w:tc>
          <w:tcPr>
            <w:tcW w:type="dxa" w:w="1944"/>
            <w:shd w:fill="E6F1F5"/>
          </w:tcPr>
          <w:p>
            <w:pPr>
              <w:keepNext/>
            </w:pPr>
            <w:r>
              <w:rPr>
                <w:b/>
              </w:rPr>
              <w:t>Amount or cost</w:t>
            </w:r>
          </w:p>
        </w:tc>
        <w:tc>
          <w:tcPr>
            <w:tcW w:type="dxa" w:w="8568"/>
          </w:tcPr>
          <w:p>
            <w:pPr>
              <w:keepNext/>
            </w:pPr>
            <w:r>
              <w:t>varies by track</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188">
              <w:r>
                <w:rPr>
                  <w:color w:val="1B6A8F"/>
                  <w:u w:val="single"/>
                </w:rPr>
                <w:t>Program Website</w:t>
              </w:r>
            </w:hyperlink>
            <w:r>
              <w:t xml:space="preserve"> (https://www.maine.gov/future/climate/community-resilience-partnership)</w:t>
            </w:r>
          </w:p>
        </w:tc>
      </w:tr>
      <w:tr>
        <w:trPr>
          <w:cantSplit/>
        </w:trPr>
        <w:tc>
          <w:tcPr>
            <w:tcW w:type="dxa" w:w="1944"/>
            <w:shd w:fill="E6F1F5"/>
          </w:tcPr>
          <w:p>
            <w:pPr>
              <w:keepNext w:val="0"/>
            </w:pPr>
            <w:r>
              <w:rPr>
                <w:b/>
              </w:rPr>
              <w:t>Record ID</w:t>
            </w:r>
          </w:p>
        </w:tc>
        <w:tc>
          <w:tcPr>
            <w:tcW w:type="dxa" w:w="8568"/>
          </w:tcPr>
          <w:p>
            <w:pPr>
              <w:keepNext w:val="0"/>
            </w:pPr>
            <w:r>
              <w:t>RERC-FND-0642</w:t>
            </w:r>
          </w:p>
        </w:tc>
      </w:tr>
    </w:tbl>
    <w:p>
      <w:pPr>
        <w:pStyle w:val="Heading2"/>
        <w:keepNext/>
        <w:spacing w:before="160" w:after="60"/>
      </w:pPr>
      <w:r>
        <w:t>Recreational Trails Program</w:t>
      </w:r>
    </w:p>
    <w:p>
      <w:pPr>
        <w:keepNext/>
        <w:spacing w:after="80"/>
      </w:pPr>
      <w:r>
        <w:rPr>
          <w:b/>
        </w:rPr>
        <w:t>Maryland DOT</w:t>
      </w:r>
      <w:r>
        <w:t xml:space="preserve"> | Recurring | Maryland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Develops and maintains recreational trails for non-motorized and motorized trail users; trail construction, maintenance, restoration, and safety improvements.</w:t>
            </w:r>
          </w:p>
        </w:tc>
      </w:tr>
      <w:tr>
        <w:trPr>
          <w:cantSplit/>
        </w:trPr>
        <w:tc>
          <w:tcPr>
            <w:tcW w:type="dxa" w:w="1944"/>
            <w:shd w:fill="E9F2EC"/>
          </w:tcPr>
          <w:p>
            <w:pPr>
              <w:keepNext/>
            </w:pPr>
            <w:r>
              <w:rPr>
                <w:b/>
              </w:rPr>
              <w:t>Best for</w:t>
            </w:r>
          </w:p>
        </w:tc>
        <w:tc>
          <w:tcPr>
            <w:tcW w:type="dxa" w:w="8568"/>
          </w:tcPr>
          <w:p>
            <w:pPr>
              <w:keepNext/>
            </w:pPr>
            <w:r>
              <w:t>State and local government agencies, nonprofits, and trail organizations in Maryland</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Conservation; Energy/Climate</w:t>
            </w:r>
          </w:p>
        </w:tc>
      </w:tr>
      <w:tr>
        <w:trPr>
          <w:cantSplit/>
        </w:trPr>
        <w:tc>
          <w:tcPr>
            <w:tcW w:type="dxa" w:w="1944"/>
            <w:shd w:fill="E9F2EC"/>
          </w:tcPr>
          <w:p>
            <w:pPr>
              <w:keepNext/>
            </w:pPr>
            <w:r>
              <w:rPr>
                <w:b/>
              </w:rPr>
              <w:t>Amount or cost</w:t>
            </w:r>
          </w:p>
        </w:tc>
        <w:tc>
          <w:tcPr>
            <w:tcW w:type="dxa" w:w="8568"/>
          </w:tcPr>
          <w:p>
            <w:pPr>
              <w:keepNext/>
            </w:pPr>
            <w:r>
              <w:t>Up to $250,000 per project (80% federal / 20% local match)</w:t>
            </w:r>
          </w:p>
        </w:tc>
      </w:tr>
      <w:tr>
        <w:trPr>
          <w:cantSplit/>
        </w:trPr>
        <w:tc>
          <w:tcPr>
            <w:tcW w:type="dxa" w:w="1944"/>
            <w:shd w:fill="E9F2EC"/>
          </w:tcPr>
          <w:p>
            <w:pPr>
              <w:keepNext/>
            </w:pPr>
            <w:r>
              <w:rPr>
                <w:b/>
              </w:rPr>
              <w:t>Match or cost</w:t>
            </w:r>
          </w:p>
        </w:tc>
        <w:tc>
          <w:tcPr>
            <w:tcW w:type="dxa" w:w="8568"/>
          </w:tcPr>
          <w:p>
            <w:pPr>
              <w:keepNext/>
            </w:pPr>
            <w:r>
              <w:t>Yes</w:t>
            </w:r>
          </w:p>
        </w:tc>
      </w:tr>
      <w:tr>
        <w:trPr>
          <w:cantSplit/>
        </w:trPr>
        <w:tc>
          <w:tcPr>
            <w:tcW w:type="dxa" w:w="1944"/>
            <w:shd w:fill="E9F2EC"/>
          </w:tcPr>
          <w:p>
            <w:pPr>
              <w:keepNext/>
            </w:pPr>
            <w:r>
              <w:rPr>
                <w:b/>
              </w:rPr>
              <w:t>Official source</w:t>
            </w:r>
          </w:p>
        </w:tc>
        <w:tc>
          <w:tcPr>
            <w:tcW w:type="dxa" w:w="8568"/>
          </w:tcPr>
          <w:p>
            <w:pPr>
              <w:keepNext/>
            </w:pPr>
            <w:hyperlink r:id="rId26">
              <w:r>
                <w:rPr>
                  <w:color w:val="1B6A8F"/>
                  <w:u w:val="single"/>
                </w:rPr>
                <w:t>Program Website</w:t>
              </w:r>
            </w:hyperlink>
            <w:r>
              <w:t xml:space="preserve"> (https://www.fhwa.dot.gov/environment/recreational_trails)</w:t>
            </w:r>
          </w:p>
        </w:tc>
      </w:tr>
      <w:tr>
        <w:trPr>
          <w:cantSplit/>
        </w:trPr>
        <w:tc>
          <w:tcPr>
            <w:tcW w:type="dxa" w:w="1944"/>
            <w:shd w:fill="E9F2EC"/>
          </w:tcPr>
          <w:p>
            <w:pPr>
              <w:keepNext w:val="0"/>
            </w:pPr>
            <w:r>
              <w:rPr>
                <w:b/>
              </w:rPr>
              <w:t>Record ID</w:t>
            </w:r>
          </w:p>
        </w:tc>
        <w:tc>
          <w:tcPr>
            <w:tcW w:type="dxa" w:w="8568"/>
          </w:tcPr>
          <w:p>
            <w:pPr>
              <w:keepNext w:val="0"/>
            </w:pPr>
            <w:r>
              <w:t>RERC-FND-0204</w:t>
            </w:r>
          </w:p>
        </w:tc>
      </w:tr>
    </w:tbl>
    <w:p>
      <w:pPr>
        <w:pStyle w:val="Heading2"/>
        <w:keepNext/>
        <w:spacing w:before="160" w:after="60"/>
      </w:pPr>
      <w:r>
        <w:t>Transportation Alternatives Program</w:t>
      </w:r>
    </w:p>
    <w:p>
      <w:pPr>
        <w:keepNext/>
        <w:spacing w:after="80"/>
      </w:pPr>
      <w:r>
        <w:rPr>
          <w:b/>
        </w:rPr>
        <w:t>Maryland DOT</w:t>
      </w:r>
      <w:r>
        <w:t xml:space="preserve"> | Recurring | Maryland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non-motorized transportation alternatives: pedestrian/bike infrastructure, scenic byways, historic preservation, environmental mitigation, recreational trails connecting communities.</w:t>
            </w:r>
          </w:p>
        </w:tc>
      </w:tr>
      <w:tr>
        <w:trPr>
          <w:cantSplit/>
        </w:trPr>
        <w:tc>
          <w:tcPr>
            <w:tcW w:type="dxa" w:w="1944"/>
            <w:shd w:fill="E6F1F5"/>
          </w:tcPr>
          <w:p>
            <w:pPr>
              <w:keepNext/>
            </w:pPr>
            <w:r>
              <w:rPr>
                <w:b/>
              </w:rPr>
              <w:t>Best for</w:t>
            </w:r>
          </w:p>
        </w:tc>
        <w:tc>
          <w:tcPr>
            <w:tcW w:type="dxa" w:w="8568"/>
          </w:tcPr>
          <w:p>
            <w:pPr>
              <w:keepNext/>
            </w:pPr>
            <w:r>
              <w:t>State and local governments, transit agencies, MPOs, and natural resource agencies in Maryland</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 Conservation; Historic/Cultural; Energy/Climate</w:t>
            </w:r>
          </w:p>
        </w:tc>
      </w:tr>
      <w:tr>
        <w:trPr>
          <w:cantSplit/>
        </w:trPr>
        <w:tc>
          <w:tcPr>
            <w:tcW w:type="dxa" w:w="1944"/>
            <w:shd w:fill="E6F1F5"/>
          </w:tcPr>
          <w:p>
            <w:pPr>
              <w:keepNext/>
            </w:pPr>
            <w:r>
              <w:rPr>
                <w:b/>
              </w:rPr>
              <w:t>Amount or cost</w:t>
            </w:r>
          </w:p>
        </w:tc>
        <w:tc>
          <w:tcPr>
            <w:tcW w:type="dxa" w:w="8568"/>
          </w:tcPr>
          <w:p>
            <w:pPr>
              <w:keepNext/>
            </w:pPr>
            <w:r>
              <w:t>Varies; federal aid program; projects typically $200,000-$2M (80/20 federal/local match)</w:t>
            </w:r>
          </w:p>
        </w:tc>
      </w:tr>
      <w:tr>
        <w:trPr>
          <w:cantSplit/>
        </w:trPr>
        <w:tc>
          <w:tcPr>
            <w:tcW w:type="dxa" w:w="1944"/>
            <w:shd w:fill="E6F1F5"/>
          </w:tcPr>
          <w:p>
            <w:pPr>
              <w:keepNext/>
            </w:pPr>
            <w:r>
              <w:rPr>
                <w:b/>
              </w:rPr>
              <w:t>Match or cost</w:t>
            </w:r>
          </w:p>
        </w:tc>
        <w:tc>
          <w:tcPr>
            <w:tcW w:type="dxa" w:w="8568"/>
          </w:tcPr>
          <w:p>
            <w:pPr>
              <w:keepNext/>
            </w:pPr>
            <w:r>
              <w:t>Yes</w:t>
            </w:r>
          </w:p>
        </w:tc>
      </w:tr>
      <w:tr>
        <w:trPr>
          <w:cantSplit/>
        </w:trPr>
        <w:tc>
          <w:tcPr>
            <w:tcW w:type="dxa" w:w="1944"/>
            <w:shd w:fill="E6F1F5"/>
          </w:tcPr>
          <w:p>
            <w:pPr>
              <w:keepNext/>
            </w:pPr>
            <w:r>
              <w:rPr>
                <w:b/>
              </w:rPr>
              <w:t>Official source</w:t>
            </w:r>
          </w:p>
        </w:tc>
        <w:tc>
          <w:tcPr>
            <w:tcW w:type="dxa" w:w="8568"/>
          </w:tcPr>
          <w:p>
            <w:pPr>
              <w:keepNext/>
            </w:pPr>
            <w:hyperlink r:id="rId45">
              <w:r>
                <w:rPr>
                  <w:color w:val="1B6A8F"/>
                  <w:u w:val="single"/>
                </w:rPr>
                <w:t>Program Website</w:t>
              </w:r>
            </w:hyperlink>
            <w:r>
              <w:t xml:space="preserve"> (https://www.fhwa.dot.gov/environment/transportation_alternatives)</w:t>
            </w:r>
          </w:p>
        </w:tc>
      </w:tr>
      <w:tr>
        <w:trPr>
          <w:cantSplit/>
        </w:trPr>
        <w:tc>
          <w:tcPr>
            <w:tcW w:type="dxa" w:w="1944"/>
            <w:shd w:fill="E6F1F5"/>
          </w:tcPr>
          <w:p>
            <w:pPr>
              <w:keepNext w:val="0"/>
            </w:pPr>
            <w:r>
              <w:rPr>
                <w:b/>
              </w:rPr>
              <w:t>Record ID</w:t>
            </w:r>
          </w:p>
        </w:tc>
        <w:tc>
          <w:tcPr>
            <w:tcW w:type="dxa" w:w="8568"/>
          </w:tcPr>
          <w:p>
            <w:pPr>
              <w:keepNext w:val="0"/>
            </w:pPr>
            <w:r>
              <w:t>RERC-FND-0206</w:t>
            </w:r>
          </w:p>
        </w:tc>
      </w:tr>
    </w:tbl>
    <w:p>
      <w:pPr>
        <w:pStyle w:val="Heading2"/>
        <w:keepNext/>
        <w:spacing w:before="160" w:after="60"/>
      </w:pPr>
      <w:r>
        <w:t>Community Legacy</w:t>
      </w:r>
    </w:p>
    <w:p>
      <w:pPr>
        <w:keepNext/>
        <w:spacing w:after="80"/>
      </w:pPr>
      <w:r>
        <w:rPr>
          <w:b/>
        </w:rPr>
        <w:t>Maryland Department of Housing and Community Development</w:t>
      </w:r>
      <w:r>
        <w:t xml:space="preserve"> | Recurring | Maryland | annual State Revitalization Program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downtown and neighborhood revitalization that makes rural visitor districts investable.</w:t>
            </w:r>
          </w:p>
        </w:tc>
      </w:tr>
      <w:tr>
        <w:trPr>
          <w:cantSplit/>
        </w:trPr>
        <w:tc>
          <w:tcPr>
            <w:tcW w:type="dxa" w:w="1944"/>
            <w:shd w:fill="E9F2EC"/>
          </w:tcPr>
          <w:p>
            <w:pPr>
              <w:keepNext/>
            </w:pPr>
            <w:r>
              <w:rPr>
                <w:b/>
              </w:rPr>
              <w:t>Best for</w:t>
            </w:r>
          </w:p>
        </w:tc>
        <w:tc>
          <w:tcPr>
            <w:tcW w:type="dxa" w:w="8568"/>
          </w:tcPr>
          <w:p>
            <w:pPr>
              <w:keepNext/>
            </w:pPr>
            <w:r>
              <w:t>local governments; community development organizations; nonprofits in Sustainable Communities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revitalization; main street; mixed-use; placemaking; redevelopment</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189">
              <w:r>
                <w:rPr>
                  <w:color w:val="1B6A8F"/>
                  <w:u w:val="single"/>
                </w:rPr>
                <w:t>Program Website</w:t>
              </w:r>
            </w:hyperlink>
            <w:r>
              <w:t xml:space="preserve"> (https://dhcd.maryland.gov/Communities/Pages/programs/default.aspx)</w:t>
            </w:r>
          </w:p>
        </w:tc>
      </w:tr>
      <w:tr>
        <w:trPr>
          <w:cantSplit/>
        </w:trPr>
        <w:tc>
          <w:tcPr>
            <w:tcW w:type="dxa" w:w="1944"/>
            <w:shd w:fill="E9F2EC"/>
          </w:tcPr>
          <w:p>
            <w:pPr>
              <w:keepNext w:val="0"/>
            </w:pPr>
            <w:r>
              <w:rPr>
                <w:b/>
              </w:rPr>
              <w:t>Record ID</w:t>
            </w:r>
          </w:p>
        </w:tc>
        <w:tc>
          <w:tcPr>
            <w:tcW w:type="dxa" w:w="8568"/>
          </w:tcPr>
          <w:p>
            <w:pPr>
              <w:keepNext w:val="0"/>
            </w:pPr>
            <w:r>
              <w:t>RERC-FND-0195</w:t>
            </w:r>
          </w:p>
        </w:tc>
      </w:tr>
    </w:tbl>
    <w:p>
      <w:pPr>
        <w:pStyle w:val="Heading2"/>
        <w:keepNext/>
        <w:spacing w:before="160" w:after="60"/>
      </w:pPr>
      <w:r>
        <w:t>Community Legacy Program</w:t>
      </w:r>
    </w:p>
    <w:p>
      <w:pPr>
        <w:keepNext/>
        <w:spacing w:after="80"/>
      </w:pPr>
      <w:r>
        <w:rPr>
          <w:b/>
        </w:rPr>
        <w:t>Maryland Department of Housing and Community Development</w:t>
      </w:r>
      <w:r>
        <w:t xml:space="preserve"> | Recurring | Maryland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Revitalizes established communities through business retention, housing rehab, streetscape improvements, and community anchors; funds community reinvestment projects.</w:t>
            </w:r>
          </w:p>
        </w:tc>
      </w:tr>
      <w:tr>
        <w:trPr>
          <w:cantSplit/>
        </w:trPr>
        <w:tc>
          <w:tcPr>
            <w:tcW w:type="dxa" w:w="1944"/>
            <w:shd w:fill="E6F1F5"/>
          </w:tcPr>
          <w:p>
            <w:pPr>
              <w:keepNext/>
            </w:pPr>
            <w:r>
              <w:rPr>
                <w:b/>
              </w:rPr>
              <w:t>Best for</w:t>
            </w:r>
          </w:p>
        </w:tc>
        <w:tc>
          <w:tcPr>
            <w:tcW w:type="dxa" w:w="8568"/>
          </w:tcPr>
          <w:p>
            <w:pPr>
              <w:keepNext/>
            </w:pPr>
            <w:r>
              <w:t>Maryland municipalities and counties designated as Community Legacy Areas; local governments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Economic Development; Planning; Conservation; Housing; Energy/Climate</w:t>
            </w:r>
          </w:p>
        </w:tc>
      </w:tr>
      <w:tr>
        <w:trPr>
          <w:cantSplit/>
        </w:trPr>
        <w:tc>
          <w:tcPr>
            <w:tcW w:type="dxa" w:w="1944"/>
            <w:shd w:fill="E6F1F5"/>
          </w:tcPr>
          <w:p>
            <w:pPr>
              <w:keepNext/>
            </w:pPr>
            <w:r>
              <w:rPr>
                <w:b/>
              </w:rPr>
              <w:t>Amount or cost</w:t>
            </w:r>
          </w:p>
        </w:tc>
        <w:tc>
          <w:tcPr>
            <w:tcW w:type="dxa" w:w="8568"/>
          </w:tcPr>
          <w:p>
            <w:pPr>
              <w:keepNext/>
            </w:pPr>
            <w:r>
              <w:t>Typically $50,000-$500,000 per jurisdiction per cycle</w:t>
            </w:r>
          </w:p>
        </w:tc>
      </w:tr>
      <w:tr>
        <w:trPr>
          <w:cantSplit/>
        </w:trPr>
        <w:tc>
          <w:tcPr>
            <w:tcW w:type="dxa" w:w="1944"/>
            <w:shd w:fill="E6F1F5"/>
          </w:tcPr>
          <w:p>
            <w:pPr>
              <w:keepNext/>
            </w:pPr>
            <w:r>
              <w:rPr>
                <w:b/>
              </w:rPr>
              <w:t>Match or cost</w:t>
            </w:r>
          </w:p>
        </w:tc>
        <w:tc>
          <w:tcPr>
            <w:tcW w:type="dxa" w:w="8568"/>
          </w:tcPr>
          <w:p>
            <w:pPr>
              <w:keepNext/>
            </w:pPr>
            <w:r>
              <w:t>Partial</w:t>
            </w:r>
          </w:p>
        </w:tc>
      </w:tr>
      <w:tr>
        <w:trPr>
          <w:cantSplit/>
        </w:trPr>
        <w:tc>
          <w:tcPr>
            <w:tcW w:type="dxa" w:w="1944"/>
            <w:shd w:fill="E6F1F5"/>
          </w:tcPr>
          <w:p>
            <w:pPr>
              <w:keepNext/>
            </w:pPr>
            <w:r>
              <w:rPr>
                <w:b/>
              </w:rPr>
              <w:t>Official source</w:t>
            </w:r>
          </w:p>
        </w:tc>
        <w:tc>
          <w:tcPr>
            <w:tcW w:type="dxa" w:w="8568"/>
          </w:tcPr>
          <w:p>
            <w:pPr>
              <w:keepNext/>
            </w:pPr>
            <w:hyperlink r:id="rId189">
              <w:r>
                <w:rPr>
                  <w:color w:val="1B6A8F"/>
                  <w:u w:val="single"/>
                </w:rPr>
                <w:t>Program Website</w:t>
              </w:r>
            </w:hyperlink>
            <w:r>
              <w:t xml:space="preserve"> (https://dhcd.maryland.gov/Communities/Pages/programs/default.aspx)</w:t>
            </w:r>
          </w:p>
        </w:tc>
      </w:tr>
      <w:tr>
        <w:trPr>
          <w:cantSplit/>
        </w:trPr>
        <w:tc>
          <w:tcPr>
            <w:tcW w:type="dxa" w:w="1944"/>
            <w:shd w:fill="E6F1F5"/>
          </w:tcPr>
          <w:p>
            <w:pPr>
              <w:keepNext w:val="0"/>
            </w:pPr>
            <w:r>
              <w:rPr>
                <w:b/>
              </w:rPr>
              <w:t>Record ID</w:t>
            </w:r>
          </w:p>
        </w:tc>
        <w:tc>
          <w:tcPr>
            <w:tcW w:type="dxa" w:w="8568"/>
          </w:tcPr>
          <w:p>
            <w:pPr>
              <w:keepNext w:val="0"/>
            </w:pPr>
            <w:r>
              <w:t>RERC-FND-0196</w:t>
            </w:r>
          </w:p>
        </w:tc>
      </w:tr>
    </w:tbl>
    <w:p>
      <w:pPr>
        <w:pStyle w:val="Heading2"/>
        <w:keepNext/>
        <w:spacing w:before="160" w:after="60"/>
      </w:pPr>
      <w:r>
        <w:t>Maryland Community Development Block Grant Program</w:t>
      </w:r>
    </w:p>
    <w:p>
      <w:pPr>
        <w:keepNext/>
        <w:spacing w:after="80"/>
      </w:pPr>
      <w:r>
        <w:rPr>
          <w:b/>
        </w:rPr>
        <w:t>Maryland Department of Housing and Community Development</w:t>
      </w:r>
      <w:r>
        <w:t xml:space="preserve"> | Recurring | Maryland | annual CDBG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core infrastructure and community facilities needed by rural recreation gateway towns.</w:t>
            </w:r>
          </w:p>
        </w:tc>
      </w:tr>
      <w:tr>
        <w:trPr>
          <w:cantSplit/>
        </w:trPr>
        <w:tc>
          <w:tcPr>
            <w:tcW w:type="dxa" w:w="1944"/>
            <w:shd w:fill="E9F2EC"/>
          </w:tcPr>
          <w:p>
            <w:pPr>
              <w:keepNext/>
            </w:pPr>
            <w:r>
              <w:rPr>
                <w:b/>
              </w:rPr>
              <w:t>Best for</w:t>
            </w:r>
          </w:p>
        </w:tc>
        <w:tc>
          <w:tcPr>
            <w:tcW w:type="dxa" w:w="8568"/>
          </w:tcPr>
          <w:p>
            <w:pPr>
              <w:keepNext/>
            </w:pPr>
            <w:r>
              <w:t>non-entitlement counties and municipalities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housing; economic development; public facilities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189">
              <w:r>
                <w:rPr>
                  <w:color w:val="1B6A8F"/>
                  <w:u w:val="single"/>
                </w:rPr>
                <w:t>Program Website</w:t>
              </w:r>
            </w:hyperlink>
            <w:r>
              <w:t xml:space="preserve"> (https://dhcd.maryland.gov/Communities/Pages/programs/default.aspx)</w:t>
            </w:r>
          </w:p>
        </w:tc>
      </w:tr>
      <w:tr>
        <w:trPr>
          <w:cantSplit/>
        </w:trPr>
        <w:tc>
          <w:tcPr>
            <w:tcW w:type="dxa" w:w="1944"/>
            <w:shd w:fill="E9F2EC"/>
          </w:tcPr>
          <w:p>
            <w:pPr>
              <w:keepNext w:val="0"/>
            </w:pPr>
            <w:r>
              <w:rPr>
                <w:b/>
              </w:rPr>
              <w:t>Record ID</w:t>
            </w:r>
          </w:p>
        </w:tc>
        <w:tc>
          <w:tcPr>
            <w:tcW w:type="dxa" w:w="8568"/>
          </w:tcPr>
          <w:p>
            <w:pPr>
              <w:keepNext w:val="0"/>
            </w:pPr>
            <w:r>
              <w:t>RERC-FND-0201</w:t>
            </w:r>
          </w:p>
        </w:tc>
      </w:tr>
    </w:tbl>
    <w:p>
      <w:pPr>
        <w:pStyle w:val="Heading2"/>
        <w:keepNext/>
        <w:spacing w:before="160" w:after="60"/>
      </w:pPr>
      <w:r>
        <w:t>Operating Assistance Grant</w:t>
      </w:r>
    </w:p>
    <w:p>
      <w:pPr>
        <w:keepNext/>
        <w:spacing w:after="80"/>
      </w:pPr>
      <w:r>
        <w:rPr>
          <w:b/>
        </w:rPr>
        <w:t>Maryland Department of Housing and Community Development</w:t>
      </w:r>
      <w:r>
        <w:t xml:space="preserve"> | Available | Maryland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operating support to Maryland nonprofit community development organizations working on housing, economic development, and community revitalization.</w:t>
            </w:r>
          </w:p>
        </w:tc>
      </w:tr>
      <w:tr>
        <w:trPr>
          <w:cantSplit/>
        </w:trPr>
        <w:tc>
          <w:tcPr>
            <w:tcW w:type="dxa" w:w="1944"/>
            <w:shd w:fill="E6F1F5"/>
          </w:tcPr>
          <w:p>
            <w:pPr>
              <w:keepNext/>
            </w:pPr>
            <w:r>
              <w:rPr>
                <w:b/>
              </w:rPr>
              <w:t>Best for</w:t>
            </w:r>
          </w:p>
        </w:tc>
        <w:tc>
          <w:tcPr>
            <w:tcW w:type="dxa" w:w="8568"/>
          </w:tcPr>
          <w:p>
            <w:pPr>
              <w:keepNext/>
            </w:pPr>
            <w:r>
              <w:t>Maryland nonprofit community development organizations and CDCs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Economic Development; Conservation; Housing; Energy/Climate</w:t>
            </w:r>
          </w:p>
        </w:tc>
      </w:tr>
      <w:tr>
        <w:trPr>
          <w:cantSplit/>
        </w:trPr>
        <w:tc>
          <w:tcPr>
            <w:tcW w:type="dxa" w:w="1944"/>
            <w:shd w:fill="E6F1F5"/>
          </w:tcPr>
          <w:p>
            <w:pPr>
              <w:keepNext/>
            </w:pPr>
            <w:r>
              <w:rPr>
                <w:b/>
              </w:rPr>
              <w:t>Amount or cost</w:t>
            </w:r>
          </w:p>
        </w:tc>
        <w:tc>
          <w:tcPr>
            <w:tcW w:type="dxa" w:w="8568"/>
          </w:tcPr>
          <w:p>
            <w:pPr>
              <w:keepNext/>
            </w:pPr>
            <w:r>
              <w:t>Varies; typically small operating support grants for community development organizations</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189">
              <w:r>
                <w:rPr>
                  <w:color w:val="1B6A8F"/>
                  <w:u w:val="single"/>
                </w:rPr>
                <w:t>Program Website</w:t>
              </w:r>
            </w:hyperlink>
            <w:r>
              <w:t xml:space="preserve"> (https://dhcd.maryland.gov/Communities/Pages/programs/default.aspx)</w:t>
            </w:r>
          </w:p>
        </w:tc>
      </w:tr>
      <w:tr>
        <w:trPr>
          <w:cantSplit/>
        </w:trPr>
        <w:tc>
          <w:tcPr>
            <w:tcW w:type="dxa" w:w="1944"/>
            <w:shd w:fill="E6F1F5"/>
          </w:tcPr>
          <w:p>
            <w:pPr>
              <w:keepNext w:val="0"/>
            </w:pPr>
            <w:r>
              <w:rPr>
                <w:b/>
              </w:rPr>
              <w:t>Record ID</w:t>
            </w:r>
          </w:p>
        </w:tc>
        <w:tc>
          <w:tcPr>
            <w:tcW w:type="dxa" w:w="8568"/>
          </w:tcPr>
          <w:p>
            <w:pPr>
              <w:keepNext w:val="0"/>
            </w:pPr>
            <w:r>
              <w:t>RERC-FND-0643</w:t>
            </w:r>
          </w:p>
        </w:tc>
      </w:tr>
    </w:tbl>
    <w:p>
      <w:pPr>
        <w:pStyle w:val="Heading2"/>
        <w:keepNext/>
        <w:spacing w:before="160" w:after="60"/>
      </w:pPr>
      <w:r>
        <w:t>Sustainable Communities Program</w:t>
      </w:r>
    </w:p>
    <w:p>
      <w:pPr>
        <w:keepNext/>
        <w:spacing w:after="80"/>
      </w:pPr>
      <w:r>
        <w:rPr>
          <w:b/>
        </w:rPr>
        <w:t>Maryland Department of Housing and Community Development</w:t>
      </w:r>
      <w:r>
        <w:t xml:space="preserve"> | Recurring | Maryland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Revitalizes designated communities through coordinated investment in housing, transportation, economic development, and green infrastructure; promotes livability and sustainability.</w:t>
            </w:r>
          </w:p>
        </w:tc>
      </w:tr>
      <w:tr>
        <w:trPr>
          <w:cantSplit/>
        </w:trPr>
        <w:tc>
          <w:tcPr>
            <w:tcW w:type="dxa" w:w="1944"/>
            <w:shd w:fill="E9F2EC"/>
          </w:tcPr>
          <w:p>
            <w:pPr>
              <w:keepNext/>
            </w:pPr>
            <w:r>
              <w:rPr>
                <w:b/>
              </w:rPr>
              <w:t>Best for</w:t>
            </w:r>
          </w:p>
        </w:tc>
        <w:tc>
          <w:tcPr>
            <w:tcW w:type="dxa" w:w="8568"/>
          </w:tcPr>
          <w:p>
            <w:pPr>
              <w:keepNext/>
            </w:pPr>
            <w:r>
              <w:t>Municipalities and counties designated as Maryland Sustainable Communities; development projects within those areas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Economic Development; Planning; Conservation; Housing; Energy/Climate</w:t>
            </w:r>
          </w:p>
        </w:tc>
      </w:tr>
      <w:tr>
        <w:trPr>
          <w:cantSplit/>
        </w:trPr>
        <w:tc>
          <w:tcPr>
            <w:tcW w:type="dxa" w:w="1944"/>
            <w:shd w:fill="E9F2EC"/>
          </w:tcPr>
          <w:p>
            <w:pPr>
              <w:keepNext/>
            </w:pPr>
            <w:r>
              <w:rPr>
                <w:b/>
              </w:rPr>
              <w:t>Amount or cost</w:t>
            </w:r>
          </w:p>
        </w:tc>
        <w:tc>
          <w:tcPr>
            <w:tcW w:type="dxa" w:w="8568"/>
          </w:tcPr>
          <w:p>
            <w:pPr>
              <w:keepNext/>
            </w:pPr>
            <w:r>
              <w:t>Varies; tax credits and targeted investment in designated Sustainable Communities</w:t>
            </w:r>
          </w:p>
        </w:tc>
      </w:tr>
      <w:tr>
        <w:trPr>
          <w:cantSplit/>
        </w:trPr>
        <w:tc>
          <w:tcPr>
            <w:tcW w:type="dxa" w:w="1944"/>
            <w:shd w:fill="E9F2EC"/>
          </w:tcPr>
          <w:p>
            <w:pPr>
              <w:keepNext/>
            </w:pPr>
            <w:r>
              <w:rPr>
                <w:b/>
              </w:rPr>
              <w:t>Match or cost</w:t>
            </w:r>
          </w:p>
        </w:tc>
        <w:tc>
          <w:tcPr>
            <w:tcW w:type="dxa" w:w="8568"/>
          </w:tcPr>
          <w:p>
            <w:pPr>
              <w:keepNext/>
            </w:pPr>
            <w:r>
              <w:t>Partial</w:t>
            </w:r>
          </w:p>
        </w:tc>
      </w:tr>
      <w:tr>
        <w:trPr>
          <w:cantSplit/>
        </w:trPr>
        <w:tc>
          <w:tcPr>
            <w:tcW w:type="dxa" w:w="1944"/>
            <w:shd w:fill="E9F2EC"/>
          </w:tcPr>
          <w:p>
            <w:pPr>
              <w:keepNext/>
            </w:pPr>
            <w:r>
              <w:rPr>
                <w:b/>
              </w:rPr>
              <w:t>Official source</w:t>
            </w:r>
          </w:p>
        </w:tc>
        <w:tc>
          <w:tcPr>
            <w:tcW w:type="dxa" w:w="8568"/>
          </w:tcPr>
          <w:p>
            <w:pPr>
              <w:keepNext/>
            </w:pPr>
            <w:hyperlink r:id="rId189">
              <w:r>
                <w:rPr>
                  <w:color w:val="1B6A8F"/>
                  <w:u w:val="single"/>
                </w:rPr>
                <w:t>Program Website</w:t>
              </w:r>
            </w:hyperlink>
            <w:r>
              <w:t xml:space="preserve"> (https://dhcd.maryland.gov/Communities/Pages/programs/default.aspx)</w:t>
            </w:r>
          </w:p>
        </w:tc>
      </w:tr>
      <w:tr>
        <w:trPr>
          <w:cantSplit/>
        </w:trPr>
        <w:tc>
          <w:tcPr>
            <w:tcW w:type="dxa" w:w="1944"/>
            <w:shd w:fill="E9F2EC"/>
          </w:tcPr>
          <w:p>
            <w:pPr>
              <w:keepNext w:val="0"/>
            </w:pPr>
            <w:r>
              <w:rPr>
                <w:b/>
              </w:rPr>
              <w:t>Record ID</w:t>
            </w:r>
          </w:p>
        </w:tc>
        <w:tc>
          <w:tcPr>
            <w:tcW w:type="dxa" w:w="8568"/>
          </w:tcPr>
          <w:p>
            <w:pPr>
              <w:keepNext w:val="0"/>
            </w:pPr>
            <w:r>
              <w:t>RERC-FND-0205</w:t>
            </w:r>
          </w:p>
        </w:tc>
      </w:tr>
    </w:tbl>
    <w:p>
      <w:pPr>
        <w:pStyle w:val="Heading2"/>
        <w:keepNext/>
        <w:spacing w:before="160" w:after="60"/>
      </w:pPr>
      <w:r>
        <w:t>Community Parks and Playgrounds Program</w:t>
      </w:r>
    </w:p>
    <w:p>
      <w:pPr>
        <w:keepNext/>
        <w:spacing w:after="80"/>
      </w:pPr>
      <w:r>
        <w:rPr>
          <w:b/>
        </w:rPr>
        <w:t>Maryland Department of Natural Resources</w:t>
      </w:r>
      <w:r>
        <w:t xml:space="preserve"> | Cycle closed | Maryland | FY2027 application period closed; future cycle expected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Rehabilitates or creates parks and playgrounds that support resident quality of life and visitor appeal.</w:t>
            </w:r>
          </w:p>
        </w:tc>
      </w:tr>
      <w:tr>
        <w:trPr>
          <w:cantSplit/>
        </w:trPr>
        <w:tc>
          <w:tcPr>
            <w:tcW w:type="dxa" w:w="1944"/>
            <w:shd w:fill="E6F1F5"/>
          </w:tcPr>
          <w:p>
            <w:pPr>
              <w:keepNext/>
            </w:pPr>
            <w:r>
              <w:rPr>
                <w:b/>
              </w:rPr>
              <w:t>Best for</w:t>
            </w:r>
          </w:p>
        </w:tc>
        <w:tc>
          <w:tcPr>
            <w:tcW w:type="dxa" w:w="8568"/>
          </w:tcPr>
          <w:p>
            <w:pPr>
              <w:keepNext/>
            </w:pPr>
            <w:r>
              <w:t>municipal corporations and Baltimore City</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playgrounds; green space; older neighborhoods</w:t>
            </w:r>
          </w:p>
        </w:tc>
      </w:tr>
      <w:tr>
        <w:trPr>
          <w:cantSplit/>
        </w:trPr>
        <w:tc>
          <w:tcPr>
            <w:tcW w:type="dxa" w:w="1944"/>
            <w:shd w:fill="E6F1F5"/>
          </w:tcPr>
          <w:p>
            <w:pPr>
              <w:keepNext/>
            </w:pPr>
            <w:r>
              <w:rPr>
                <w:b/>
              </w:rPr>
              <w:t>Amount or cost</w:t>
            </w:r>
          </w:p>
        </w:tc>
        <w:tc>
          <w:tcPr>
            <w:tcW w:type="dxa" w:w="8568"/>
          </w:tcPr>
          <w:p>
            <w:pPr>
              <w:keepNext/>
            </w:pPr>
            <w:r>
              <w:t>FY2026 budget includes $5000000 for 26 projects</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190">
              <w:r>
                <w:rPr>
                  <w:color w:val="1B6A8F"/>
                  <w:u w:val="single"/>
                </w:rPr>
                <w:t>Program Website</w:t>
              </w:r>
            </w:hyperlink>
            <w:r>
              <w:t xml:space="preserve"> (https://dnr.maryland.gov/land/pages/programopenspace/cpp.aspx)</w:t>
            </w:r>
          </w:p>
        </w:tc>
      </w:tr>
      <w:tr>
        <w:trPr>
          <w:cantSplit/>
        </w:trPr>
        <w:tc>
          <w:tcPr>
            <w:tcW w:type="dxa" w:w="1944"/>
            <w:shd w:fill="E6F1F5"/>
          </w:tcPr>
          <w:p>
            <w:pPr>
              <w:keepNext w:val="0"/>
            </w:pPr>
            <w:r>
              <w:rPr>
                <w:b/>
              </w:rPr>
              <w:t>Record ID</w:t>
            </w:r>
          </w:p>
        </w:tc>
        <w:tc>
          <w:tcPr>
            <w:tcW w:type="dxa" w:w="8568"/>
          </w:tcPr>
          <w:p>
            <w:pPr>
              <w:keepNext w:val="0"/>
            </w:pPr>
            <w:r>
              <w:t>RERC-FND-0197</w:t>
            </w:r>
          </w:p>
        </w:tc>
      </w:tr>
    </w:tbl>
    <w:p>
      <w:pPr>
        <w:pStyle w:val="Heading2"/>
        <w:keepNext/>
        <w:spacing w:before="160" w:after="60"/>
      </w:pPr>
      <w:r>
        <w:t>Kim Lamphier Bikeways Network Program</w:t>
      </w:r>
    </w:p>
    <w:p>
      <w:pPr>
        <w:keepNext/>
        <w:spacing w:after="80"/>
      </w:pPr>
      <w:r>
        <w:rPr>
          <w:b/>
        </w:rPr>
        <w:t>Maryland Department of Transportation</w:t>
      </w:r>
      <w:r>
        <w:t xml:space="preserve"> | Recurring | Maryland | annual MDOT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small towns build bike networks that connect downtowns, trails, parks, and lodging.</w:t>
            </w:r>
          </w:p>
        </w:tc>
      </w:tr>
      <w:tr>
        <w:trPr>
          <w:cantSplit/>
        </w:trPr>
        <w:tc>
          <w:tcPr>
            <w:tcW w:type="dxa" w:w="1944"/>
            <w:shd w:fill="E9F2EC"/>
          </w:tcPr>
          <w:p>
            <w:pPr>
              <w:keepNext/>
            </w:pPr>
            <w:r>
              <w:rPr>
                <w:b/>
              </w:rPr>
              <w:t>Best for</w:t>
            </w:r>
          </w:p>
        </w:tc>
        <w:tc>
          <w:tcPr>
            <w:tcW w:type="dxa" w:w="8568"/>
          </w:tcPr>
          <w:p>
            <w:pPr>
              <w:keepNext/>
            </w:pPr>
            <w:r>
              <w:t>local jurisdictions and public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bicycle infrastructure; planning; design; construction</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 by solicitation</w:t>
            </w:r>
          </w:p>
        </w:tc>
      </w:tr>
      <w:tr>
        <w:trPr>
          <w:cantSplit/>
        </w:trPr>
        <w:tc>
          <w:tcPr>
            <w:tcW w:type="dxa" w:w="1944"/>
            <w:shd w:fill="E9F2EC"/>
          </w:tcPr>
          <w:p>
            <w:pPr>
              <w:keepNext/>
            </w:pPr>
            <w:r>
              <w:rPr>
                <w:b/>
              </w:rPr>
              <w:t>Official source</w:t>
            </w:r>
          </w:p>
        </w:tc>
        <w:tc>
          <w:tcPr>
            <w:tcW w:type="dxa" w:w="8568"/>
          </w:tcPr>
          <w:p>
            <w:pPr>
              <w:keepNext/>
            </w:pPr>
            <w:hyperlink r:id="rId191">
              <w:r>
                <w:rPr>
                  <w:color w:val="1B6A8F"/>
                  <w:u w:val="single"/>
                </w:rPr>
                <w:t>Program Website</w:t>
              </w:r>
            </w:hyperlink>
            <w:r>
              <w:t xml:space="preserve"> (https://mdot.maryland.gov/tso/pages/Index.aspx?PageId=218)</w:t>
            </w:r>
          </w:p>
        </w:tc>
      </w:tr>
      <w:tr>
        <w:trPr>
          <w:cantSplit/>
        </w:trPr>
        <w:tc>
          <w:tcPr>
            <w:tcW w:type="dxa" w:w="1944"/>
            <w:shd w:fill="E9F2EC"/>
          </w:tcPr>
          <w:p>
            <w:pPr>
              <w:keepNext w:val="0"/>
            </w:pPr>
            <w:r>
              <w:rPr>
                <w:b/>
              </w:rPr>
              <w:t>Record ID</w:t>
            </w:r>
          </w:p>
        </w:tc>
        <w:tc>
          <w:tcPr>
            <w:tcW w:type="dxa" w:w="8568"/>
          </w:tcPr>
          <w:p>
            <w:pPr>
              <w:keepNext w:val="0"/>
            </w:pPr>
            <w:r>
              <w:t>RERC-FND-0199</w:t>
            </w:r>
          </w:p>
        </w:tc>
      </w:tr>
    </w:tbl>
    <w:p>
      <w:pPr>
        <w:pStyle w:val="Heading2"/>
        <w:keepNext/>
        <w:spacing w:before="160" w:after="60"/>
      </w:pPr>
      <w:r>
        <w:t>Transportation Alternatives Program and Recreational Trails Program</w:t>
      </w:r>
    </w:p>
    <w:p>
      <w:pPr>
        <w:keepNext/>
        <w:spacing w:after="80"/>
      </w:pPr>
      <w:r>
        <w:rPr>
          <w:b/>
        </w:rPr>
        <w:t>Maryland Department of Transportation State Highway Administration</w:t>
      </w:r>
      <w:r>
        <w:t xml:space="preserve"> | Recurring | Maryland | annual MDOT/SHA call; FFY2026 awards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trail systems, bike/ped links, and visitor access improvements.</w:t>
            </w:r>
          </w:p>
        </w:tc>
      </w:tr>
      <w:tr>
        <w:trPr>
          <w:cantSplit/>
        </w:trPr>
        <w:tc>
          <w:tcPr>
            <w:tcW w:type="dxa" w:w="1944"/>
            <w:shd w:fill="E6F1F5"/>
          </w:tcPr>
          <w:p>
            <w:pPr>
              <w:keepNext/>
            </w:pPr>
            <w:r>
              <w:rPr>
                <w:b/>
              </w:rPr>
              <w:t>Best for</w:t>
            </w:r>
          </w:p>
        </w:tc>
        <w:tc>
          <w:tcPr>
            <w:tcW w:type="dxa" w:w="8568"/>
          </w:tcPr>
          <w:p>
            <w:pPr>
              <w:keepNext/>
            </w:pPr>
            <w:r>
              <w:t>local governments; state agencies; eligible trail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bike/ped; trails; Safe Routes; community transportation</w:t>
            </w:r>
          </w:p>
        </w:tc>
      </w:tr>
      <w:tr>
        <w:trPr>
          <w:cantSplit/>
        </w:trPr>
        <w:tc>
          <w:tcPr>
            <w:tcW w:type="dxa" w:w="1944"/>
            <w:shd w:fill="E6F1F5"/>
          </w:tcPr>
          <w:p>
            <w:pPr>
              <w:keepNext/>
            </w:pPr>
            <w:r>
              <w:rPr>
                <w:b/>
              </w:rPr>
              <w:t>Amount or cost</w:t>
            </w:r>
          </w:p>
        </w:tc>
        <w:tc>
          <w:tcPr>
            <w:tcW w:type="dxa" w:w="8568"/>
          </w:tcPr>
          <w:p>
            <w:pPr>
              <w:keepNext/>
            </w:pPr>
            <w:r>
              <w:t>varies; FFY2026 awards posted</w:t>
            </w:r>
          </w:p>
        </w:tc>
      </w:tr>
      <w:tr>
        <w:trPr>
          <w:cantSplit/>
        </w:trPr>
        <w:tc>
          <w:tcPr>
            <w:tcW w:type="dxa" w:w="1944"/>
            <w:shd w:fill="E6F1F5"/>
          </w:tcPr>
          <w:p>
            <w:pPr>
              <w:keepNext/>
            </w:pPr>
            <w:r>
              <w:rPr>
                <w:b/>
              </w:rPr>
              <w:t>Match or cost</w:t>
            </w:r>
          </w:p>
        </w:tc>
        <w:tc>
          <w:tcPr>
            <w:tcW w:type="dxa" w:w="8568"/>
          </w:tcPr>
          <w:p>
            <w:pPr>
              <w:keepNext/>
            </w:pPr>
            <w:r>
              <w:t>typically 80 percent federal; 20 percent match</w:t>
            </w:r>
          </w:p>
        </w:tc>
      </w:tr>
      <w:tr>
        <w:trPr>
          <w:cantSplit/>
        </w:trPr>
        <w:tc>
          <w:tcPr>
            <w:tcW w:type="dxa" w:w="1944"/>
            <w:shd w:fill="E6F1F5"/>
          </w:tcPr>
          <w:p>
            <w:pPr>
              <w:keepNext/>
            </w:pPr>
            <w:r>
              <w:rPr>
                <w:b/>
              </w:rPr>
              <w:t>Official source</w:t>
            </w:r>
          </w:p>
        </w:tc>
        <w:tc>
          <w:tcPr>
            <w:tcW w:type="dxa" w:w="8568"/>
          </w:tcPr>
          <w:p>
            <w:pPr>
              <w:keepNext/>
            </w:pPr>
            <w:hyperlink r:id="rId192">
              <w:r>
                <w:rPr>
                  <w:color w:val="1B6A8F"/>
                  <w:u w:val="single"/>
                </w:rPr>
                <w:t>Program Website</w:t>
              </w:r>
            </w:hyperlink>
            <w:r>
              <w:t xml:space="preserve"> (https://onestop.md.gov/forms/mdot-tap-rtp-fy25-65fad4f292ba2000dfd805b8)</w:t>
            </w:r>
          </w:p>
        </w:tc>
      </w:tr>
      <w:tr>
        <w:trPr>
          <w:cantSplit/>
        </w:trPr>
        <w:tc>
          <w:tcPr>
            <w:tcW w:type="dxa" w:w="1944"/>
            <w:shd w:fill="E6F1F5"/>
          </w:tcPr>
          <w:p>
            <w:pPr>
              <w:keepNext w:val="0"/>
            </w:pPr>
            <w:r>
              <w:rPr>
                <w:b/>
              </w:rPr>
              <w:t>Record ID</w:t>
            </w:r>
          </w:p>
        </w:tc>
        <w:tc>
          <w:tcPr>
            <w:tcW w:type="dxa" w:w="8568"/>
          </w:tcPr>
          <w:p>
            <w:pPr>
              <w:keepNext w:val="0"/>
            </w:pPr>
            <w:r>
              <w:t>RERC-FND-0207</w:t>
            </w:r>
          </w:p>
        </w:tc>
      </w:tr>
    </w:tbl>
    <w:p>
      <w:pPr>
        <w:pStyle w:val="Heading2"/>
        <w:keepNext/>
        <w:spacing w:before="160" w:after="60"/>
      </w:pPr>
      <w:r>
        <w:t>Commercial and Industrial Grant Program</w:t>
      </w:r>
    </w:p>
    <w:p>
      <w:pPr>
        <w:keepNext/>
        <w:spacing w:after="80"/>
      </w:pPr>
      <w:r>
        <w:rPr>
          <w:b/>
        </w:rPr>
        <w:t>Maryland Energy Administration</w:t>
      </w:r>
      <w:r>
        <w:t xml:space="preserve"> | Recurring | Maryland | FY26 deadline Jan. 30, 2026; FY27 expected around Sep.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visitor-serving facilities lower operating costs and modernize buildings.</w:t>
            </w:r>
          </w:p>
        </w:tc>
      </w:tr>
      <w:tr>
        <w:trPr>
          <w:cantSplit/>
        </w:trPr>
        <w:tc>
          <w:tcPr>
            <w:tcW w:type="dxa" w:w="1944"/>
            <w:shd w:fill="E9F2EC"/>
          </w:tcPr>
          <w:p>
            <w:pPr>
              <w:keepNext/>
            </w:pPr>
            <w:r>
              <w:rPr>
                <w:b/>
              </w:rPr>
              <w:t>Best for</w:t>
            </w:r>
          </w:p>
        </w:tc>
        <w:tc>
          <w:tcPr>
            <w:tcW w:type="dxa" w:w="8568"/>
          </w:tcPr>
          <w:p>
            <w:pPr>
              <w:keepNext/>
            </w:pPr>
            <w:r>
              <w:t>Maryland commercial, industrial, data center, nonprofit, federal, and agricultural facilities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commercial facilities; nonprofits; agricultural facilities</w:t>
            </w:r>
          </w:p>
        </w:tc>
      </w:tr>
      <w:tr>
        <w:trPr>
          <w:cantSplit/>
        </w:trPr>
        <w:tc>
          <w:tcPr>
            <w:tcW w:type="dxa" w:w="1944"/>
            <w:shd w:fill="E9F2EC"/>
          </w:tcPr>
          <w:p>
            <w:pPr>
              <w:keepNext/>
            </w:pPr>
            <w:r>
              <w:rPr>
                <w:b/>
              </w:rPr>
              <w:t>Amount or cost</w:t>
            </w:r>
          </w:p>
        </w:tc>
        <w:tc>
          <w:tcPr>
            <w:tcW w:type="dxa" w:w="8568"/>
          </w:tcPr>
          <w:p>
            <w:pPr>
              <w:keepNext/>
            </w:pPr>
            <w:r>
              <w:t>FY2026 budget $8,400,000; max $200,000; up to 50% of eligible project cost; some low-income-serving facilities up to 100%</w:t>
            </w:r>
          </w:p>
        </w:tc>
      </w:tr>
      <w:tr>
        <w:trPr>
          <w:cantSplit/>
        </w:trPr>
        <w:tc>
          <w:tcPr>
            <w:tcW w:type="dxa" w:w="1944"/>
            <w:shd w:fill="E9F2EC"/>
          </w:tcPr>
          <w:p>
            <w:pPr>
              <w:keepNext/>
            </w:pPr>
            <w:r>
              <w:rPr>
                <w:b/>
              </w:rPr>
              <w:t>Match or cost</w:t>
            </w:r>
          </w:p>
        </w:tc>
        <w:tc>
          <w:tcPr>
            <w:tcW w:type="dxa" w:w="8568"/>
          </w:tcPr>
          <w:p>
            <w:pPr>
              <w:keepNext/>
            </w:pPr>
            <w:r>
              <w:t>Project cost share generally required after other incentives</w:t>
            </w:r>
          </w:p>
        </w:tc>
      </w:tr>
      <w:tr>
        <w:trPr>
          <w:cantSplit/>
        </w:trPr>
        <w:tc>
          <w:tcPr>
            <w:tcW w:type="dxa" w:w="1944"/>
            <w:shd w:fill="E9F2EC"/>
          </w:tcPr>
          <w:p>
            <w:pPr>
              <w:keepNext/>
            </w:pPr>
            <w:r>
              <w:rPr>
                <w:b/>
              </w:rPr>
              <w:t>Official source</w:t>
            </w:r>
          </w:p>
        </w:tc>
        <w:tc>
          <w:tcPr>
            <w:tcW w:type="dxa" w:w="8568"/>
          </w:tcPr>
          <w:p>
            <w:pPr>
              <w:keepNext/>
            </w:pPr>
            <w:hyperlink r:id="rId193">
              <w:r>
                <w:rPr>
                  <w:color w:val="1B6A8F"/>
                  <w:u w:val="single"/>
                </w:rPr>
                <w:t>Program Website</w:t>
              </w:r>
            </w:hyperlink>
            <w:r>
              <w:t xml:space="preserve"> (https://energy.maryland.gov/business/Pages/incentives/empowermdcigp.aspx)</w:t>
            </w:r>
          </w:p>
        </w:tc>
      </w:tr>
      <w:tr>
        <w:trPr>
          <w:cantSplit/>
        </w:trPr>
        <w:tc>
          <w:tcPr>
            <w:tcW w:type="dxa" w:w="1944"/>
            <w:shd w:fill="E9F2EC"/>
          </w:tcPr>
          <w:p>
            <w:pPr>
              <w:keepNext w:val="0"/>
            </w:pPr>
            <w:r>
              <w:rPr>
                <w:b/>
              </w:rPr>
              <w:t>Record ID</w:t>
            </w:r>
          </w:p>
        </w:tc>
        <w:tc>
          <w:tcPr>
            <w:tcW w:type="dxa" w:w="8568"/>
          </w:tcPr>
          <w:p>
            <w:pPr>
              <w:keepNext w:val="0"/>
            </w:pPr>
            <w:r>
              <w:t>RERC-FND-0194</w:t>
            </w:r>
          </w:p>
        </w:tc>
      </w:tr>
    </w:tbl>
    <w:p>
      <w:pPr>
        <w:pStyle w:val="Heading2"/>
        <w:keepNext/>
        <w:spacing w:before="160" w:after="60"/>
      </w:pPr>
      <w:r>
        <w:t>Keep Maryland Beautiful Grants</w:t>
      </w:r>
    </w:p>
    <w:p>
      <w:pPr>
        <w:keepNext/>
        <w:spacing w:after="80"/>
      </w:pPr>
      <w:r>
        <w:rPr>
          <w:b/>
        </w:rPr>
        <w:t>Maryland Environmental Trust; Maryland DNR; MDOT; Maryland Department of Agriculture; Chesapeake Bay Trust</w:t>
      </w:r>
      <w:r>
        <w:t xml:space="preserve"> | Recurring | Maryland | 2026 applications due Dec. 1, 2025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land trusts, rural stewardship, and natural-resource protection connected to outdoor recreation assets.</w:t>
            </w:r>
          </w:p>
        </w:tc>
      </w:tr>
      <w:tr>
        <w:trPr>
          <w:cantSplit/>
        </w:trPr>
        <w:tc>
          <w:tcPr>
            <w:tcW w:type="dxa" w:w="1944"/>
            <w:shd w:fill="E6F1F5"/>
          </w:tcPr>
          <w:p>
            <w:pPr>
              <w:keepNext/>
            </w:pPr>
            <w:r>
              <w:rPr>
                <w:b/>
              </w:rPr>
              <w:t>Best for</w:t>
            </w:r>
          </w:p>
        </w:tc>
        <w:tc>
          <w:tcPr>
            <w:tcW w:type="dxa" w:w="8568"/>
          </w:tcPr>
          <w:p>
            <w:pPr>
              <w:keepNext/>
            </w:pPr>
            <w:r>
              <w:t>Volunteer groups, nonprofits, communities, schools, local governments, and land trusts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land trusts; stewardship; environmental education; community greening</w:t>
            </w:r>
          </w:p>
        </w:tc>
      </w:tr>
      <w:tr>
        <w:trPr>
          <w:cantSplit/>
        </w:trPr>
        <w:tc>
          <w:tcPr>
            <w:tcW w:type="dxa" w:w="1944"/>
            <w:shd w:fill="E6F1F5"/>
          </w:tcPr>
          <w:p>
            <w:pPr>
              <w:keepNext/>
            </w:pPr>
            <w:r>
              <w:rPr>
                <w:b/>
              </w:rPr>
              <w:t>Amount or cost</w:t>
            </w:r>
          </w:p>
        </w:tc>
        <w:tc>
          <w:tcPr>
            <w:tcW w:type="dxa" w:w="8568"/>
          </w:tcPr>
          <w:p>
            <w:pPr>
              <w:keepNext/>
            </w:pPr>
            <w:r>
              <w:t>2026 round about $357,000 total; Community Stewardship Grants $47,000 available</w:t>
            </w:r>
          </w:p>
        </w:tc>
      </w:tr>
      <w:tr>
        <w:trPr>
          <w:cantSplit/>
        </w:trPr>
        <w:tc>
          <w:tcPr>
            <w:tcW w:type="dxa" w:w="1944"/>
            <w:shd w:fill="E6F1F5"/>
          </w:tcPr>
          <w:p>
            <w:pPr>
              <w:keepNext/>
            </w:pPr>
            <w:r>
              <w:rPr>
                <w:b/>
              </w:rPr>
              <w:t>Match or cost</w:t>
            </w:r>
          </w:p>
        </w:tc>
        <w:tc>
          <w:tcPr>
            <w:tcW w:type="dxa" w:w="8568"/>
          </w:tcPr>
          <w:p>
            <w:pPr>
              <w:keepNext/>
            </w:pPr>
            <w:r>
              <w:t>Varies by subprogram; not stated in reviewed release</w:t>
            </w:r>
          </w:p>
        </w:tc>
      </w:tr>
      <w:tr>
        <w:trPr>
          <w:cantSplit/>
        </w:trPr>
        <w:tc>
          <w:tcPr>
            <w:tcW w:type="dxa" w:w="1944"/>
            <w:shd w:fill="E6F1F5"/>
          </w:tcPr>
          <w:p>
            <w:pPr>
              <w:keepNext/>
            </w:pPr>
            <w:r>
              <w:rPr>
                <w:b/>
              </w:rPr>
              <w:t>Official source</w:t>
            </w:r>
          </w:p>
        </w:tc>
        <w:tc>
          <w:tcPr>
            <w:tcW w:type="dxa" w:w="8568"/>
          </w:tcPr>
          <w:p>
            <w:pPr>
              <w:keepNext/>
            </w:pPr>
            <w:hyperlink r:id="rId194">
              <w:r>
                <w:rPr>
                  <w:color w:val="1B6A8F"/>
                  <w:u w:val="single"/>
                </w:rPr>
                <w:t>Program Website</w:t>
              </w:r>
            </w:hyperlink>
            <w:r>
              <w:t xml:space="preserve"> (https://news.maryland.gov/dnr/2025/09/15/keep-maryland-beautiful-grant-applications-now-being-accepted-for-2026)</w:t>
            </w:r>
          </w:p>
        </w:tc>
      </w:tr>
      <w:tr>
        <w:trPr>
          <w:cantSplit/>
        </w:trPr>
        <w:tc>
          <w:tcPr>
            <w:tcW w:type="dxa" w:w="1944"/>
            <w:shd w:fill="E6F1F5"/>
          </w:tcPr>
          <w:p>
            <w:pPr>
              <w:keepNext w:val="0"/>
            </w:pPr>
            <w:r>
              <w:rPr>
                <w:b/>
              </w:rPr>
              <w:t>Record ID</w:t>
            </w:r>
          </w:p>
        </w:tc>
        <w:tc>
          <w:tcPr>
            <w:tcW w:type="dxa" w:w="8568"/>
          </w:tcPr>
          <w:p>
            <w:pPr>
              <w:keepNext w:val="0"/>
            </w:pPr>
            <w:r>
              <w:t>RERC-FND-0198</w:t>
            </w:r>
          </w:p>
        </w:tc>
      </w:tr>
    </w:tbl>
    <w:p>
      <w:pPr>
        <w:pStyle w:val="Heading2"/>
        <w:keepNext/>
        <w:spacing w:before="160" w:after="60"/>
      </w:pPr>
      <w:r>
        <w:t>Maryland Heritage Areas Authority Grants</w:t>
      </w:r>
    </w:p>
    <w:p>
      <w:pPr>
        <w:keepNext/>
        <w:spacing w:after="80"/>
      </w:pPr>
      <w:r>
        <w:rPr>
          <w:b/>
        </w:rPr>
        <w:t>Maryland Heritage Areas Authority; Maryland Historical Trust</w:t>
      </w:r>
      <w:r>
        <w:t xml:space="preserve"> | Recurring | Maryland | Annual cycle; verify current FY deadline with heritage area management entity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heritage trails, visitor interpretation, historic sites, and destination infrastructure.</w:t>
            </w:r>
          </w:p>
        </w:tc>
      </w:tr>
      <w:tr>
        <w:trPr>
          <w:cantSplit/>
        </w:trPr>
        <w:tc>
          <w:tcPr>
            <w:tcW w:type="dxa" w:w="1944"/>
            <w:shd w:fill="E9F2EC"/>
          </w:tcPr>
          <w:p>
            <w:pPr>
              <w:keepNext/>
            </w:pPr>
            <w:r>
              <w:rPr>
                <w:b/>
              </w:rPr>
              <w:t>Best for</w:t>
            </w:r>
          </w:p>
        </w:tc>
        <w:tc>
          <w:tcPr>
            <w:tcW w:type="dxa" w:w="8568"/>
          </w:tcPr>
          <w:p>
            <w:pPr>
              <w:keepNext/>
            </w:pPr>
            <w:r>
              <w:t>Local governments, nonprofits, and heritage-area partners with eligible projects in certified heritage areas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heritage tourism; interpretation; capital; noncapital; planning</w:t>
            </w:r>
          </w:p>
        </w:tc>
      </w:tr>
      <w:tr>
        <w:trPr>
          <w:cantSplit/>
        </w:trPr>
        <w:tc>
          <w:tcPr>
            <w:tcW w:type="dxa" w:w="1944"/>
            <w:shd w:fill="E9F2EC"/>
          </w:tcPr>
          <w:p>
            <w:pPr>
              <w:keepNext/>
            </w:pPr>
            <w:r>
              <w:rPr>
                <w:b/>
              </w:rPr>
              <w:t>Amount or cost</w:t>
            </w:r>
          </w:p>
        </w:tc>
        <w:tc>
          <w:tcPr>
            <w:tcW w:type="dxa" w:w="8568"/>
          </w:tcPr>
          <w:p>
            <w:pPr>
              <w:keepNext/>
            </w:pPr>
            <w:r>
              <w:t>Generally up to $100,000 for capital or noncapital grants; mini-grants smaller</w:t>
            </w:r>
          </w:p>
        </w:tc>
      </w:tr>
      <w:tr>
        <w:trPr>
          <w:cantSplit/>
        </w:trPr>
        <w:tc>
          <w:tcPr>
            <w:tcW w:type="dxa" w:w="1944"/>
            <w:shd w:fill="E9F2EC"/>
          </w:tcPr>
          <w:p>
            <w:pPr>
              <w:keepNext/>
            </w:pPr>
            <w:r>
              <w:rPr>
                <w:b/>
              </w:rPr>
              <w:t>Match or cost</w:t>
            </w:r>
          </w:p>
        </w:tc>
        <w:tc>
          <w:tcPr>
            <w:tcW w:type="dxa" w:w="8568"/>
          </w:tcPr>
          <w:p>
            <w:pPr>
              <w:keepNext/>
            </w:pPr>
            <w:r>
              <w:t>Generally 1:1 match</w:t>
            </w:r>
          </w:p>
        </w:tc>
      </w:tr>
      <w:tr>
        <w:trPr>
          <w:cantSplit/>
        </w:trPr>
        <w:tc>
          <w:tcPr>
            <w:tcW w:type="dxa" w:w="1944"/>
            <w:shd w:fill="E9F2EC"/>
          </w:tcPr>
          <w:p>
            <w:pPr>
              <w:keepNext/>
            </w:pPr>
            <w:r>
              <w:rPr>
                <w:b/>
              </w:rPr>
              <w:t>Official source</w:t>
            </w:r>
          </w:p>
        </w:tc>
        <w:tc>
          <w:tcPr>
            <w:tcW w:type="dxa" w:w="8568"/>
          </w:tcPr>
          <w:p>
            <w:pPr>
              <w:keepNext/>
            </w:pPr>
            <w:hyperlink r:id="rId195">
              <w:r>
                <w:rPr>
                  <w:color w:val="1B6A8F"/>
                  <w:u w:val="single"/>
                </w:rPr>
                <w:t>Program Website</w:t>
              </w:r>
            </w:hyperlink>
            <w:r>
              <w:t xml:space="preserve"> (https://mht.maryland.gov/Documents/grants/Grants_MHAA_Guidelines.pdf)</w:t>
            </w:r>
          </w:p>
        </w:tc>
      </w:tr>
      <w:tr>
        <w:trPr>
          <w:cantSplit/>
        </w:trPr>
        <w:tc>
          <w:tcPr>
            <w:tcW w:type="dxa" w:w="1944"/>
            <w:shd w:fill="E9F2EC"/>
          </w:tcPr>
          <w:p>
            <w:pPr>
              <w:keepNext w:val="0"/>
            </w:pPr>
            <w:r>
              <w:rPr>
                <w:b/>
              </w:rPr>
              <w:t>Record ID</w:t>
            </w:r>
          </w:p>
        </w:tc>
        <w:tc>
          <w:tcPr>
            <w:tcW w:type="dxa" w:w="8568"/>
          </w:tcPr>
          <w:p>
            <w:pPr>
              <w:keepNext w:val="0"/>
            </w:pPr>
            <w:r>
              <w:t>RERC-FND-0202</w:t>
            </w:r>
          </w:p>
        </w:tc>
      </w:tr>
    </w:tbl>
    <w:p>
      <w:pPr>
        <w:pStyle w:val="Heading2"/>
        <w:keepNext/>
        <w:spacing w:before="160" w:after="60"/>
      </w:pPr>
      <w:r>
        <w:t>Maryland Heritage Areas Authority Project Grants</w:t>
      </w:r>
    </w:p>
    <w:p>
      <w:pPr>
        <w:keepNext/>
        <w:spacing w:after="80"/>
      </w:pPr>
      <w:r>
        <w:rPr>
          <w:b/>
        </w:rPr>
        <w:t>Maryland Historical Trust; Maryland Heritage Areas Authority</w:t>
      </w:r>
      <w:r>
        <w:t xml:space="preserve"> | Recurring | Maryland | annual MHAA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Directly funds heritage tourism, trail interpretation, visitor experiences, and cultural assets.</w:t>
            </w:r>
          </w:p>
        </w:tc>
      </w:tr>
      <w:tr>
        <w:trPr>
          <w:cantSplit/>
        </w:trPr>
        <w:tc>
          <w:tcPr>
            <w:tcW w:type="dxa" w:w="1944"/>
            <w:shd w:fill="E6F1F5"/>
          </w:tcPr>
          <w:p>
            <w:pPr>
              <w:keepNext/>
            </w:pPr>
            <w:r>
              <w:rPr>
                <w:b/>
              </w:rPr>
              <w:t>Best for</w:t>
            </w:r>
          </w:p>
        </w:tc>
        <w:tc>
          <w:tcPr>
            <w:tcW w:type="dxa" w:w="8568"/>
          </w:tcPr>
          <w:p>
            <w:pPr>
              <w:keepNext/>
            </w:pPr>
            <w:r>
              <w:t>nonprofits; local jurisdictions; state and federal agencies; heritage area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heritage tourism; museums; trails; interpretation; historic preservation</w:t>
            </w:r>
          </w:p>
        </w:tc>
      </w:tr>
      <w:tr>
        <w:trPr>
          <w:cantSplit/>
        </w:trPr>
        <w:tc>
          <w:tcPr>
            <w:tcW w:type="dxa" w:w="1944"/>
            <w:shd w:fill="E6F1F5"/>
          </w:tcPr>
          <w:p>
            <w:pPr>
              <w:keepNext/>
            </w:pPr>
            <w:r>
              <w:rPr>
                <w:b/>
              </w:rPr>
              <w:t>Amount or cost</w:t>
            </w:r>
          </w:p>
        </w:tc>
        <w:tc>
          <w:tcPr>
            <w:tcW w:type="dxa" w:w="8568"/>
          </w:tcPr>
          <w:p>
            <w:pPr>
              <w:keepNext/>
            </w:pPr>
            <w:r>
              <w:t>commonly up to $100000 for project grants</w:t>
            </w:r>
          </w:p>
        </w:tc>
      </w:tr>
      <w:tr>
        <w:trPr>
          <w:cantSplit/>
        </w:trPr>
        <w:tc>
          <w:tcPr>
            <w:tcW w:type="dxa" w:w="1944"/>
            <w:shd w:fill="E6F1F5"/>
          </w:tcPr>
          <w:p>
            <w:pPr>
              <w:keepNext/>
            </w:pPr>
            <w:r>
              <w:rPr>
                <w:b/>
              </w:rPr>
              <w:t>Match or cost</w:t>
            </w:r>
          </w:p>
        </w:tc>
        <w:tc>
          <w:tcPr>
            <w:tcW w:type="dxa" w:w="8568"/>
          </w:tcPr>
          <w:p>
            <w:pPr>
              <w:keepNext/>
            </w:pPr>
            <w:r>
              <w:t>generally 1:1 match</w:t>
            </w:r>
          </w:p>
        </w:tc>
      </w:tr>
      <w:tr>
        <w:trPr>
          <w:cantSplit/>
        </w:trPr>
        <w:tc>
          <w:tcPr>
            <w:tcW w:type="dxa" w:w="1944"/>
            <w:shd w:fill="E6F1F5"/>
          </w:tcPr>
          <w:p>
            <w:pPr>
              <w:keepNext/>
            </w:pPr>
            <w:r>
              <w:rPr>
                <w:b/>
              </w:rPr>
              <w:t>Official source</w:t>
            </w:r>
          </w:p>
        </w:tc>
        <w:tc>
          <w:tcPr>
            <w:tcW w:type="dxa" w:w="8568"/>
          </w:tcPr>
          <w:p>
            <w:pPr>
              <w:keepNext/>
            </w:pPr>
            <w:hyperlink r:id="rId196">
              <w:r>
                <w:rPr>
                  <w:color w:val="1B6A8F"/>
                  <w:u w:val="single"/>
                </w:rPr>
                <w:t>Program Website</w:t>
              </w:r>
            </w:hyperlink>
            <w:r>
              <w:t xml:space="preserve"> (https://mht.maryland.gov/planning-protection/maryland-heritage-areas-program/maryland-heritage-areas-program-project-grants)</w:t>
            </w:r>
          </w:p>
        </w:tc>
      </w:tr>
      <w:tr>
        <w:trPr>
          <w:cantSplit/>
        </w:trPr>
        <w:tc>
          <w:tcPr>
            <w:tcW w:type="dxa" w:w="1944"/>
            <w:shd w:fill="E6F1F5"/>
          </w:tcPr>
          <w:p>
            <w:pPr>
              <w:keepNext w:val="0"/>
            </w:pPr>
            <w:r>
              <w:rPr>
                <w:b/>
              </w:rPr>
              <w:t>Record ID</w:t>
            </w:r>
          </w:p>
        </w:tc>
        <w:tc>
          <w:tcPr>
            <w:tcW w:type="dxa" w:w="8568"/>
          </w:tcPr>
          <w:p>
            <w:pPr>
              <w:keepNext w:val="0"/>
            </w:pPr>
            <w:r>
              <w:t>RERC-FND-0203</w:t>
            </w:r>
          </w:p>
        </w:tc>
      </w:tr>
    </w:tbl>
    <w:p>
      <w:pPr>
        <w:pStyle w:val="Heading2"/>
        <w:keepNext/>
        <w:spacing w:before="160" w:after="60"/>
      </w:pPr>
      <w:r>
        <w:t>MAERDAF and Rural Maryland Prosperity Investment Fund Grants</w:t>
      </w:r>
    </w:p>
    <w:p>
      <w:pPr>
        <w:keepNext/>
        <w:spacing w:after="80"/>
      </w:pPr>
      <w:r>
        <w:rPr>
          <w:b/>
        </w:rPr>
        <w:t>Rural Maryland Council</w:t>
      </w:r>
      <w:r>
        <w:t xml:space="preserve"> | Cycle closed | Maryland | The FY2027 full application deadline was July 10,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Flexible rural funding can support recreation-economy planning, entrepreneurship, and community infrastructure.</w:t>
            </w:r>
          </w:p>
        </w:tc>
      </w:tr>
      <w:tr>
        <w:trPr>
          <w:cantSplit/>
        </w:trPr>
        <w:tc>
          <w:tcPr>
            <w:tcW w:type="dxa" w:w="1944"/>
            <w:shd w:fill="E9F2EC"/>
          </w:tcPr>
          <w:p>
            <w:pPr>
              <w:keepNext/>
            </w:pPr>
            <w:r>
              <w:rPr>
                <w:b/>
              </w:rPr>
              <w:t>Best for</w:t>
            </w:r>
          </w:p>
        </w:tc>
        <w:tc>
          <w:tcPr>
            <w:tcW w:type="dxa" w:w="8568"/>
          </w:tcPr>
          <w:p>
            <w:pPr>
              <w:keepNext/>
            </w:pPr>
            <w:r>
              <w:t>Rural-serving nonprofits and organizations promoting statewide or regional rural planning, economic development, community development, agriculture, and forestry education</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economic development; entrepreneurship; infrastructure; agriculture; forestry education</w:t>
            </w:r>
          </w:p>
        </w:tc>
      </w:tr>
      <w:tr>
        <w:trPr>
          <w:cantSplit/>
        </w:trPr>
        <w:tc>
          <w:tcPr>
            <w:tcW w:type="dxa" w:w="1944"/>
            <w:shd w:fill="E9F2EC"/>
          </w:tcPr>
          <w:p>
            <w:pPr>
              <w:keepNext/>
            </w:pPr>
            <w:r>
              <w:rPr>
                <w:b/>
              </w:rPr>
              <w:t>Amount or cost</w:t>
            </w:r>
          </w:p>
        </w:tc>
        <w:tc>
          <w:tcPr>
            <w:tcW w:type="dxa" w:w="8568"/>
          </w:tcPr>
          <w:p>
            <w:pPr>
              <w:keepNext/>
            </w:pPr>
            <w:r>
              <w:t>FY2027 rural funding total $6,047,464; individual awards vary</w:t>
            </w:r>
          </w:p>
        </w:tc>
      </w:tr>
      <w:tr>
        <w:trPr>
          <w:cantSplit/>
        </w:trPr>
        <w:tc>
          <w:tcPr>
            <w:tcW w:type="dxa" w:w="1944"/>
            <w:shd w:fill="E9F2EC"/>
          </w:tcPr>
          <w:p>
            <w:pPr>
              <w:keepNext/>
            </w:pPr>
            <w:r>
              <w:rPr>
                <w:b/>
              </w:rPr>
              <w:t>Match or cost</w:t>
            </w:r>
          </w:p>
        </w:tc>
        <w:tc>
          <w:tcPr>
            <w:tcW w:type="dxa" w:w="8568"/>
          </w:tcPr>
          <w:p>
            <w:pPr>
              <w:keepNext/>
            </w:pPr>
            <w:r>
              <w:t>Not stated in reviewed source</w:t>
            </w:r>
          </w:p>
        </w:tc>
      </w:tr>
      <w:tr>
        <w:trPr>
          <w:cantSplit/>
        </w:trPr>
        <w:tc>
          <w:tcPr>
            <w:tcW w:type="dxa" w:w="1944"/>
            <w:shd w:fill="E9F2EC"/>
          </w:tcPr>
          <w:p>
            <w:pPr>
              <w:keepNext/>
            </w:pPr>
            <w:r>
              <w:rPr>
                <w:b/>
              </w:rPr>
              <w:t>Official source</w:t>
            </w:r>
          </w:p>
        </w:tc>
        <w:tc>
          <w:tcPr>
            <w:tcW w:type="dxa" w:w="8568"/>
          </w:tcPr>
          <w:p>
            <w:pPr>
              <w:keepNext/>
            </w:pPr>
            <w:hyperlink r:id="rId197">
              <w:r>
                <w:rPr>
                  <w:color w:val="1B6A8F"/>
                  <w:u w:val="single"/>
                </w:rPr>
                <w:t>Program Website</w:t>
              </w:r>
            </w:hyperlink>
            <w:r>
              <w:t xml:space="preserve"> (https://rural.maryland.gov/grant-opportunities)</w:t>
            </w:r>
          </w:p>
        </w:tc>
      </w:tr>
      <w:tr>
        <w:trPr>
          <w:cantSplit/>
        </w:trPr>
        <w:tc>
          <w:tcPr>
            <w:tcW w:type="dxa" w:w="1944"/>
            <w:shd w:fill="E9F2EC"/>
          </w:tcPr>
          <w:p>
            <w:pPr>
              <w:keepNext w:val="0"/>
            </w:pPr>
            <w:r>
              <w:rPr>
                <w:b/>
              </w:rPr>
              <w:t>Record ID</w:t>
            </w:r>
          </w:p>
        </w:tc>
        <w:tc>
          <w:tcPr>
            <w:tcW w:type="dxa" w:w="8568"/>
          </w:tcPr>
          <w:p>
            <w:pPr>
              <w:keepNext w:val="0"/>
            </w:pPr>
            <w:r>
              <w:t>RERC-FND-0200</w:t>
            </w:r>
          </w:p>
        </w:tc>
      </w:tr>
    </w:tbl>
    <w:p>
      <w:pPr>
        <w:pStyle w:val="Heading2"/>
        <w:keepNext/>
        <w:spacing w:before="160" w:after="60"/>
      </w:pPr>
      <w:r>
        <w:t>Business Rebates and Incentives</w:t>
      </w:r>
    </w:p>
    <w:p>
      <w:pPr>
        <w:keepNext/>
        <w:spacing w:after="80"/>
      </w:pPr>
      <w:r>
        <w:rPr>
          <w:b/>
        </w:rPr>
        <w:t>Mass Save</w:t>
      </w:r>
      <w:r>
        <w:t xml:space="preserve"> | Open when checked | Massachusetts | Ongoing by equipment form and sponsor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Rural inns, motels, restaurants, and municipal facilities can lower energy costs.</w:t>
            </w:r>
          </w:p>
        </w:tc>
      </w:tr>
      <w:tr>
        <w:trPr>
          <w:cantSplit/>
        </w:trPr>
        <w:tc>
          <w:tcPr>
            <w:tcW w:type="dxa" w:w="1944"/>
            <w:shd w:fill="E6F1F5"/>
          </w:tcPr>
          <w:p>
            <w:pPr>
              <w:keepNext/>
            </w:pPr>
            <w:r>
              <w:rPr>
                <w:b/>
              </w:rPr>
              <w:t>Best for</w:t>
            </w:r>
          </w:p>
        </w:tc>
        <w:tc>
          <w:tcPr>
            <w:tcW w:type="dxa" w:w="8568"/>
          </w:tcPr>
          <w:p>
            <w:pPr>
              <w:keepNext/>
            </w:pPr>
            <w:r>
              <w:t>Business customers of participating Mass Save sponsors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HVAC, foodservice, lodging, refrigeration, controls</w:t>
            </w:r>
          </w:p>
        </w:tc>
      </w:tr>
      <w:tr>
        <w:trPr>
          <w:cantSplit/>
        </w:trPr>
        <w:tc>
          <w:tcPr>
            <w:tcW w:type="dxa" w:w="1944"/>
            <w:shd w:fill="E6F1F5"/>
          </w:tcPr>
          <w:p>
            <w:pPr>
              <w:keepNext/>
            </w:pPr>
            <w:r>
              <w:rPr>
                <w:b/>
              </w:rPr>
              <w:t>Amount or cost</w:t>
            </w:r>
          </w:p>
        </w:tc>
        <w:tc>
          <w:tcPr>
            <w:tcW w:type="dxa" w:w="8568"/>
          </w:tcPr>
          <w:p>
            <w:pPr>
              <w:keepNext/>
            </w:pPr>
            <w:r>
              <w:t>Measure-specific</w:t>
            </w:r>
          </w:p>
        </w:tc>
      </w:tr>
      <w:tr>
        <w:trPr>
          <w:cantSplit/>
        </w:trPr>
        <w:tc>
          <w:tcPr>
            <w:tcW w:type="dxa" w:w="1944"/>
            <w:shd w:fill="E6F1F5"/>
          </w:tcPr>
          <w:p>
            <w:pPr>
              <w:keepNext/>
            </w:pPr>
            <w:r>
              <w:rPr>
                <w:b/>
              </w:rPr>
              <w:t>Match or cost</w:t>
            </w:r>
          </w:p>
        </w:tc>
        <w:tc>
          <w:tcPr>
            <w:tcW w:type="dxa" w:w="8568"/>
          </w:tcPr>
          <w:p>
            <w:pPr>
              <w:keepNext/>
            </w:pPr>
            <w:r>
              <w:t>Customer pays remaining cost</w:t>
            </w:r>
          </w:p>
        </w:tc>
      </w:tr>
      <w:tr>
        <w:trPr>
          <w:cantSplit/>
        </w:trPr>
        <w:tc>
          <w:tcPr>
            <w:tcW w:type="dxa" w:w="1944"/>
            <w:shd w:fill="E6F1F5"/>
          </w:tcPr>
          <w:p>
            <w:pPr>
              <w:keepNext/>
            </w:pPr>
            <w:r>
              <w:rPr>
                <w:b/>
              </w:rPr>
              <w:t>Official source</w:t>
            </w:r>
          </w:p>
        </w:tc>
        <w:tc>
          <w:tcPr>
            <w:tcW w:type="dxa" w:w="8568"/>
          </w:tcPr>
          <w:p>
            <w:pPr>
              <w:keepNext/>
            </w:pPr>
            <w:hyperlink r:id="rId198">
              <w:r>
                <w:rPr>
                  <w:color w:val="1B6A8F"/>
                  <w:u w:val="single"/>
                </w:rPr>
                <w:t>Program Website</w:t>
              </w:r>
            </w:hyperlink>
            <w:r>
              <w:t xml:space="preserve"> (https://www.masssave.com/en/business/rebates-and-incentives)</w:t>
            </w:r>
          </w:p>
        </w:tc>
      </w:tr>
      <w:tr>
        <w:trPr>
          <w:cantSplit/>
        </w:trPr>
        <w:tc>
          <w:tcPr>
            <w:tcW w:type="dxa" w:w="1944"/>
            <w:shd w:fill="E6F1F5"/>
          </w:tcPr>
          <w:p>
            <w:pPr>
              <w:keepNext w:val="0"/>
            </w:pPr>
            <w:r>
              <w:rPr>
                <w:b/>
              </w:rPr>
              <w:t>Record ID</w:t>
            </w:r>
          </w:p>
        </w:tc>
        <w:tc>
          <w:tcPr>
            <w:tcW w:type="dxa" w:w="8568"/>
          </w:tcPr>
          <w:p>
            <w:pPr>
              <w:keepNext w:val="0"/>
            </w:pPr>
            <w:r>
              <w:t>RERC-FND-0208</w:t>
            </w:r>
          </w:p>
        </w:tc>
      </w:tr>
    </w:tbl>
    <w:p>
      <w:pPr>
        <w:pStyle w:val="Heading2"/>
        <w:keepNext/>
        <w:spacing w:before="160" w:after="60"/>
      </w:pPr>
      <w:r>
        <w:t>Mass Save Business Rebates and Incentives</w:t>
      </w:r>
    </w:p>
    <w:p>
      <w:pPr>
        <w:keepNext/>
        <w:spacing w:after="80"/>
      </w:pPr>
      <w:r>
        <w:rPr>
          <w:b/>
        </w:rPr>
        <w:t>Mass Save Sponsors</w:t>
      </w:r>
      <w:r>
        <w:t xml:space="preserve"> | Open when checked | Massachusetts | Ongoing by measure and funding availability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Reduces operating costs for rural tourism businesses, outfitters, restaurants, lodging, and community facilities.</w:t>
            </w:r>
          </w:p>
        </w:tc>
      </w:tr>
      <w:tr>
        <w:trPr>
          <w:cantSplit/>
        </w:trPr>
        <w:tc>
          <w:tcPr>
            <w:tcW w:type="dxa" w:w="1944"/>
            <w:shd w:fill="E9F2EC"/>
          </w:tcPr>
          <w:p>
            <w:pPr>
              <w:keepNext/>
            </w:pPr>
            <w:r>
              <w:rPr>
                <w:b/>
              </w:rPr>
              <w:t>Best for</w:t>
            </w:r>
          </w:p>
        </w:tc>
        <w:tc>
          <w:tcPr>
            <w:tcW w:type="dxa" w:w="8568"/>
          </w:tcPr>
          <w:p>
            <w:pPr>
              <w:keepNext/>
            </w:pPr>
            <w:r>
              <w:t>Businesses and commercial properties served by participating utilities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lodging, restaurants, commercial buildings</w:t>
            </w:r>
          </w:p>
        </w:tc>
      </w:tr>
      <w:tr>
        <w:trPr>
          <w:cantSplit/>
        </w:trPr>
        <w:tc>
          <w:tcPr>
            <w:tcW w:type="dxa" w:w="1944"/>
            <w:shd w:fill="E9F2EC"/>
          </w:tcPr>
          <w:p>
            <w:pPr>
              <w:keepNext/>
            </w:pPr>
            <w:r>
              <w:rPr>
                <w:b/>
              </w:rPr>
              <w:t>Amount or cost</w:t>
            </w:r>
          </w:p>
        </w:tc>
        <w:tc>
          <w:tcPr>
            <w:tcW w:type="dxa" w:w="8568"/>
          </w:tcPr>
          <w:p>
            <w:pPr>
              <w:keepNext/>
            </w:pPr>
            <w:r>
              <w:t>Varies by technology</w:t>
            </w:r>
          </w:p>
        </w:tc>
      </w:tr>
      <w:tr>
        <w:trPr>
          <w:cantSplit/>
        </w:trPr>
        <w:tc>
          <w:tcPr>
            <w:tcW w:type="dxa" w:w="1944"/>
            <w:shd w:fill="E9F2EC"/>
          </w:tcPr>
          <w:p>
            <w:pPr>
              <w:keepNext/>
            </w:pPr>
            <w:r>
              <w:rPr>
                <w:b/>
              </w:rPr>
              <w:t>Match or cost</w:t>
            </w:r>
          </w:p>
        </w:tc>
        <w:tc>
          <w:tcPr>
            <w:tcW w:type="dxa" w:w="8568"/>
          </w:tcPr>
          <w:p>
            <w:pPr>
              <w:keepNext/>
            </w:pPr>
            <w:r>
              <w:t>Not applicable</w:t>
            </w:r>
          </w:p>
        </w:tc>
      </w:tr>
      <w:tr>
        <w:trPr>
          <w:cantSplit/>
        </w:trPr>
        <w:tc>
          <w:tcPr>
            <w:tcW w:type="dxa" w:w="1944"/>
            <w:shd w:fill="E9F2EC"/>
          </w:tcPr>
          <w:p>
            <w:pPr>
              <w:keepNext/>
            </w:pPr>
            <w:r>
              <w:rPr>
                <w:b/>
              </w:rPr>
              <w:t>Official source</w:t>
            </w:r>
          </w:p>
        </w:tc>
        <w:tc>
          <w:tcPr>
            <w:tcW w:type="dxa" w:w="8568"/>
          </w:tcPr>
          <w:p>
            <w:pPr>
              <w:keepNext/>
            </w:pPr>
            <w:hyperlink r:id="rId198">
              <w:r>
                <w:rPr>
                  <w:color w:val="1B6A8F"/>
                  <w:u w:val="single"/>
                </w:rPr>
                <w:t>Program Website</w:t>
              </w:r>
            </w:hyperlink>
            <w:r>
              <w:t xml:space="preserve"> (https://www.masssave.com/en/business/rebates-and-incentives)</w:t>
            </w:r>
          </w:p>
        </w:tc>
      </w:tr>
      <w:tr>
        <w:trPr>
          <w:cantSplit/>
        </w:trPr>
        <w:tc>
          <w:tcPr>
            <w:tcW w:type="dxa" w:w="1944"/>
            <w:shd w:fill="E9F2EC"/>
          </w:tcPr>
          <w:p>
            <w:pPr>
              <w:keepNext w:val="0"/>
            </w:pPr>
            <w:r>
              <w:rPr>
                <w:b/>
              </w:rPr>
              <w:t>Record ID</w:t>
            </w:r>
          </w:p>
        </w:tc>
        <w:tc>
          <w:tcPr>
            <w:tcW w:type="dxa" w:w="8568"/>
          </w:tcPr>
          <w:p>
            <w:pPr>
              <w:keepNext w:val="0"/>
            </w:pPr>
            <w:r>
              <w:t>RERC-FND-0209</w:t>
            </w:r>
          </w:p>
        </w:tc>
      </w:tr>
    </w:tbl>
    <w:p>
      <w:pPr>
        <w:pStyle w:val="Heading2"/>
        <w:keepNext/>
        <w:spacing w:before="160" w:after="60"/>
      </w:pPr>
      <w:r>
        <w:t>Rural Development Fund</w:t>
      </w:r>
    </w:p>
    <w:p>
      <w:pPr>
        <w:keepNext/>
        <w:spacing w:after="80"/>
      </w:pPr>
      <w:r>
        <w:rPr>
          <w:b/>
        </w:rPr>
        <w:t>Massachusetts Executive Office of Economic Development</w:t>
      </w:r>
      <w:r>
        <w:t xml:space="preserve"> | Cycle closed | Massachusetts | FY27 One Stop round closed June 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small-town infrastructure and development work that can support recreation economy project readiness.</w:t>
            </w:r>
          </w:p>
        </w:tc>
      </w:tr>
      <w:tr>
        <w:trPr>
          <w:cantSplit/>
        </w:trPr>
        <w:tc>
          <w:tcPr>
            <w:tcW w:type="dxa" w:w="1944"/>
            <w:shd w:fill="E6F1F5"/>
          </w:tcPr>
          <w:p>
            <w:pPr>
              <w:keepNext/>
            </w:pPr>
            <w:r>
              <w:rPr>
                <w:b/>
              </w:rPr>
              <w:t>Best for</w:t>
            </w:r>
          </w:p>
        </w:tc>
        <w:tc>
          <w:tcPr>
            <w:tcW w:type="dxa" w:w="8568"/>
          </w:tcPr>
          <w:p>
            <w:pPr>
              <w:keepNext/>
            </w:pPr>
            <w:r>
              <w:t>Rural or small-town municipalities and public entities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rural infrastructure, community development, economic development</w:t>
            </w:r>
          </w:p>
        </w:tc>
      </w:tr>
      <w:tr>
        <w:trPr>
          <w:cantSplit/>
        </w:trPr>
        <w:tc>
          <w:tcPr>
            <w:tcW w:type="dxa" w:w="1944"/>
            <w:shd w:fill="E6F1F5"/>
          </w:tcPr>
          <w:p>
            <w:pPr>
              <w:keepNext/>
            </w:pPr>
            <w:r>
              <w:rPr>
                <w:b/>
              </w:rPr>
              <w:t>Amount or cost</w:t>
            </w:r>
          </w:p>
        </w:tc>
        <w:tc>
          <w:tcPr>
            <w:tcW w:type="dxa" w:w="8568"/>
          </w:tcPr>
          <w:p>
            <w:pPr>
              <w:keepNext/>
            </w:pPr>
            <w:r>
              <w:t>$10M FY2026 and $10M FY2027 capital authorization</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199">
              <w:r>
                <w:rPr>
                  <w:color w:val="1B6A8F"/>
                  <w:u w:val="single"/>
                </w:rPr>
                <w:t>Program Website</w:t>
              </w:r>
            </w:hyperlink>
            <w:r>
              <w:t xml:space="preserve"> (https://budget.digital.mass.gov/capital/fy26/beneficiary-agency/economic-development/eo-of-economic-development/d038)</w:t>
            </w:r>
          </w:p>
        </w:tc>
      </w:tr>
      <w:tr>
        <w:trPr>
          <w:cantSplit/>
        </w:trPr>
        <w:tc>
          <w:tcPr>
            <w:tcW w:type="dxa" w:w="1944"/>
            <w:shd w:fill="E6F1F5"/>
          </w:tcPr>
          <w:p>
            <w:pPr>
              <w:keepNext w:val="0"/>
            </w:pPr>
            <w:r>
              <w:rPr>
                <w:b/>
              </w:rPr>
              <w:t>Record ID</w:t>
            </w:r>
          </w:p>
        </w:tc>
        <w:tc>
          <w:tcPr>
            <w:tcW w:type="dxa" w:w="8568"/>
          </w:tcPr>
          <w:p>
            <w:pPr>
              <w:keepNext w:val="0"/>
            </w:pPr>
            <w:r>
              <w:t>RERC-FND-0210</w:t>
            </w:r>
          </w:p>
        </w:tc>
      </w:tr>
    </w:tbl>
    <w:p>
      <w:pPr>
        <w:pStyle w:val="Heading2"/>
        <w:keepNext/>
        <w:spacing w:before="160" w:after="60"/>
      </w:pPr>
      <w:r>
        <w:t>Land and Water Conservation Fund Grants</w:t>
      </w:r>
    </w:p>
    <w:p>
      <w:pPr>
        <w:keepNext/>
        <w:spacing w:after="80"/>
      </w:pPr>
      <w:r>
        <w:rPr>
          <w:b/>
        </w:rPr>
        <w:t>Michigan DNR</w:t>
      </w:r>
      <w:r>
        <w:t xml:space="preserve"> | Recurring | Michigan | April 1 annual DNR recreation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public outdoor recreation assets central to rural recreation economies.</w:t>
            </w:r>
          </w:p>
        </w:tc>
      </w:tr>
      <w:tr>
        <w:trPr>
          <w:cantSplit/>
        </w:trPr>
        <w:tc>
          <w:tcPr>
            <w:tcW w:type="dxa" w:w="1944"/>
            <w:shd w:fill="E9F2EC"/>
          </w:tcPr>
          <w:p>
            <w:pPr>
              <w:keepNext/>
            </w:pPr>
            <w:r>
              <w:rPr>
                <w:b/>
              </w:rPr>
              <w:t>Best for</w:t>
            </w:r>
          </w:p>
        </w:tc>
        <w:tc>
          <w:tcPr>
            <w:tcW w:type="dxa" w:w="8568"/>
          </w:tcPr>
          <w:p>
            <w:pPr>
              <w:keepNext/>
            </w:pPr>
            <w:r>
              <w:t>Local units of government and eligible public recreation providers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trails; outdoor recreation; acquisition; development</w:t>
            </w:r>
          </w:p>
        </w:tc>
      </w:tr>
      <w:tr>
        <w:trPr>
          <w:cantSplit/>
        </w:trPr>
        <w:tc>
          <w:tcPr>
            <w:tcW w:type="dxa" w:w="1944"/>
            <w:shd w:fill="E9F2EC"/>
          </w:tcPr>
          <w:p>
            <w:pPr>
              <w:keepNext/>
            </w:pPr>
            <w:r>
              <w:rPr>
                <w:b/>
              </w:rPr>
              <w:t>Amount or cost</w:t>
            </w:r>
          </w:p>
        </w:tc>
        <w:tc>
          <w:tcPr>
            <w:tcW w:type="dxa" w:w="8568"/>
          </w:tcPr>
          <w:p>
            <w:pPr>
              <w:keepNext/>
            </w:pPr>
            <w:r>
              <w:t>Commonly $30,000 to $500,000; guideline controls</w:t>
            </w:r>
          </w:p>
        </w:tc>
      </w:tr>
      <w:tr>
        <w:trPr>
          <w:cantSplit/>
        </w:trPr>
        <w:tc>
          <w:tcPr>
            <w:tcW w:type="dxa" w:w="1944"/>
            <w:shd w:fill="E9F2EC"/>
          </w:tcPr>
          <w:p>
            <w:pPr>
              <w:keepNext/>
            </w:pPr>
            <w:r>
              <w:rPr>
                <w:b/>
              </w:rPr>
              <w:t>Match or cost</w:t>
            </w:r>
          </w:p>
        </w:tc>
        <w:tc>
          <w:tcPr>
            <w:tcW w:type="dxa" w:w="8568"/>
          </w:tcPr>
          <w:p>
            <w:pPr>
              <w:keepNext/>
            </w:pPr>
            <w:r>
              <w:t>50% match</w:t>
            </w:r>
          </w:p>
        </w:tc>
      </w:tr>
      <w:tr>
        <w:trPr>
          <w:cantSplit/>
        </w:trPr>
        <w:tc>
          <w:tcPr>
            <w:tcW w:type="dxa" w:w="1944"/>
            <w:shd w:fill="E9F2EC"/>
          </w:tcPr>
          <w:p>
            <w:pPr>
              <w:keepNext/>
            </w:pPr>
            <w:r>
              <w:rPr>
                <w:b/>
              </w:rPr>
              <w:t>Official source</w:t>
            </w:r>
          </w:p>
        </w:tc>
        <w:tc>
          <w:tcPr>
            <w:tcW w:type="dxa" w:w="8568"/>
          </w:tcPr>
          <w:p>
            <w:pPr>
              <w:keepNext/>
            </w:pPr>
            <w:hyperlink r:id="rId200">
              <w:r>
                <w:rPr>
                  <w:color w:val="1B6A8F"/>
                  <w:u w:val="single"/>
                </w:rPr>
                <w:t>Program Website</w:t>
              </w:r>
            </w:hyperlink>
            <w:r>
              <w:t xml:space="preserve"> (https://www.michigan.gov/dnr/buy-and-apply/grants/rec/lwcf)</w:t>
            </w:r>
          </w:p>
        </w:tc>
      </w:tr>
      <w:tr>
        <w:trPr>
          <w:cantSplit/>
        </w:trPr>
        <w:tc>
          <w:tcPr>
            <w:tcW w:type="dxa" w:w="1944"/>
            <w:shd w:fill="E9F2EC"/>
          </w:tcPr>
          <w:p>
            <w:pPr>
              <w:keepNext w:val="0"/>
            </w:pPr>
            <w:r>
              <w:rPr>
                <w:b/>
              </w:rPr>
              <w:t>Record ID</w:t>
            </w:r>
          </w:p>
        </w:tc>
        <w:tc>
          <w:tcPr>
            <w:tcW w:type="dxa" w:w="8568"/>
          </w:tcPr>
          <w:p>
            <w:pPr>
              <w:keepNext w:val="0"/>
            </w:pPr>
            <w:r>
              <w:t>RERC-FND-0212</w:t>
            </w:r>
          </w:p>
        </w:tc>
      </w:tr>
    </w:tbl>
    <w:p>
      <w:pPr>
        <w:pStyle w:val="Heading2"/>
        <w:keepNext/>
        <w:spacing w:before="160" w:after="60"/>
      </w:pPr>
      <w:r>
        <w:t>Michigan Natural Resources Trust Fund</w:t>
      </w:r>
    </w:p>
    <w:p>
      <w:pPr>
        <w:keepNext/>
        <w:spacing w:after="80"/>
      </w:pPr>
      <w:r>
        <w:rPr>
          <w:b/>
        </w:rPr>
        <w:t>Michigan DNR</w:t>
      </w:r>
      <w:r>
        <w:t xml:space="preserve"> | Recurring | Michigan | April 1 annually; recreation plans due February 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Major Michigan source for community parks, trail systems, waterfront access, and conservation.</w:t>
            </w:r>
          </w:p>
        </w:tc>
      </w:tr>
      <w:tr>
        <w:trPr>
          <w:cantSplit/>
        </w:trPr>
        <w:tc>
          <w:tcPr>
            <w:tcW w:type="dxa" w:w="1944"/>
            <w:shd w:fill="E6F1F5"/>
          </w:tcPr>
          <w:p>
            <w:pPr>
              <w:keepNext/>
            </w:pPr>
            <w:r>
              <w:rPr>
                <w:b/>
              </w:rPr>
              <w:t>Best for</w:t>
            </w:r>
          </w:p>
        </w:tc>
        <w:tc>
          <w:tcPr>
            <w:tcW w:type="dxa" w:w="8568"/>
          </w:tcPr>
          <w:p>
            <w:pPr>
              <w:keepNext/>
            </w:pPr>
            <w:r>
              <w:t>State and local units of government; eligible recreation authorities; some school districts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trails; land acquisition; public outdoor recreation</w:t>
            </w:r>
          </w:p>
        </w:tc>
      </w:tr>
      <w:tr>
        <w:trPr>
          <w:cantSplit/>
        </w:trPr>
        <w:tc>
          <w:tcPr>
            <w:tcW w:type="dxa" w:w="1944"/>
            <w:shd w:fill="E6F1F5"/>
          </w:tcPr>
          <w:p>
            <w:pPr>
              <w:keepNext/>
            </w:pPr>
            <w:r>
              <w:rPr>
                <w:b/>
              </w:rPr>
              <w:t>Amount or cost</w:t>
            </w:r>
          </w:p>
        </w:tc>
        <w:tc>
          <w:tcPr>
            <w:tcW w:type="dxa" w:w="8568"/>
          </w:tcPr>
          <w:p>
            <w:pPr>
              <w:keepNext/>
            </w:pPr>
            <w:r>
              <w:t>$15,000 to $400,000 for development; no stated cap for acquisition</w:t>
            </w:r>
          </w:p>
        </w:tc>
      </w:tr>
      <w:tr>
        <w:trPr>
          <w:cantSplit/>
        </w:trPr>
        <w:tc>
          <w:tcPr>
            <w:tcW w:type="dxa" w:w="1944"/>
            <w:shd w:fill="E6F1F5"/>
          </w:tcPr>
          <w:p>
            <w:pPr>
              <w:keepNext/>
            </w:pPr>
            <w:r>
              <w:rPr>
                <w:b/>
              </w:rPr>
              <w:t>Match or cost</w:t>
            </w:r>
          </w:p>
        </w:tc>
        <w:tc>
          <w:tcPr>
            <w:tcW w:type="dxa" w:w="8568"/>
          </w:tcPr>
          <w:p>
            <w:pPr>
              <w:keepNext/>
            </w:pPr>
            <w:r>
              <w:t>Minimum 25% local match typical; verify guidelines</w:t>
            </w:r>
          </w:p>
        </w:tc>
      </w:tr>
      <w:tr>
        <w:trPr>
          <w:cantSplit/>
        </w:trPr>
        <w:tc>
          <w:tcPr>
            <w:tcW w:type="dxa" w:w="1944"/>
            <w:shd w:fill="E6F1F5"/>
          </w:tcPr>
          <w:p>
            <w:pPr>
              <w:keepNext/>
            </w:pPr>
            <w:r>
              <w:rPr>
                <w:b/>
              </w:rPr>
              <w:t>Official source</w:t>
            </w:r>
          </w:p>
        </w:tc>
        <w:tc>
          <w:tcPr>
            <w:tcW w:type="dxa" w:w="8568"/>
          </w:tcPr>
          <w:p>
            <w:pPr>
              <w:keepNext/>
            </w:pPr>
            <w:hyperlink r:id="rId201">
              <w:r>
                <w:rPr>
                  <w:color w:val="1B6A8F"/>
                  <w:u w:val="single"/>
                </w:rPr>
                <w:t>Program Website</w:t>
              </w:r>
            </w:hyperlink>
            <w:r>
              <w:t xml:space="preserve"> (https://www.michigan.gov/dnr/buy-and-apply/grants/rec/mnrtf)</w:t>
            </w:r>
          </w:p>
        </w:tc>
      </w:tr>
      <w:tr>
        <w:trPr>
          <w:cantSplit/>
        </w:trPr>
        <w:tc>
          <w:tcPr>
            <w:tcW w:type="dxa" w:w="1944"/>
            <w:shd w:fill="E6F1F5"/>
          </w:tcPr>
          <w:p>
            <w:pPr>
              <w:keepNext w:val="0"/>
            </w:pPr>
            <w:r>
              <w:rPr>
                <w:b/>
              </w:rPr>
              <w:t>Record ID</w:t>
            </w:r>
          </w:p>
        </w:tc>
        <w:tc>
          <w:tcPr>
            <w:tcW w:type="dxa" w:w="8568"/>
          </w:tcPr>
          <w:p>
            <w:pPr>
              <w:keepNext w:val="0"/>
            </w:pPr>
            <w:r>
              <w:t>RERC-FND-0215</w:t>
            </w:r>
          </w:p>
        </w:tc>
      </w:tr>
    </w:tbl>
    <w:p>
      <w:pPr>
        <w:pStyle w:val="Heading2"/>
        <w:keepNext/>
        <w:spacing w:before="160" w:after="60"/>
      </w:pPr>
      <w:r>
        <w:t>Recreation Passport Grant Program</w:t>
      </w:r>
    </w:p>
    <w:p>
      <w:pPr>
        <w:keepNext/>
        <w:spacing w:after="80"/>
      </w:pPr>
      <w:r>
        <w:rPr>
          <w:b/>
        </w:rPr>
        <w:t>Michigan DNR</w:t>
      </w:r>
      <w:r>
        <w:t xml:space="preserve"> | Recurring | Michigan | April 1 annually; 2026 round opened early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small-town park improvements that improve visitor and resident recreation.</w:t>
            </w:r>
          </w:p>
        </w:tc>
      </w:tr>
      <w:tr>
        <w:trPr>
          <w:cantSplit/>
        </w:trPr>
        <w:tc>
          <w:tcPr>
            <w:tcW w:type="dxa" w:w="1944"/>
            <w:shd w:fill="E9F2EC"/>
          </w:tcPr>
          <w:p>
            <w:pPr>
              <w:keepNext/>
            </w:pPr>
            <w:r>
              <w:rPr>
                <w:b/>
              </w:rPr>
              <w:t>Best for</w:t>
            </w:r>
          </w:p>
        </w:tc>
        <w:tc>
          <w:tcPr>
            <w:tcW w:type="dxa" w:w="8568"/>
          </w:tcPr>
          <w:p>
            <w:pPr>
              <w:keepNext/>
            </w:pPr>
            <w:r>
              <w:t>Local units of government with approved recreation plan</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local parks; recreation facilities; accessibility; park improvements</w:t>
            </w:r>
          </w:p>
        </w:tc>
      </w:tr>
      <w:tr>
        <w:trPr>
          <w:cantSplit/>
        </w:trPr>
        <w:tc>
          <w:tcPr>
            <w:tcW w:type="dxa" w:w="1944"/>
            <w:shd w:fill="E9F2EC"/>
          </w:tcPr>
          <w:p>
            <w:pPr>
              <w:keepNext/>
            </w:pPr>
            <w:r>
              <w:rPr>
                <w:b/>
              </w:rPr>
              <w:t>Amount or cost</w:t>
            </w:r>
          </w:p>
        </w:tc>
        <w:tc>
          <w:tcPr>
            <w:tcW w:type="dxa" w:w="8568"/>
          </w:tcPr>
          <w:p>
            <w:pPr>
              <w:keepNext/>
            </w:pPr>
            <w:r>
              <w:t>$7,500 to $150,000 typical</w:t>
            </w:r>
          </w:p>
        </w:tc>
      </w:tr>
      <w:tr>
        <w:trPr>
          <w:cantSplit/>
        </w:trPr>
        <w:tc>
          <w:tcPr>
            <w:tcW w:type="dxa" w:w="1944"/>
            <w:shd w:fill="E9F2EC"/>
          </w:tcPr>
          <w:p>
            <w:pPr>
              <w:keepNext/>
            </w:pPr>
            <w:r>
              <w:rPr>
                <w:b/>
              </w:rPr>
              <w:t>Match or cost</w:t>
            </w:r>
          </w:p>
        </w:tc>
        <w:tc>
          <w:tcPr>
            <w:tcW w:type="dxa" w:w="8568"/>
          </w:tcPr>
          <w:p>
            <w:pPr>
              <w:keepNext/>
            </w:pPr>
            <w:r>
              <w:t>25% minimum typical</w:t>
            </w:r>
          </w:p>
        </w:tc>
      </w:tr>
      <w:tr>
        <w:trPr>
          <w:cantSplit/>
        </w:trPr>
        <w:tc>
          <w:tcPr>
            <w:tcW w:type="dxa" w:w="1944"/>
            <w:shd w:fill="E9F2EC"/>
          </w:tcPr>
          <w:p>
            <w:pPr>
              <w:keepNext/>
            </w:pPr>
            <w:r>
              <w:rPr>
                <w:b/>
              </w:rPr>
              <w:t>Official source</w:t>
            </w:r>
          </w:p>
        </w:tc>
        <w:tc>
          <w:tcPr>
            <w:tcW w:type="dxa" w:w="8568"/>
          </w:tcPr>
          <w:p>
            <w:pPr>
              <w:keepNext/>
            </w:pPr>
            <w:hyperlink r:id="rId202">
              <w:r>
                <w:rPr>
                  <w:color w:val="1B6A8F"/>
                  <w:u w:val="single"/>
                </w:rPr>
                <w:t>Program Website</w:t>
              </w:r>
            </w:hyperlink>
            <w:r>
              <w:t xml:space="preserve"> (https://www.michigan.gov/dnr/about/newsroom/releases/2025/12/09/dnr-approves-recreation-grants-for-local-parks)</w:t>
            </w:r>
          </w:p>
        </w:tc>
      </w:tr>
      <w:tr>
        <w:trPr>
          <w:cantSplit/>
        </w:trPr>
        <w:tc>
          <w:tcPr>
            <w:tcW w:type="dxa" w:w="1944"/>
            <w:shd w:fill="E9F2EC"/>
          </w:tcPr>
          <w:p>
            <w:pPr>
              <w:keepNext w:val="0"/>
            </w:pPr>
            <w:r>
              <w:rPr>
                <w:b/>
              </w:rPr>
              <w:t>Record ID</w:t>
            </w:r>
          </w:p>
        </w:tc>
        <w:tc>
          <w:tcPr>
            <w:tcW w:type="dxa" w:w="8568"/>
          </w:tcPr>
          <w:p>
            <w:pPr>
              <w:keepNext w:val="0"/>
            </w:pPr>
            <w:r>
              <w:t>RERC-FND-0218</w:t>
            </w:r>
          </w:p>
        </w:tc>
      </w:tr>
    </w:tbl>
    <w:p>
      <w:pPr>
        <w:pStyle w:val="Heading2"/>
        <w:keepNext/>
        <w:spacing w:before="160" w:after="60"/>
      </w:pPr>
      <w:r>
        <w:t>Waterways Grant-in-Aid Program</w:t>
      </w:r>
    </w:p>
    <w:p>
      <w:pPr>
        <w:keepNext/>
        <w:spacing w:after="80"/>
      </w:pPr>
      <w:r>
        <w:rPr>
          <w:b/>
        </w:rPr>
        <w:t>Michigan DNR Parks and Recreation Division</w:t>
      </w:r>
      <w:r>
        <w:t xml:space="preserve"> | Cycle closed | Michigan | The 2026 awards were announced May 27, 2026; watch for the next annual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Water access and harbors drive fishing, paddling, marina, and waterfront tourism.</w:t>
            </w:r>
          </w:p>
        </w:tc>
      </w:tr>
      <w:tr>
        <w:trPr>
          <w:cantSplit/>
        </w:trPr>
        <w:tc>
          <w:tcPr>
            <w:tcW w:type="dxa" w:w="1944"/>
            <w:shd w:fill="E6F1F5"/>
          </w:tcPr>
          <w:p>
            <w:pPr>
              <w:keepNext/>
            </w:pPr>
            <w:r>
              <w:rPr>
                <w:b/>
              </w:rPr>
              <w:t>Best for</w:t>
            </w:r>
          </w:p>
        </w:tc>
        <w:tc>
          <w:tcPr>
            <w:tcW w:type="dxa" w:w="8568"/>
          </w:tcPr>
          <w:p>
            <w:pPr>
              <w:keepNext/>
            </w:pPr>
            <w:r>
              <w:t>Local units of government and eligible harbor or boating access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boating; harbors; marinas; water access; dredging</w:t>
            </w:r>
          </w:p>
        </w:tc>
      </w:tr>
      <w:tr>
        <w:trPr>
          <w:cantSplit/>
        </w:trPr>
        <w:tc>
          <w:tcPr>
            <w:tcW w:type="dxa" w:w="1944"/>
            <w:shd w:fill="E6F1F5"/>
          </w:tcPr>
          <w:p>
            <w:pPr>
              <w:keepNext/>
            </w:pPr>
            <w:r>
              <w:rPr>
                <w:b/>
              </w:rPr>
              <w:t>Amount or cost</w:t>
            </w:r>
          </w:p>
        </w:tc>
        <w:tc>
          <w:tcPr>
            <w:tcW w:type="dxa" w:w="8568"/>
          </w:tcPr>
          <w:p>
            <w:pPr>
              <w:keepNext/>
            </w:pPr>
            <w:r>
              <w:t>FY2026 awards totaled about $4.0 million; project amounts vary</w:t>
            </w:r>
          </w:p>
        </w:tc>
      </w:tr>
      <w:tr>
        <w:trPr>
          <w:cantSplit/>
        </w:trPr>
        <w:tc>
          <w:tcPr>
            <w:tcW w:type="dxa" w:w="1944"/>
            <w:shd w:fill="E6F1F5"/>
          </w:tcPr>
          <w:p>
            <w:pPr>
              <w:keepNext/>
            </w:pPr>
            <w:r>
              <w:rPr>
                <w:b/>
              </w:rPr>
              <w:t>Match or cost</w:t>
            </w:r>
          </w:p>
        </w:tc>
        <w:tc>
          <w:tcPr>
            <w:tcW w:type="dxa" w:w="8568"/>
          </w:tcPr>
          <w:p>
            <w:pPr>
              <w:keepNext/>
            </w:pPr>
            <w:r>
              <w:t>Local match required; project-specific</w:t>
            </w:r>
          </w:p>
        </w:tc>
      </w:tr>
      <w:tr>
        <w:trPr>
          <w:cantSplit/>
        </w:trPr>
        <w:tc>
          <w:tcPr>
            <w:tcW w:type="dxa" w:w="1944"/>
            <w:shd w:fill="E6F1F5"/>
          </w:tcPr>
          <w:p>
            <w:pPr>
              <w:keepNext/>
            </w:pPr>
            <w:r>
              <w:rPr>
                <w:b/>
              </w:rPr>
              <w:t>Official source</w:t>
            </w:r>
          </w:p>
        </w:tc>
        <w:tc>
          <w:tcPr>
            <w:tcW w:type="dxa" w:w="8568"/>
          </w:tcPr>
          <w:p>
            <w:pPr>
              <w:keepNext/>
            </w:pPr>
            <w:hyperlink r:id="rId203">
              <w:r>
                <w:rPr>
                  <w:color w:val="1B6A8F"/>
                  <w:u w:val="single"/>
                </w:rPr>
                <w:t>Program Website</w:t>
              </w:r>
            </w:hyperlink>
            <w:r>
              <w:t xml:space="preserve"> (https://www.michigan.gov/dnr/buy-and-apply/grants/rec/waterways)</w:t>
            </w:r>
          </w:p>
        </w:tc>
      </w:tr>
      <w:tr>
        <w:trPr>
          <w:cantSplit/>
        </w:trPr>
        <w:tc>
          <w:tcPr>
            <w:tcW w:type="dxa" w:w="1944"/>
            <w:shd w:fill="E6F1F5"/>
          </w:tcPr>
          <w:p>
            <w:pPr>
              <w:keepNext w:val="0"/>
            </w:pPr>
            <w:r>
              <w:rPr>
                <w:b/>
              </w:rPr>
              <w:t>Record ID</w:t>
            </w:r>
          </w:p>
        </w:tc>
        <w:tc>
          <w:tcPr>
            <w:tcW w:type="dxa" w:w="8568"/>
          </w:tcPr>
          <w:p>
            <w:pPr>
              <w:keepNext w:val="0"/>
            </w:pPr>
            <w:r>
              <w:t>RERC-FND-0220</w:t>
            </w:r>
          </w:p>
        </w:tc>
      </w:tr>
    </w:tbl>
    <w:p>
      <w:pPr>
        <w:pStyle w:val="Heading2"/>
        <w:keepNext/>
        <w:spacing w:before="160" w:after="60"/>
      </w:pPr>
      <w:r>
        <w:t>Michigan Coastal Management Program Grants</w:t>
      </w:r>
    </w:p>
    <w:p>
      <w:pPr>
        <w:keepNext/>
        <w:spacing w:after="80"/>
      </w:pPr>
      <w:r>
        <w:rPr>
          <w:b/>
        </w:rPr>
        <w:t>Michigan Department of Environment, Great Lakes, and Energy</w:t>
      </w:r>
      <w:r>
        <w:t xml:space="preserve"> | Available | Michigan | FY2027 funding opportunity listed on program information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Great Lakes public access, coastal eco-tourism, hazard mitigation, and resilient waterfront economies.</w:t>
            </w:r>
          </w:p>
        </w:tc>
      </w:tr>
      <w:tr>
        <w:trPr>
          <w:cantSplit/>
        </w:trPr>
        <w:tc>
          <w:tcPr>
            <w:tcW w:type="dxa" w:w="1944"/>
            <w:shd w:fill="E9F2EC"/>
          </w:tcPr>
          <w:p>
            <w:pPr>
              <w:keepNext/>
            </w:pPr>
            <w:r>
              <w:rPr>
                <w:b/>
              </w:rPr>
              <w:t>Best for</w:t>
            </w:r>
          </w:p>
        </w:tc>
        <w:tc>
          <w:tcPr>
            <w:tcW w:type="dxa" w:w="8568"/>
          </w:tcPr>
          <w:p>
            <w:pPr>
              <w:keepNext/>
            </w:pPr>
            <w:r>
              <w:t>Coastal communities, nonprofits, Tribal Nations, public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coastal access, eco-tourism, resilience, coastal habitat</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204">
              <w:r>
                <w:rPr>
                  <w:color w:val="1B6A8F"/>
                  <w:u w:val="single"/>
                </w:rPr>
                <w:t>Program Website</w:t>
              </w:r>
            </w:hyperlink>
            <w:r>
              <w:t xml:space="preserve"> (https://www.michigan.gov/coastalmanagement)</w:t>
            </w:r>
          </w:p>
        </w:tc>
      </w:tr>
      <w:tr>
        <w:trPr>
          <w:cantSplit/>
        </w:trPr>
        <w:tc>
          <w:tcPr>
            <w:tcW w:type="dxa" w:w="1944"/>
            <w:shd w:fill="E9F2EC"/>
          </w:tcPr>
          <w:p>
            <w:pPr>
              <w:keepNext w:val="0"/>
            </w:pPr>
            <w:r>
              <w:rPr>
                <w:b/>
              </w:rPr>
              <w:t>Record ID</w:t>
            </w:r>
          </w:p>
        </w:tc>
        <w:tc>
          <w:tcPr>
            <w:tcW w:type="dxa" w:w="8568"/>
          </w:tcPr>
          <w:p>
            <w:pPr>
              <w:keepNext w:val="0"/>
            </w:pPr>
            <w:r>
              <w:t>RERC-FND-0645</w:t>
            </w:r>
          </w:p>
        </w:tc>
      </w:tr>
    </w:tbl>
    <w:p>
      <w:pPr>
        <w:pStyle w:val="Heading2"/>
        <w:keepNext/>
        <w:spacing w:before="160" w:after="60"/>
      </w:pPr>
      <w:r>
        <w:t>Fisheries Habitat Grant Program</w:t>
      </w:r>
    </w:p>
    <w:p>
      <w:pPr>
        <w:keepNext/>
        <w:spacing w:after="80"/>
      </w:pPr>
      <w:r>
        <w:rPr>
          <w:b/>
        </w:rPr>
        <w:t>Michigan Department of Natural Resources</w:t>
      </w:r>
      <w:r>
        <w:t xml:space="preserve"> | Recurring | Michigan | 2026 full applications were due January 23,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Improves fishing resources, aquatic habitat, and water-based recreation assets.</w:t>
            </w:r>
          </w:p>
        </w:tc>
      </w:tr>
      <w:tr>
        <w:trPr>
          <w:cantSplit/>
        </w:trPr>
        <w:tc>
          <w:tcPr>
            <w:tcW w:type="dxa" w:w="1944"/>
            <w:shd w:fill="E6F1F5"/>
          </w:tcPr>
          <w:p>
            <w:pPr>
              <w:keepNext/>
            </w:pPr>
            <w:r>
              <w:rPr>
                <w:b/>
              </w:rPr>
              <w:t>Best for</w:t>
            </w:r>
          </w:p>
        </w:tc>
        <w:tc>
          <w:tcPr>
            <w:tcW w:type="dxa" w:w="8568"/>
          </w:tcPr>
          <w:p>
            <w:pPr>
              <w:keepNext/>
            </w:pPr>
            <w:r>
              <w:t>Local, state, federal, and Tribal governments; academic institutions; nonprofits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fisheries habitat, dam removal, aquatic access, conservation</w:t>
            </w:r>
          </w:p>
        </w:tc>
      </w:tr>
      <w:tr>
        <w:trPr>
          <w:cantSplit/>
        </w:trPr>
        <w:tc>
          <w:tcPr>
            <w:tcW w:type="dxa" w:w="1944"/>
            <w:shd w:fill="E6F1F5"/>
          </w:tcPr>
          <w:p>
            <w:pPr>
              <w:keepNext/>
            </w:pPr>
            <w:r>
              <w:rPr>
                <w:b/>
              </w:rPr>
              <w:t>Amount or cost</w:t>
            </w:r>
          </w:p>
        </w:tc>
        <w:tc>
          <w:tcPr>
            <w:tcW w:type="dxa" w:w="8568"/>
          </w:tcPr>
          <w:p>
            <w:pPr>
              <w:keepNext/>
            </w:pPr>
            <w:r>
              <w:t>Minimum $25,000; up to available theme funds, cited up to $1.5M</w:t>
            </w:r>
          </w:p>
        </w:tc>
      </w:tr>
      <w:tr>
        <w:trPr>
          <w:cantSplit/>
        </w:trPr>
        <w:tc>
          <w:tcPr>
            <w:tcW w:type="dxa" w:w="1944"/>
            <w:shd w:fill="E6F1F5"/>
          </w:tcPr>
          <w:p>
            <w:pPr>
              <w:keepNext/>
            </w:pPr>
            <w:r>
              <w:rPr>
                <w:b/>
              </w:rPr>
              <w:t>Match or cost</w:t>
            </w:r>
          </w:p>
        </w:tc>
        <w:tc>
          <w:tcPr>
            <w:tcW w:type="dxa" w:w="8568"/>
          </w:tcPr>
          <w:p>
            <w:pPr>
              <w:keepNext/>
            </w:pPr>
            <w:r>
              <w:t>10% minimum</w:t>
            </w:r>
          </w:p>
        </w:tc>
      </w:tr>
      <w:tr>
        <w:trPr>
          <w:cantSplit/>
        </w:trPr>
        <w:tc>
          <w:tcPr>
            <w:tcW w:type="dxa" w:w="1944"/>
            <w:shd w:fill="E6F1F5"/>
          </w:tcPr>
          <w:p>
            <w:pPr>
              <w:keepNext/>
            </w:pPr>
            <w:r>
              <w:rPr>
                <w:b/>
              </w:rPr>
              <w:t>Official source</w:t>
            </w:r>
          </w:p>
        </w:tc>
        <w:tc>
          <w:tcPr>
            <w:tcW w:type="dxa" w:w="8568"/>
          </w:tcPr>
          <w:p>
            <w:pPr>
              <w:keepNext/>
            </w:pPr>
            <w:hyperlink r:id="rId205">
              <w:r>
                <w:rPr>
                  <w:color w:val="1B6A8F"/>
                  <w:u w:val="single"/>
                </w:rPr>
                <w:t>Program Website</w:t>
              </w:r>
            </w:hyperlink>
            <w:r>
              <w:t xml:space="preserve"> (https://www.michigan.gov/dnr/buy-and-apply/grants/aq-wl/fish-hab)</w:t>
            </w:r>
          </w:p>
        </w:tc>
      </w:tr>
      <w:tr>
        <w:trPr>
          <w:cantSplit/>
        </w:trPr>
        <w:tc>
          <w:tcPr>
            <w:tcW w:type="dxa" w:w="1944"/>
            <w:shd w:fill="E6F1F5"/>
          </w:tcPr>
          <w:p>
            <w:pPr>
              <w:keepNext w:val="0"/>
            </w:pPr>
            <w:r>
              <w:rPr>
                <w:b/>
              </w:rPr>
              <w:t>Record ID</w:t>
            </w:r>
          </w:p>
        </w:tc>
        <w:tc>
          <w:tcPr>
            <w:tcW w:type="dxa" w:w="8568"/>
          </w:tcPr>
          <w:p>
            <w:pPr>
              <w:keepNext w:val="0"/>
            </w:pPr>
            <w:r>
              <w:t>RERC-FND-0211</w:t>
            </w:r>
          </w:p>
        </w:tc>
      </w:tr>
    </w:tbl>
    <w:p>
      <w:pPr>
        <w:pStyle w:val="Heading2"/>
        <w:keepNext/>
        <w:spacing w:before="160" w:after="60"/>
      </w:pPr>
      <w:r>
        <w:t>Wildlife Habitat Grant Program</w:t>
      </w:r>
    </w:p>
    <w:p>
      <w:pPr>
        <w:keepNext/>
        <w:spacing w:after="80"/>
      </w:pPr>
      <w:r>
        <w:rPr>
          <w:b/>
        </w:rPr>
        <w:t>Michigan Department of Natural Resources</w:t>
      </w:r>
      <w:r>
        <w:t xml:space="preserve"> | Cycle closed | Michigan | The 2026 application deadline was June 25,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habitat work that can strengthen hunting, birding, nature tourism, and conserved-land stewardship.</w:t>
            </w:r>
          </w:p>
        </w:tc>
      </w:tr>
      <w:tr>
        <w:trPr>
          <w:cantSplit/>
        </w:trPr>
        <w:tc>
          <w:tcPr>
            <w:tcW w:type="dxa" w:w="1944"/>
            <w:shd w:fill="E9F2EC"/>
          </w:tcPr>
          <w:p>
            <w:pPr>
              <w:keepNext/>
            </w:pPr>
            <w:r>
              <w:rPr>
                <w:b/>
              </w:rPr>
              <w:t>Best for</w:t>
            </w:r>
          </w:p>
        </w:tc>
        <w:tc>
          <w:tcPr>
            <w:tcW w:type="dxa" w:w="8568"/>
          </w:tcPr>
          <w:p>
            <w:pPr>
              <w:keepNext/>
            </w:pPr>
            <w:r>
              <w:t>Government units, Tribal governments, for-profit and nonprofit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wildlife habitat, grasslands, wetlands, connectivity</w:t>
            </w:r>
          </w:p>
        </w:tc>
      </w:tr>
      <w:tr>
        <w:trPr>
          <w:cantSplit/>
        </w:trPr>
        <w:tc>
          <w:tcPr>
            <w:tcW w:type="dxa" w:w="1944"/>
            <w:shd w:fill="E9F2EC"/>
          </w:tcPr>
          <w:p>
            <w:pPr>
              <w:keepNext/>
            </w:pPr>
            <w:r>
              <w:rPr>
                <w:b/>
              </w:rPr>
              <w:t>Amount or cost</w:t>
            </w:r>
          </w:p>
        </w:tc>
        <w:tc>
          <w:tcPr>
            <w:tcW w:type="dxa" w:w="8568"/>
          </w:tcPr>
          <w:p>
            <w:pPr>
              <w:keepNext/>
            </w:pPr>
            <w:r>
              <w:t>$50,000 to $500,000</w:t>
            </w:r>
          </w:p>
        </w:tc>
      </w:tr>
      <w:tr>
        <w:trPr>
          <w:cantSplit/>
        </w:trPr>
        <w:tc>
          <w:tcPr>
            <w:tcW w:type="dxa" w:w="1944"/>
            <w:shd w:fill="E9F2EC"/>
          </w:tcPr>
          <w:p>
            <w:pPr>
              <w:keepNext/>
            </w:pPr>
            <w:r>
              <w:rPr>
                <w:b/>
              </w:rPr>
              <w:t>Match or cost</w:t>
            </w:r>
          </w:p>
        </w:tc>
        <w:tc>
          <w:tcPr>
            <w:tcW w:type="dxa" w:w="8568"/>
          </w:tcPr>
          <w:p>
            <w:pPr>
              <w:keepNext/>
            </w:pPr>
            <w:r>
              <w:t>10% minimum</w:t>
            </w:r>
          </w:p>
        </w:tc>
      </w:tr>
      <w:tr>
        <w:trPr>
          <w:cantSplit/>
        </w:trPr>
        <w:tc>
          <w:tcPr>
            <w:tcW w:type="dxa" w:w="1944"/>
            <w:shd w:fill="E9F2EC"/>
          </w:tcPr>
          <w:p>
            <w:pPr>
              <w:keepNext/>
            </w:pPr>
            <w:r>
              <w:rPr>
                <w:b/>
              </w:rPr>
              <w:t>Official source</w:t>
            </w:r>
          </w:p>
        </w:tc>
        <w:tc>
          <w:tcPr>
            <w:tcW w:type="dxa" w:w="8568"/>
          </w:tcPr>
          <w:p>
            <w:pPr>
              <w:keepNext/>
            </w:pPr>
            <w:hyperlink r:id="rId206">
              <w:r>
                <w:rPr>
                  <w:color w:val="1B6A8F"/>
                  <w:u w:val="single"/>
                </w:rPr>
                <w:t>Program Website</w:t>
              </w:r>
            </w:hyperlink>
            <w:r>
              <w:t xml:space="preserve"> (https://www.michigan.gov/dnr/buy-and-apply/grants/aq-wl/wildlife-hab)</w:t>
            </w:r>
          </w:p>
        </w:tc>
      </w:tr>
      <w:tr>
        <w:trPr>
          <w:cantSplit/>
        </w:trPr>
        <w:tc>
          <w:tcPr>
            <w:tcW w:type="dxa" w:w="1944"/>
            <w:shd w:fill="E9F2EC"/>
          </w:tcPr>
          <w:p>
            <w:pPr>
              <w:keepNext w:val="0"/>
            </w:pPr>
            <w:r>
              <w:rPr>
                <w:b/>
              </w:rPr>
              <w:t>Record ID</w:t>
            </w:r>
          </w:p>
        </w:tc>
        <w:tc>
          <w:tcPr>
            <w:tcW w:type="dxa" w:w="8568"/>
          </w:tcPr>
          <w:p>
            <w:pPr>
              <w:keepNext w:val="0"/>
            </w:pPr>
            <w:r>
              <w:t>RERC-FND-0221</w:t>
            </w:r>
          </w:p>
        </w:tc>
      </w:tr>
    </w:tbl>
    <w:p>
      <w:pPr>
        <w:pStyle w:val="Heading2"/>
        <w:keepNext/>
        <w:spacing w:before="160" w:after="60"/>
      </w:pPr>
      <w:r>
        <w:t>Coastal Planning and Construction Grants</w:t>
      </w:r>
    </w:p>
    <w:p>
      <w:pPr>
        <w:keepNext/>
        <w:spacing w:after="80"/>
      </w:pPr>
      <w:r>
        <w:rPr>
          <w:b/>
        </w:rPr>
        <w:t>Michigan EGLE Coastal Management Program</w:t>
      </w:r>
      <w:r>
        <w:t xml:space="preserve"> | Available | Michigan | Annual GFO; 2026 awards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coastal towns improve public access, waterfront resilience, and eco-tourism assets.</w:t>
            </w:r>
          </w:p>
        </w:tc>
      </w:tr>
      <w:tr>
        <w:trPr>
          <w:cantSplit/>
        </w:trPr>
        <w:tc>
          <w:tcPr>
            <w:tcW w:type="dxa" w:w="1944"/>
            <w:shd w:fill="E6F1F5"/>
          </w:tcPr>
          <w:p>
            <w:pPr>
              <w:keepNext/>
            </w:pPr>
            <w:r>
              <w:rPr>
                <w:b/>
              </w:rPr>
              <w:t>Best for</w:t>
            </w:r>
          </w:p>
        </w:tc>
        <w:tc>
          <w:tcPr>
            <w:tcW w:type="dxa" w:w="8568"/>
          </w:tcPr>
          <w:p>
            <w:pPr>
              <w:keepNext/>
            </w:pPr>
            <w:r>
              <w:t>Coastal local governments; nonprofits; universities; Tribal Nations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coastal access; eco-tourism; resilient waterfronts; habitat; maritime heritage</w:t>
            </w:r>
          </w:p>
        </w:tc>
      </w:tr>
      <w:tr>
        <w:trPr>
          <w:cantSplit/>
        </w:trPr>
        <w:tc>
          <w:tcPr>
            <w:tcW w:type="dxa" w:w="1944"/>
            <w:shd w:fill="E6F1F5"/>
          </w:tcPr>
          <w:p>
            <w:pPr>
              <w:keepNext/>
            </w:pPr>
            <w:r>
              <w:rPr>
                <w:b/>
              </w:rPr>
              <w:t>Amount or cost</w:t>
            </w:r>
          </w:p>
        </w:tc>
        <w:tc>
          <w:tcPr>
            <w:tcW w:type="dxa" w:w="8568"/>
          </w:tcPr>
          <w:p>
            <w:pPr>
              <w:keepNext/>
            </w:pPr>
            <w:r>
              <w:t>Planning $10,000 to $75,000; low-cost construction $10,000 to $200,000</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207">
              <w:r>
                <w:rPr>
                  <w:color w:val="1B6A8F"/>
                  <w:u w:val="single"/>
                </w:rPr>
                <w:t>Program Website</w:t>
              </w:r>
            </w:hyperlink>
            <w:r>
              <w:t xml:space="preserve"> (https://www.michigan.gov/egle/regulatory-assistance/funding/wrd/planning-and-construction-grants)</w:t>
            </w:r>
          </w:p>
        </w:tc>
      </w:tr>
      <w:tr>
        <w:trPr>
          <w:cantSplit/>
        </w:trPr>
        <w:tc>
          <w:tcPr>
            <w:tcW w:type="dxa" w:w="1944"/>
            <w:shd w:fill="E6F1F5"/>
          </w:tcPr>
          <w:p>
            <w:pPr>
              <w:keepNext w:val="0"/>
            </w:pPr>
            <w:r>
              <w:rPr>
                <w:b/>
              </w:rPr>
              <w:t>Record ID</w:t>
            </w:r>
          </w:p>
        </w:tc>
        <w:tc>
          <w:tcPr>
            <w:tcW w:type="dxa" w:w="8568"/>
          </w:tcPr>
          <w:p>
            <w:pPr>
              <w:keepNext w:val="0"/>
            </w:pPr>
            <w:r>
              <w:t>RERC-FND-0644</w:t>
            </w:r>
          </w:p>
        </w:tc>
      </w:tr>
    </w:tbl>
    <w:p>
      <w:pPr>
        <w:pStyle w:val="Heading2"/>
        <w:keepNext/>
        <w:spacing w:before="160" w:after="60"/>
      </w:pPr>
      <w:r>
        <w:t>Match on Main</w:t>
      </w:r>
    </w:p>
    <w:p>
      <w:pPr>
        <w:keepNext/>
        <w:spacing w:after="80"/>
      </w:pPr>
      <w:r>
        <w:rPr>
          <w:b/>
        </w:rPr>
        <w:t>Michigan Economic Development Corporation</w:t>
      </w:r>
      <w:r>
        <w:t xml:space="preserve"> | Recurring | Michigan | 2026 window March 1 to April 24,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recreation towns convert visitors into spending at local downtown businesses.</w:t>
            </w:r>
          </w:p>
        </w:tc>
      </w:tr>
      <w:tr>
        <w:trPr>
          <w:cantSplit/>
        </w:trPr>
        <w:tc>
          <w:tcPr>
            <w:tcW w:type="dxa" w:w="1944"/>
            <w:shd w:fill="E9F2EC"/>
          </w:tcPr>
          <w:p>
            <w:pPr>
              <w:keepNext/>
            </w:pPr>
            <w:r>
              <w:rPr>
                <w:b/>
              </w:rPr>
              <w:t>Best for</w:t>
            </w:r>
          </w:p>
        </w:tc>
        <w:tc>
          <w:tcPr>
            <w:tcW w:type="dxa" w:w="8568"/>
          </w:tcPr>
          <w:p>
            <w:pPr>
              <w:keepNext/>
            </w:pPr>
            <w:r>
              <w:t>Eligible RRC or Michigan Main Street applicant organizations applying for selected businesses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downtown business; outdoor space activation; facade-adjacent improvements; marketing</w:t>
            </w:r>
          </w:p>
        </w:tc>
      </w:tr>
      <w:tr>
        <w:trPr>
          <w:cantSplit/>
        </w:trPr>
        <w:tc>
          <w:tcPr>
            <w:tcW w:type="dxa" w:w="1944"/>
            <w:shd w:fill="E9F2EC"/>
          </w:tcPr>
          <w:p>
            <w:pPr>
              <w:keepNext/>
            </w:pPr>
            <w:r>
              <w:rPr>
                <w:b/>
              </w:rPr>
              <w:t>Amount or cost</w:t>
            </w:r>
          </w:p>
        </w:tc>
        <w:tc>
          <w:tcPr>
            <w:tcW w:type="dxa" w:w="8568"/>
          </w:tcPr>
          <w:p>
            <w:pPr>
              <w:keepNext/>
            </w:pPr>
            <w:r>
              <w:t>Up to $25,000 per project</w:t>
            </w:r>
          </w:p>
        </w:tc>
      </w:tr>
      <w:tr>
        <w:trPr>
          <w:cantSplit/>
        </w:trPr>
        <w:tc>
          <w:tcPr>
            <w:tcW w:type="dxa" w:w="1944"/>
            <w:shd w:fill="E9F2EC"/>
          </w:tcPr>
          <w:p>
            <w:pPr>
              <w:keepNext/>
            </w:pPr>
            <w:r>
              <w:rPr>
                <w:b/>
              </w:rPr>
              <w:t>Match or cost</w:t>
            </w:r>
          </w:p>
        </w:tc>
        <w:tc>
          <w:tcPr>
            <w:tcW w:type="dxa" w:w="8568"/>
          </w:tcPr>
          <w:p>
            <w:pPr>
              <w:keepNext/>
            </w:pPr>
            <w:r>
              <w:t>No fixed match stated; private investment expected</w:t>
            </w:r>
          </w:p>
        </w:tc>
      </w:tr>
      <w:tr>
        <w:trPr>
          <w:cantSplit/>
        </w:trPr>
        <w:tc>
          <w:tcPr>
            <w:tcW w:type="dxa" w:w="1944"/>
            <w:shd w:fill="E9F2EC"/>
          </w:tcPr>
          <w:p>
            <w:pPr>
              <w:keepNext/>
            </w:pPr>
            <w:r>
              <w:rPr>
                <w:b/>
              </w:rPr>
              <w:t>Official source</w:t>
            </w:r>
          </w:p>
        </w:tc>
        <w:tc>
          <w:tcPr>
            <w:tcW w:type="dxa" w:w="8568"/>
          </w:tcPr>
          <w:p>
            <w:pPr>
              <w:keepNext/>
            </w:pPr>
            <w:hyperlink r:id="rId208">
              <w:r>
                <w:rPr>
                  <w:color w:val="1B6A8F"/>
                  <w:u w:val="single"/>
                </w:rPr>
                <w:t>Program Website</w:t>
              </w:r>
            </w:hyperlink>
            <w:r>
              <w:t xml:space="preserve"> (https://www.miplace.org/small-business/match-on-main)</w:t>
            </w:r>
          </w:p>
        </w:tc>
      </w:tr>
      <w:tr>
        <w:trPr>
          <w:cantSplit/>
        </w:trPr>
        <w:tc>
          <w:tcPr>
            <w:tcW w:type="dxa" w:w="1944"/>
            <w:shd w:fill="E9F2EC"/>
          </w:tcPr>
          <w:p>
            <w:pPr>
              <w:keepNext w:val="0"/>
            </w:pPr>
            <w:r>
              <w:rPr>
                <w:b/>
              </w:rPr>
              <w:t>Record ID</w:t>
            </w:r>
          </w:p>
        </w:tc>
        <w:tc>
          <w:tcPr>
            <w:tcW w:type="dxa" w:w="8568"/>
          </w:tcPr>
          <w:p>
            <w:pPr>
              <w:keepNext w:val="0"/>
            </w:pPr>
            <w:r>
              <w:t>RERC-FND-0213</w:t>
            </w:r>
          </w:p>
        </w:tc>
      </w:tr>
    </w:tbl>
    <w:p>
      <w:pPr>
        <w:pStyle w:val="Heading2"/>
        <w:keepNext/>
        <w:spacing w:before="160" w:after="60"/>
      </w:pPr>
      <w:r>
        <w:t>Public Spaces Community Places</w:t>
      </w:r>
    </w:p>
    <w:p>
      <w:pPr>
        <w:keepNext/>
        <w:spacing w:after="80"/>
      </w:pPr>
      <w:r>
        <w:rPr>
          <w:b/>
        </w:rPr>
        <w:t>Michigan Economic Development Corporation with MML and Patronicity</w:t>
      </w:r>
      <w:r>
        <w:t xml:space="preserve"> | Open when checked | Michigan | Rolling project campaigns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the public spaces, trailhead plazas, murals, and gathering places that convert recreation traffic into downtown spending.</w:t>
            </w:r>
          </w:p>
        </w:tc>
      </w:tr>
      <w:tr>
        <w:trPr>
          <w:cantSplit/>
        </w:trPr>
        <w:tc>
          <w:tcPr>
            <w:tcW w:type="dxa" w:w="1944"/>
            <w:shd w:fill="E6F1F5"/>
          </w:tcPr>
          <w:p>
            <w:pPr>
              <w:keepNext/>
            </w:pPr>
            <w:r>
              <w:rPr>
                <w:b/>
              </w:rPr>
              <w:t>Best for</w:t>
            </w:r>
          </w:p>
        </w:tc>
        <w:tc>
          <w:tcPr>
            <w:tcW w:type="dxa" w:w="8568"/>
          </w:tcPr>
          <w:p>
            <w:pPr>
              <w:keepNext/>
            </w:pPr>
            <w:r>
              <w:t>Municipalities; nonprofits; community groups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placemaking; public spaces; parks; plazas; accessibility; public art</w:t>
            </w:r>
          </w:p>
        </w:tc>
      </w:tr>
      <w:tr>
        <w:trPr>
          <w:cantSplit/>
        </w:trPr>
        <w:tc>
          <w:tcPr>
            <w:tcW w:type="dxa" w:w="1944"/>
            <w:shd w:fill="E6F1F5"/>
          </w:tcPr>
          <w:p>
            <w:pPr>
              <w:keepNext/>
            </w:pPr>
            <w:r>
              <w:rPr>
                <w:b/>
              </w:rPr>
              <w:t>Amount or cost</w:t>
            </w:r>
          </w:p>
        </w:tc>
        <w:tc>
          <w:tcPr>
            <w:tcW w:type="dxa" w:w="8568"/>
          </w:tcPr>
          <w:p>
            <w:pPr>
              <w:keepNext/>
            </w:pPr>
            <w:r>
              <w:t>Up to $50,000 MEDC match; up to $75,000 with universal design extension</w:t>
            </w:r>
          </w:p>
        </w:tc>
      </w:tr>
      <w:tr>
        <w:trPr>
          <w:cantSplit/>
        </w:trPr>
        <w:tc>
          <w:tcPr>
            <w:tcW w:type="dxa" w:w="1944"/>
            <w:shd w:fill="E6F1F5"/>
          </w:tcPr>
          <w:p>
            <w:pPr>
              <w:keepNext/>
            </w:pPr>
            <w:r>
              <w:rPr>
                <w:b/>
              </w:rPr>
              <w:t>Match or cost</w:t>
            </w:r>
          </w:p>
        </w:tc>
        <w:tc>
          <w:tcPr>
            <w:tcW w:type="dxa" w:w="8568"/>
          </w:tcPr>
          <w:p>
            <w:pPr>
              <w:keepNext/>
            </w:pPr>
            <w:r>
              <w:t>1:1 crowdfunding match</w:t>
            </w:r>
          </w:p>
        </w:tc>
      </w:tr>
      <w:tr>
        <w:trPr>
          <w:cantSplit/>
        </w:trPr>
        <w:tc>
          <w:tcPr>
            <w:tcW w:type="dxa" w:w="1944"/>
            <w:shd w:fill="E6F1F5"/>
          </w:tcPr>
          <w:p>
            <w:pPr>
              <w:keepNext/>
            </w:pPr>
            <w:r>
              <w:rPr>
                <w:b/>
              </w:rPr>
              <w:t>Official source</w:t>
            </w:r>
          </w:p>
        </w:tc>
        <w:tc>
          <w:tcPr>
            <w:tcW w:type="dxa" w:w="8568"/>
          </w:tcPr>
          <w:p>
            <w:pPr>
              <w:keepNext/>
            </w:pPr>
            <w:hyperlink r:id="rId209">
              <w:r>
                <w:rPr>
                  <w:color w:val="1B6A8F"/>
                  <w:u w:val="single"/>
                </w:rPr>
                <w:t>Program Website</w:t>
              </w:r>
            </w:hyperlink>
            <w:r>
              <w:t xml:space="preserve"> (https://www.miplace.org/programs/public-spaces-community-places/guidelines)</w:t>
            </w:r>
          </w:p>
        </w:tc>
      </w:tr>
      <w:tr>
        <w:trPr>
          <w:cantSplit/>
        </w:trPr>
        <w:tc>
          <w:tcPr>
            <w:tcW w:type="dxa" w:w="1944"/>
            <w:shd w:fill="E6F1F5"/>
          </w:tcPr>
          <w:p>
            <w:pPr>
              <w:keepNext w:val="0"/>
            </w:pPr>
            <w:r>
              <w:rPr>
                <w:b/>
              </w:rPr>
              <w:t>Record ID</w:t>
            </w:r>
          </w:p>
        </w:tc>
        <w:tc>
          <w:tcPr>
            <w:tcW w:type="dxa" w:w="8568"/>
          </w:tcPr>
          <w:p>
            <w:pPr>
              <w:keepNext w:val="0"/>
            </w:pPr>
            <w:r>
              <w:t>RERC-FND-0217</w:t>
            </w:r>
          </w:p>
        </w:tc>
      </w:tr>
    </w:tbl>
    <w:p>
      <w:pPr>
        <w:pStyle w:val="Heading2"/>
        <w:keepNext/>
        <w:spacing w:before="160" w:after="60"/>
      </w:pPr>
      <w:r>
        <w:t>Michigan Humanities Grants</w:t>
      </w:r>
    </w:p>
    <w:p>
      <w:pPr>
        <w:keepNext/>
        <w:spacing w:after="80"/>
      </w:pPr>
      <w:r>
        <w:rPr>
          <w:b/>
        </w:rPr>
        <w:t>Michigan Humanities</w:t>
      </w:r>
      <w:r>
        <w:t xml:space="preserve"> | Recurring | Michigan | Regular grant cycles; verify current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local stories, museums, interpretive trails, and heritage tourism.</w:t>
            </w:r>
          </w:p>
        </w:tc>
      </w:tr>
      <w:tr>
        <w:trPr>
          <w:cantSplit/>
        </w:trPr>
        <w:tc>
          <w:tcPr>
            <w:tcW w:type="dxa" w:w="1944"/>
            <w:shd w:fill="E9F2EC"/>
          </w:tcPr>
          <w:p>
            <w:pPr>
              <w:keepNext/>
            </w:pPr>
            <w:r>
              <w:rPr>
                <w:b/>
              </w:rPr>
              <w:t>Best for</w:t>
            </w:r>
          </w:p>
        </w:tc>
        <w:tc>
          <w:tcPr>
            <w:tcW w:type="dxa" w:w="8568"/>
          </w:tcPr>
          <w:p>
            <w:pPr>
              <w:keepNext/>
            </w:pPr>
            <w:r>
              <w:t>Cultural, educational, and community-based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heritage; interpretation; museums; culture; public programming</w:t>
            </w:r>
          </w:p>
        </w:tc>
      </w:tr>
      <w:tr>
        <w:trPr>
          <w:cantSplit/>
        </w:trPr>
        <w:tc>
          <w:tcPr>
            <w:tcW w:type="dxa" w:w="1944"/>
            <w:shd w:fill="E9F2EC"/>
          </w:tcPr>
          <w:p>
            <w:pPr>
              <w:keepNext/>
            </w:pPr>
            <w:r>
              <w:rPr>
                <w:b/>
              </w:rPr>
              <w:t>Amount or cost</w:t>
            </w:r>
          </w:p>
        </w:tc>
        <w:tc>
          <w:tcPr>
            <w:tcW w:type="dxa" w:w="8568"/>
          </w:tcPr>
          <w:p>
            <w:pPr>
              <w:keepNext/>
            </w:pPr>
            <w:r>
              <w:t>Up to $20,000</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210">
              <w:r>
                <w:rPr>
                  <w:color w:val="1B6A8F"/>
                  <w:u w:val="single"/>
                </w:rPr>
                <w:t>Program Website</w:t>
              </w:r>
            </w:hyperlink>
            <w:r>
              <w:t xml:space="preserve"> (https://www.michiganhumanities.org/humanities-grants)</w:t>
            </w:r>
          </w:p>
        </w:tc>
      </w:tr>
      <w:tr>
        <w:trPr>
          <w:cantSplit/>
        </w:trPr>
        <w:tc>
          <w:tcPr>
            <w:tcW w:type="dxa" w:w="1944"/>
            <w:shd w:fill="E9F2EC"/>
          </w:tcPr>
          <w:p>
            <w:pPr>
              <w:keepNext w:val="0"/>
            </w:pPr>
            <w:r>
              <w:rPr>
                <w:b/>
              </w:rPr>
              <w:t>Record ID</w:t>
            </w:r>
          </w:p>
        </w:tc>
        <w:tc>
          <w:tcPr>
            <w:tcW w:type="dxa" w:w="8568"/>
          </w:tcPr>
          <w:p>
            <w:pPr>
              <w:keepNext w:val="0"/>
            </w:pPr>
            <w:r>
              <w:t>RERC-FND-0214</w:t>
            </w:r>
          </w:p>
        </w:tc>
      </w:tr>
    </w:tbl>
    <w:p>
      <w:pPr>
        <w:pStyle w:val="Heading2"/>
        <w:keepNext/>
        <w:spacing w:before="160" w:after="60"/>
      </w:pPr>
      <w:r>
        <w:t>Michigan Saves Commercial Loans</w:t>
      </w:r>
    </w:p>
    <w:p>
      <w:pPr>
        <w:keepNext/>
        <w:spacing w:after="80"/>
      </w:pPr>
      <w:r>
        <w:rPr>
          <w:b/>
        </w:rPr>
        <w:t>Michigan Saves</w:t>
      </w:r>
      <w:r>
        <w:t xml:space="preserve"> | Open when checked | Michigan | Ongoing, lender-based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low-cost capital for energy upgrades at tourism businesses, public facilities, and nonprofit recreation assets.</w:t>
            </w:r>
          </w:p>
        </w:tc>
      </w:tr>
      <w:tr>
        <w:trPr>
          <w:cantSplit/>
        </w:trPr>
        <w:tc>
          <w:tcPr>
            <w:tcW w:type="dxa" w:w="1944"/>
            <w:shd w:fill="E6F1F5"/>
          </w:tcPr>
          <w:p>
            <w:pPr>
              <w:keepNext/>
            </w:pPr>
            <w:r>
              <w:rPr>
                <w:b/>
              </w:rPr>
              <w:t>Best for</w:t>
            </w:r>
          </w:p>
        </w:tc>
        <w:tc>
          <w:tcPr>
            <w:tcW w:type="dxa" w:w="8568"/>
          </w:tcPr>
          <w:p>
            <w:pPr>
              <w:keepNext/>
            </w:pPr>
            <w:r>
              <w:t>Commercial and municipal customers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energy efficiency, renewable energy, municipal facilities, commercial buildings</w:t>
            </w:r>
          </w:p>
        </w:tc>
      </w:tr>
      <w:tr>
        <w:trPr>
          <w:cantSplit/>
        </w:trPr>
        <w:tc>
          <w:tcPr>
            <w:tcW w:type="dxa" w:w="1944"/>
            <w:shd w:fill="E6F1F5"/>
          </w:tcPr>
          <w:p>
            <w:pPr>
              <w:keepNext/>
            </w:pPr>
            <w:r>
              <w:rPr>
                <w:b/>
              </w:rPr>
              <w:t>Amount or cost</w:t>
            </w:r>
          </w:p>
        </w:tc>
        <w:tc>
          <w:tcPr>
            <w:tcW w:type="dxa" w:w="8568"/>
          </w:tcPr>
          <w:p>
            <w:pPr>
              <w:keepNext/>
            </w:pPr>
            <w:r>
              <w:t>$5,000 to $450,000,000 depending lender</w:t>
            </w:r>
          </w:p>
        </w:tc>
      </w:tr>
      <w:tr>
        <w:trPr>
          <w:cantSplit/>
        </w:trPr>
        <w:tc>
          <w:tcPr>
            <w:tcW w:type="dxa" w:w="1944"/>
            <w:shd w:fill="E6F1F5"/>
          </w:tcPr>
          <w:p>
            <w:pPr>
              <w:keepNext/>
            </w:pPr>
            <w:r>
              <w:rPr>
                <w:b/>
              </w:rPr>
              <w:t>Match or cost</w:t>
            </w:r>
          </w:p>
        </w:tc>
        <w:tc>
          <w:tcPr>
            <w:tcW w:type="dxa" w:w="8568"/>
          </w:tcPr>
          <w:p>
            <w:pPr>
              <w:keepNext/>
            </w:pPr>
            <w:r>
              <w:t>Not applicable</w:t>
            </w:r>
          </w:p>
        </w:tc>
      </w:tr>
      <w:tr>
        <w:trPr>
          <w:cantSplit/>
        </w:trPr>
        <w:tc>
          <w:tcPr>
            <w:tcW w:type="dxa" w:w="1944"/>
            <w:shd w:fill="E6F1F5"/>
          </w:tcPr>
          <w:p>
            <w:pPr>
              <w:keepNext/>
            </w:pPr>
            <w:r>
              <w:rPr>
                <w:b/>
              </w:rPr>
              <w:t>Official source</w:t>
            </w:r>
          </w:p>
        </w:tc>
        <w:tc>
          <w:tcPr>
            <w:tcW w:type="dxa" w:w="8568"/>
          </w:tcPr>
          <w:p>
            <w:pPr>
              <w:keepNext/>
            </w:pPr>
            <w:hyperlink r:id="rId211">
              <w:r>
                <w:rPr>
                  <w:color w:val="1B6A8F"/>
                  <w:u w:val="single"/>
                </w:rPr>
                <w:t>Program Website</w:t>
              </w:r>
            </w:hyperlink>
            <w:r>
              <w:t xml:space="preserve"> (https://michigansaves.org/commercial-loans)</w:t>
            </w:r>
          </w:p>
        </w:tc>
      </w:tr>
      <w:tr>
        <w:trPr>
          <w:cantSplit/>
        </w:trPr>
        <w:tc>
          <w:tcPr>
            <w:tcW w:type="dxa" w:w="1944"/>
            <w:shd w:fill="E6F1F5"/>
          </w:tcPr>
          <w:p>
            <w:pPr>
              <w:keepNext w:val="0"/>
            </w:pPr>
            <w:r>
              <w:rPr>
                <w:b/>
              </w:rPr>
              <w:t>Record ID</w:t>
            </w:r>
          </w:p>
        </w:tc>
        <w:tc>
          <w:tcPr>
            <w:tcW w:type="dxa" w:w="8568"/>
          </w:tcPr>
          <w:p>
            <w:pPr>
              <w:keepNext w:val="0"/>
            </w:pPr>
            <w:r>
              <w:t>RERC-FND-0216</w:t>
            </w:r>
          </w:p>
        </w:tc>
      </w:tr>
    </w:tbl>
    <w:p>
      <w:pPr>
        <w:pStyle w:val="Heading2"/>
        <w:keepNext/>
        <w:spacing w:before="160" w:after="60"/>
      </w:pPr>
      <w:r>
        <w:t>Small Business Loans and Consulting</w:t>
      </w:r>
    </w:p>
    <w:p>
      <w:pPr>
        <w:keepNext/>
        <w:spacing w:after="80"/>
      </w:pPr>
      <w:r>
        <w:rPr>
          <w:b/>
        </w:rPr>
        <w:t>Venture North Funding and Development</w:t>
      </w:r>
      <w:r>
        <w:t xml:space="preserve"> | Open when checked | Michigan | Rolling loan and consulting inquiry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recreation-adjacent businesses in northern Michigan trail, lake, and downtown tourism communities.</w:t>
            </w:r>
          </w:p>
        </w:tc>
      </w:tr>
      <w:tr>
        <w:trPr>
          <w:cantSplit/>
        </w:trPr>
        <w:tc>
          <w:tcPr>
            <w:tcW w:type="dxa" w:w="1944"/>
            <w:shd w:fill="E9F2EC"/>
          </w:tcPr>
          <w:p>
            <w:pPr>
              <w:keepNext/>
            </w:pPr>
            <w:r>
              <w:rPr>
                <w:b/>
              </w:rPr>
              <w:t>Best for</w:t>
            </w:r>
          </w:p>
        </w:tc>
        <w:tc>
          <w:tcPr>
            <w:tcW w:type="dxa" w:w="8568"/>
          </w:tcPr>
          <w:p>
            <w:pPr>
              <w:keepNext/>
            </w:pPr>
            <w:r>
              <w:t>Northwest Michigan small business owners not qualifying for bank financing</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rural entrepreneurship; shoreline communities; small business expansion</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Repayment required</w:t>
            </w:r>
          </w:p>
        </w:tc>
      </w:tr>
      <w:tr>
        <w:trPr>
          <w:cantSplit/>
        </w:trPr>
        <w:tc>
          <w:tcPr>
            <w:tcW w:type="dxa" w:w="1944"/>
            <w:shd w:fill="E9F2EC"/>
          </w:tcPr>
          <w:p>
            <w:pPr>
              <w:keepNext/>
            </w:pPr>
            <w:r>
              <w:rPr>
                <w:b/>
              </w:rPr>
              <w:t>Official source</w:t>
            </w:r>
          </w:p>
        </w:tc>
        <w:tc>
          <w:tcPr>
            <w:tcW w:type="dxa" w:w="8568"/>
          </w:tcPr>
          <w:p>
            <w:pPr>
              <w:keepNext/>
            </w:pPr>
            <w:hyperlink r:id="rId212">
              <w:r>
                <w:rPr>
                  <w:color w:val="1B6A8F"/>
                  <w:u w:val="single"/>
                </w:rPr>
                <w:t>Program Website</w:t>
              </w:r>
            </w:hyperlink>
            <w:r>
              <w:t xml:space="preserve"> (https://www.venturenorthfunding.org/home)</w:t>
            </w:r>
          </w:p>
        </w:tc>
      </w:tr>
      <w:tr>
        <w:trPr>
          <w:cantSplit/>
        </w:trPr>
        <w:tc>
          <w:tcPr>
            <w:tcW w:type="dxa" w:w="1944"/>
            <w:shd w:fill="E9F2EC"/>
          </w:tcPr>
          <w:p>
            <w:pPr>
              <w:keepNext w:val="0"/>
            </w:pPr>
            <w:r>
              <w:rPr>
                <w:b/>
              </w:rPr>
              <w:t>Record ID</w:t>
            </w:r>
          </w:p>
        </w:tc>
        <w:tc>
          <w:tcPr>
            <w:tcW w:type="dxa" w:w="8568"/>
          </w:tcPr>
          <w:p>
            <w:pPr>
              <w:keepNext w:val="0"/>
            </w:pPr>
            <w:r>
              <w:t>RERC-FND-0219</w:t>
            </w:r>
          </w:p>
        </w:tc>
      </w:tr>
    </w:tbl>
    <w:p>
      <w:pPr>
        <w:pStyle w:val="Heading2"/>
        <w:keepNext/>
        <w:spacing w:before="160" w:after="60"/>
      </w:pPr>
      <w:r>
        <w:t>Parks and Trails Legacy Grant Program</w:t>
      </w:r>
    </w:p>
    <w:p>
      <w:pPr>
        <w:keepNext/>
        <w:spacing w:after="80"/>
      </w:pPr>
      <w:r>
        <w:rPr>
          <w:b/>
        </w:rPr>
        <w:t>Greater Minnesota Regional Parks and Trails Commission with Minnesota DNR administration</w:t>
      </w:r>
      <w:r>
        <w:t xml:space="preserve"> | Recurring | Minnesota | Annual GMRPTC process; legislative appropriation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Designed for Greater Minnesota regional parks and trails that draw visitors.</w:t>
            </w:r>
          </w:p>
        </w:tc>
      </w:tr>
      <w:tr>
        <w:trPr>
          <w:cantSplit/>
        </w:trPr>
        <w:tc>
          <w:tcPr>
            <w:tcW w:type="dxa" w:w="1944"/>
            <w:shd w:fill="E6F1F5"/>
          </w:tcPr>
          <w:p>
            <w:pPr>
              <w:keepNext/>
            </w:pPr>
            <w:r>
              <w:rPr>
                <w:b/>
              </w:rPr>
              <w:t>Best for</w:t>
            </w:r>
          </w:p>
        </w:tc>
        <w:tc>
          <w:tcPr>
            <w:tcW w:type="dxa" w:w="8568"/>
          </w:tcPr>
          <w:p>
            <w:pPr>
              <w:keepNext/>
            </w:pPr>
            <w:r>
              <w:t>Counties and cities with regionally significant parks or trails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regionally significant parks; trails; outdoor recreation</w:t>
            </w:r>
          </w:p>
        </w:tc>
      </w:tr>
      <w:tr>
        <w:trPr>
          <w:cantSplit/>
        </w:trPr>
        <w:tc>
          <w:tcPr>
            <w:tcW w:type="dxa" w:w="1944"/>
            <w:shd w:fill="E6F1F5"/>
          </w:tcPr>
          <w:p>
            <w:pPr>
              <w:keepNext/>
            </w:pPr>
            <w:r>
              <w:rPr>
                <w:b/>
              </w:rPr>
              <w:t>Amount or cost</w:t>
            </w:r>
          </w:p>
        </w:tc>
        <w:tc>
          <w:tcPr>
            <w:tcW w:type="dxa" w:w="8568"/>
          </w:tcPr>
          <w:p>
            <w:pPr>
              <w:keepNext/>
            </w:pPr>
            <w:r>
              <w:t>Varies by legislative recommendation</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213">
              <w:r>
                <w:rPr>
                  <w:color w:val="1B6A8F"/>
                  <w:u w:val="single"/>
                </w:rPr>
                <w:t>Program Website</w:t>
              </w:r>
            </w:hyperlink>
            <w:r>
              <w:t xml:space="preserve"> (https://www.dnr.state.mn.us/grants/recreation/pt_legacy.html)</w:t>
            </w:r>
          </w:p>
        </w:tc>
      </w:tr>
      <w:tr>
        <w:trPr>
          <w:cantSplit/>
        </w:trPr>
        <w:tc>
          <w:tcPr>
            <w:tcW w:type="dxa" w:w="1944"/>
            <w:shd w:fill="E6F1F5"/>
          </w:tcPr>
          <w:p>
            <w:pPr>
              <w:keepNext w:val="0"/>
            </w:pPr>
            <w:r>
              <w:rPr>
                <w:b/>
              </w:rPr>
              <w:t>Record ID</w:t>
            </w:r>
          </w:p>
        </w:tc>
        <w:tc>
          <w:tcPr>
            <w:tcW w:type="dxa" w:w="8568"/>
          </w:tcPr>
          <w:p>
            <w:pPr>
              <w:keepNext w:val="0"/>
            </w:pPr>
            <w:r>
              <w:t>RERC-FND-0228</w:t>
            </w:r>
          </w:p>
        </w:tc>
      </w:tr>
    </w:tbl>
    <w:p>
      <w:pPr>
        <w:pStyle w:val="Heading2"/>
        <w:keepNext/>
        <w:spacing w:before="160" w:after="60"/>
      </w:pPr>
      <w:r>
        <w:t>Rural Needs and Economic, Community and Workforce Development Grants</w:t>
      </w:r>
    </w:p>
    <w:p>
      <w:pPr>
        <w:keepNext/>
        <w:spacing w:after="80"/>
      </w:pPr>
      <w:r>
        <w:rPr>
          <w:b/>
        </w:rPr>
        <w:t>Initiative Foundation and partners</w:t>
      </w:r>
      <w:r>
        <w:t xml:space="preserve"> | Cycle closed | Minnesota | The listed Rural Needs round ended June 30, 2026; check for another 2026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rural pilots, planning, and community capacity that can support recreation-economy businesses and amenities.</w:t>
            </w:r>
          </w:p>
        </w:tc>
      </w:tr>
      <w:tr>
        <w:trPr>
          <w:cantSplit/>
        </w:trPr>
        <w:tc>
          <w:tcPr>
            <w:tcW w:type="dxa" w:w="1944"/>
            <w:shd w:fill="E9F2EC"/>
          </w:tcPr>
          <w:p>
            <w:pPr>
              <w:keepNext/>
            </w:pPr>
            <w:r>
              <w:rPr>
                <w:b/>
              </w:rPr>
              <w:t>Best for</w:t>
            </w:r>
          </w:p>
        </w:tc>
        <w:tc>
          <w:tcPr>
            <w:tcW w:type="dxa" w:w="8568"/>
          </w:tcPr>
          <w:p>
            <w:pPr>
              <w:keepNext/>
            </w:pPr>
            <w:r>
              <w:t>Central Minnesota nonprofits and eligible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needs, economic development, workforce, community capacity</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214">
              <w:r>
                <w:rPr>
                  <w:color w:val="1B6A8F"/>
                  <w:u w:val="single"/>
                </w:rPr>
                <w:t>Program Website</w:t>
              </w:r>
            </w:hyperlink>
            <w:r>
              <w:t xml:space="preserve"> (https://ifound.org/grants/grants-available)</w:t>
            </w:r>
          </w:p>
        </w:tc>
      </w:tr>
      <w:tr>
        <w:trPr>
          <w:cantSplit/>
        </w:trPr>
        <w:tc>
          <w:tcPr>
            <w:tcW w:type="dxa" w:w="1944"/>
            <w:shd w:fill="E9F2EC"/>
          </w:tcPr>
          <w:p>
            <w:pPr>
              <w:keepNext w:val="0"/>
            </w:pPr>
            <w:r>
              <w:rPr>
                <w:b/>
              </w:rPr>
              <w:t>Record ID</w:t>
            </w:r>
          </w:p>
        </w:tc>
        <w:tc>
          <w:tcPr>
            <w:tcW w:type="dxa" w:w="8568"/>
          </w:tcPr>
          <w:p>
            <w:pPr>
              <w:keepNext w:val="0"/>
            </w:pPr>
            <w:r>
              <w:t>RERC-FND-0230</w:t>
            </w:r>
          </w:p>
        </w:tc>
      </w:tr>
    </w:tbl>
    <w:p>
      <w:pPr>
        <w:pStyle w:val="Heading2"/>
        <w:keepNext/>
        <w:spacing w:before="160" w:after="60"/>
      </w:pPr>
      <w:r>
        <w:t>Environment and Natural Resources Trust Fund</w:t>
      </w:r>
    </w:p>
    <w:p>
      <w:pPr>
        <w:keepNext/>
        <w:spacing w:after="80"/>
      </w:pPr>
      <w:r>
        <w:rPr>
          <w:b/>
        </w:rPr>
        <w:t>Legislative-Citizen Commission on Minnesota Resources</w:t>
      </w:r>
      <w:r>
        <w:t xml:space="preserve"> | Recurring | Minnesota | Annual LCCMR RFP and legislative appropriation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nonstandard conservation, education, parks, trails, nature access, and outdoor recreation projects.</w:t>
            </w:r>
          </w:p>
        </w:tc>
      </w:tr>
      <w:tr>
        <w:trPr>
          <w:cantSplit/>
        </w:trPr>
        <w:tc>
          <w:tcPr>
            <w:tcW w:type="dxa" w:w="1944"/>
            <w:shd w:fill="E6F1F5"/>
          </w:tcPr>
          <w:p>
            <w:pPr>
              <w:keepNext/>
            </w:pPr>
            <w:r>
              <w:rPr>
                <w:b/>
              </w:rPr>
              <w:t>Best for</w:t>
            </w:r>
          </w:p>
        </w:tc>
        <w:tc>
          <w:tcPr>
            <w:tcW w:type="dxa" w:w="8568"/>
          </w:tcPr>
          <w:p>
            <w:pPr>
              <w:keepNext/>
            </w:pPr>
            <w:r>
              <w:t>Public agencies, nonprofits, universities, local partners, Tribal partners depending RFP</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 education, outdoor recreation, natural resources</w:t>
            </w:r>
          </w:p>
        </w:tc>
      </w:tr>
      <w:tr>
        <w:trPr>
          <w:cantSplit/>
        </w:trPr>
        <w:tc>
          <w:tcPr>
            <w:tcW w:type="dxa" w:w="1944"/>
            <w:shd w:fill="E6F1F5"/>
          </w:tcPr>
          <w:p>
            <w:pPr>
              <w:keepNext/>
            </w:pPr>
            <w:r>
              <w:rPr>
                <w:b/>
              </w:rPr>
              <w:t>Amount or cost</w:t>
            </w:r>
          </w:p>
        </w:tc>
        <w:tc>
          <w:tcPr>
            <w:tcW w:type="dxa" w:w="8568"/>
          </w:tcPr>
          <w:p>
            <w:pPr>
              <w:keepNext/>
            </w:pPr>
            <w:r>
              <w:t>FY2027 appropriations listed at about $102M</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215">
              <w:r>
                <w:rPr>
                  <w:color w:val="1B6A8F"/>
                  <w:u w:val="single"/>
                </w:rPr>
                <w:t>Program Website</w:t>
              </w:r>
            </w:hyperlink>
            <w:r>
              <w:t xml:space="preserve"> (https://www.lccmr.mn.gov/projects/2026/2026_appropriations_by_subdivision.html)</w:t>
            </w:r>
          </w:p>
        </w:tc>
      </w:tr>
      <w:tr>
        <w:trPr>
          <w:cantSplit/>
        </w:trPr>
        <w:tc>
          <w:tcPr>
            <w:tcW w:type="dxa" w:w="1944"/>
            <w:shd w:fill="E6F1F5"/>
          </w:tcPr>
          <w:p>
            <w:pPr>
              <w:keepNext w:val="0"/>
            </w:pPr>
            <w:r>
              <w:rPr>
                <w:b/>
              </w:rPr>
              <w:t>Record ID</w:t>
            </w:r>
          </w:p>
        </w:tc>
        <w:tc>
          <w:tcPr>
            <w:tcW w:type="dxa" w:w="8568"/>
          </w:tcPr>
          <w:p>
            <w:pPr>
              <w:keepNext w:val="0"/>
            </w:pPr>
            <w:r>
              <w:t>RERC-FND-0224</w:t>
            </w:r>
          </w:p>
        </w:tc>
      </w:tr>
    </w:tbl>
    <w:p>
      <w:pPr>
        <w:pStyle w:val="Heading2"/>
        <w:keepNext/>
        <w:spacing w:before="160" w:after="60"/>
      </w:pPr>
      <w:r>
        <w:t>Clean Water Legacy Partners Grant Program</w:t>
      </w:r>
    </w:p>
    <w:p>
      <w:pPr>
        <w:keepNext/>
        <w:spacing w:after="80"/>
      </w:pPr>
      <w:r>
        <w:rPr>
          <w:b/>
        </w:rPr>
        <w:t>Minnesota Board of Water and Soil Resources</w:t>
      </w:r>
      <w:r>
        <w:t xml:space="preserve"> | Recurring | Minnesota | FY27 RFP open February 18 to May 19,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protect rivers, lakes, wetlands, and water quality that underpin paddling, fishing, and lake-based tourism.</w:t>
            </w:r>
          </w:p>
        </w:tc>
      </w:tr>
      <w:tr>
        <w:trPr>
          <w:cantSplit/>
        </w:trPr>
        <w:tc>
          <w:tcPr>
            <w:tcW w:type="dxa" w:w="1944"/>
            <w:shd w:fill="E9F2EC"/>
          </w:tcPr>
          <w:p>
            <w:pPr>
              <w:keepNext/>
            </w:pPr>
            <w:r>
              <w:rPr>
                <w:b/>
              </w:rPr>
              <w:t>Best for</w:t>
            </w:r>
          </w:p>
        </w:tc>
        <w:tc>
          <w:tcPr>
            <w:tcW w:type="dxa" w:w="8568"/>
          </w:tcPr>
          <w:p>
            <w:pPr>
              <w:keepNext/>
            </w:pPr>
            <w:r>
              <w:t>Eligible partner organizations and local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clean water, partnerships, habitat, watershed restoration</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See RFP</w:t>
            </w:r>
          </w:p>
        </w:tc>
      </w:tr>
      <w:tr>
        <w:trPr>
          <w:cantSplit/>
        </w:trPr>
        <w:tc>
          <w:tcPr>
            <w:tcW w:type="dxa" w:w="1944"/>
            <w:shd w:fill="E9F2EC"/>
          </w:tcPr>
          <w:p>
            <w:pPr>
              <w:keepNext/>
            </w:pPr>
            <w:r>
              <w:rPr>
                <w:b/>
              </w:rPr>
              <w:t>Official source</w:t>
            </w:r>
          </w:p>
        </w:tc>
        <w:tc>
          <w:tcPr>
            <w:tcW w:type="dxa" w:w="8568"/>
          </w:tcPr>
          <w:p>
            <w:pPr>
              <w:keepNext/>
            </w:pPr>
            <w:hyperlink r:id="rId216">
              <w:r>
                <w:rPr>
                  <w:color w:val="1B6A8F"/>
                  <w:u w:val="single"/>
                </w:rPr>
                <w:t>Program Website</w:t>
              </w:r>
            </w:hyperlink>
            <w:r>
              <w:t xml:space="preserve"> (https://bwsr.state.mn.us/node/10516)</w:t>
            </w:r>
          </w:p>
        </w:tc>
      </w:tr>
      <w:tr>
        <w:trPr>
          <w:cantSplit/>
        </w:trPr>
        <w:tc>
          <w:tcPr>
            <w:tcW w:type="dxa" w:w="1944"/>
            <w:shd w:fill="E9F2EC"/>
          </w:tcPr>
          <w:p>
            <w:pPr>
              <w:keepNext w:val="0"/>
            </w:pPr>
            <w:r>
              <w:rPr>
                <w:b/>
              </w:rPr>
              <w:t>Record ID</w:t>
            </w:r>
          </w:p>
        </w:tc>
        <w:tc>
          <w:tcPr>
            <w:tcW w:type="dxa" w:w="8568"/>
          </w:tcPr>
          <w:p>
            <w:pPr>
              <w:keepNext w:val="0"/>
            </w:pPr>
            <w:r>
              <w:t>RERC-FND-0223</w:t>
            </w:r>
          </w:p>
        </w:tc>
      </w:tr>
    </w:tbl>
    <w:p>
      <w:pPr>
        <w:pStyle w:val="Heading2"/>
        <w:keepNext/>
        <w:spacing w:before="160" w:after="60"/>
      </w:pPr>
      <w:r>
        <w:t>Business Energy Efficiency Grant Program</w:t>
      </w:r>
    </w:p>
    <w:p>
      <w:pPr>
        <w:keepNext/>
        <w:spacing w:after="80"/>
      </w:pPr>
      <w:r>
        <w:rPr>
          <w:b/>
        </w:rPr>
        <w:t>Minnesota Chamber Environmental Sustainability Foundation, Energy Smart</w:t>
      </w:r>
      <w:r>
        <w:t xml:space="preserve"> | Open when checked | Minnesota | Applications close November 16,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Reduces energy project costs for small businesses and visitor-serving facilities.</w:t>
            </w:r>
          </w:p>
        </w:tc>
      </w:tr>
      <w:tr>
        <w:trPr>
          <w:cantSplit/>
        </w:trPr>
        <w:tc>
          <w:tcPr>
            <w:tcW w:type="dxa" w:w="1944"/>
            <w:shd w:fill="E6F1F5"/>
          </w:tcPr>
          <w:p>
            <w:pPr>
              <w:keepNext/>
            </w:pPr>
            <w:r>
              <w:rPr>
                <w:b/>
              </w:rPr>
              <w:t>Best for</w:t>
            </w:r>
          </w:p>
        </w:tc>
        <w:tc>
          <w:tcPr>
            <w:tcW w:type="dxa" w:w="8568"/>
          </w:tcPr>
          <w:p>
            <w:pPr>
              <w:keepNext/>
            </w:pPr>
            <w:r>
              <w:t>Xcel Energy or CenterPoint Energy commercial or industrial customers; Minnesota Chamber members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energy efficiency, commercial buildings, restaurants, lodging</w:t>
            </w:r>
          </w:p>
        </w:tc>
      </w:tr>
      <w:tr>
        <w:trPr>
          <w:cantSplit/>
        </w:trPr>
        <w:tc>
          <w:tcPr>
            <w:tcW w:type="dxa" w:w="1944"/>
            <w:shd w:fill="E6F1F5"/>
          </w:tcPr>
          <w:p>
            <w:pPr>
              <w:keepNext/>
            </w:pPr>
            <w:r>
              <w:rPr>
                <w:b/>
              </w:rPr>
              <w:t>Amount or cost</w:t>
            </w:r>
          </w:p>
        </w:tc>
        <w:tc>
          <w:tcPr>
            <w:tcW w:type="dxa" w:w="8568"/>
          </w:tcPr>
          <w:p>
            <w:pPr>
              <w:keepNext/>
            </w:pPr>
            <w:r>
              <w:t>Up to $5,000; up to $7,000 for Minnesota Chamber members</w:t>
            </w:r>
          </w:p>
        </w:tc>
      </w:tr>
      <w:tr>
        <w:trPr>
          <w:cantSplit/>
        </w:trPr>
        <w:tc>
          <w:tcPr>
            <w:tcW w:type="dxa" w:w="1944"/>
            <w:shd w:fill="E6F1F5"/>
          </w:tcPr>
          <w:p>
            <w:pPr>
              <w:keepNext/>
            </w:pPr>
            <w:r>
              <w:rPr>
                <w:b/>
              </w:rPr>
              <w:t>Match or cost</w:t>
            </w:r>
          </w:p>
        </w:tc>
        <w:tc>
          <w:tcPr>
            <w:tcW w:type="dxa" w:w="8568"/>
          </w:tcPr>
          <w:p>
            <w:pPr>
              <w:keepNext/>
            </w:pPr>
            <w:r>
              <w:t>Tied to utility rebate; LED projects half rebate or 60% in EJ areas; other projects 4x or 5x rebate</w:t>
            </w:r>
          </w:p>
        </w:tc>
      </w:tr>
      <w:tr>
        <w:trPr>
          <w:cantSplit/>
        </w:trPr>
        <w:tc>
          <w:tcPr>
            <w:tcW w:type="dxa" w:w="1944"/>
            <w:shd w:fill="E6F1F5"/>
          </w:tcPr>
          <w:p>
            <w:pPr>
              <w:keepNext/>
            </w:pPr>
            <w:r>
              <w:rPr>
                <w:b/>
              </w:rPr>
              <w:t>Official source</w:t>
            </w:r>
          </w:p>
        </w:tc>
        <w:tc>
          <w:tcPr>
            <w:tcW w:type="dxa" w:w="8568"/>
          </w:tcPr>
          <w:p>
            <w:pPr>
              <w:keepNext/>
            </w:pPr>
            <w:hyperlink r:id="rId217">
              <w:r>
                <w:rPr>
                  <w:color w:val="1B6A8F"/>
                  <w:u w:val="single"/>
                </w:rPr>
                <w:t>Program Website</w:t>
              </w:r>
            </w:hyperlink>
            <w:r>
              <w:t xml:space="preserve"> (https://d15k2d11r6t6rl.cloudfront.net/pub/bfra/la2h29b2/cow/hmm/ywv/2026%20Grant%20information.pdf)</w:t>
            </w:r>
          </w:p>
        </w:tc>
      </w:tr>
      <w:tr>
        <w:trPr>
          <w:cantSplit/>
        </w:trPr>
        <w:tc>
          <w:tcPr>
            <w:tcW w:type="dxa" w:w="1944"/>
            <w:shd w:fill="E6F1F5"/>
          </w:tcPr>
          <w:p>
            <w:pPr>
              <w:keepNext w:val="0"/>
            </w:pPr>
            <w:r>
              <w:rPr>
                <w:b/>
              </w:rPr>
              <w:t>Record ID</w:t>
            </w:r>
          </w:p>
        </w:tc>
        <w:tc>
          <w:tcPr>
            <w:tcW w:type="dxa" w:w="8568"/>
          </w:tcPr>
          <w:p>
            <w:pPr>
              <w:keepNext w:val="0"/>
            </w:pPr>
            <w:r>
              <w:t>RERC-FND-0222</w:t>
            </w:r>
          </w:p>
        </w:tc>
      </w:tr>
    </w:tbl>
    <w:p>
      <w:pPr>
        <w:pStyle w:val="Heading2"/>
        <w:keepNext/>
        <w:spacing w:before="160" w:after="60"/>
      </w:pPr>
      <w:r>
        <w:t>Federal Recreational Trail Program</w:t>
      </w:r>
    </w:p>
    <w:p>
      <w:pPr>
        <w:keepNext/>
        <w:spacing w:after="80"/>
      </w:pPr>
      <w:r>
        <w:rPr>
          <w:b/>
        </w:rPr>
        <w:t>Minnesota DNR</w:t>
      </w:r>
      <w:r>
        <w:t xml:space="preserve"> | Recurring | Minnesota | 2026 deadline was February 27,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 trail development and maintenance funding for recreation-economy communities.</w:t>
            </w:r>
          </w:p>
        </w:tc>
      </w:tr>
      <w:tr>
        <w:trPr>
          <w:cantSplit/>
        </w:trPr>
        <w:tc>
          <w:tcPr>
            <w:tcW w:type="dxa" w:w="1944"/>
            <w:shd w:fill="E9F2EC"/>
          </w:tcPr>
          <w:p>
            <w:pPr>
              <w:keepNext/>
            </w:pPr>
            <w:r>
              <w:rPr>
                <w:b/>
              </w:rPr>
              <w:t>Best for</w:t>
            </w:r>
          </w:p>
        </w:tc>
        <w:tc>
          <w:tcPr>
            <w:tcW w:type="dxa" w:w="8568"/>
          </w:tcPr>
          <w:p>
            <w:pPr>
              <w:keepNext/>
            </w:pPr>
            <w:r>
              <w:t>Units of government, preferably with local trail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trailheads; equipment; maintenance; accessibility</w:t>
            </w:r>
          </w:p>
        </w:tc>
      </w:tr>
      <w:tr>
        <w:trPr>
          <w:cantSplit/>
        </w:trPr>
        <w:tc>
          <w:tcPr>
            <w:tcW w:type="dxa" w:w="1944"/>
            <w:shd w:fill="E9F2EC"/>
          </w:tcPr>
          <w:p>
            <w:pPr>
              <w:keepNext/>
            </w:pPr>
            <w:r>
              <w:rPr>
                <w:b/>
              </w:rPr>
              <w:t>Amount or cost</w:t>
            </w:r>
          </w:p>
        </w:tc>
        <w:tc>
          <w:tcPr>
            <w:tcW w:type="dxa" w:w="8568"/>
          </w:tcPr>
          <w:p>
            <w:pPr>
              <w:keepNext/>
            </w:pPr>
            <w:r>
              <w:t>$2,500 to $200,000 trail grants; up to $75,000 equipment</w:t>
            </w:r>
          </w:p>
        </w:tc>
      </w:tr>
      <w:tr>
        <w:trPr>
          <w:cantSplit/>
        </w:trPr>
        <w:tc>
          <w:tcPr>
            <w:tcW w:type="dxa" w:w="1944"/>
            <w:shd w:fill="E9F2EC"/>
          </w:tcPr>
          <w:p>
            <w:pPr>
              <w:keepNext/>
            </w:pPr>
            <w:r>
              <w:rPr>
                <w:b/>
              </w:rPr>
              <w:t>Match or cost</w:t>
            </w:r>
          </w:p>
        </w:tc>
        <w:tc>
          <w:tcPr>
            <w:tcW w:type="dxa" w:w="8568"/>
          </w:tcPr>
          <w:p>
            <w:pPr>
              <w:keepNext/>
            </w:pPr>
            <w:r>
              <w:t>Match required; verify 2026 manual</w:t>
            </w:r>
          </w:p>
        </w:tc>
      </w:tr>
      <w:tr>
        <w:trPr>
          <w:cantSplit/>
        </w:trPr>
        <w:tc>
          <w:tcPr>
            <w:tcW w:type="dxa" w:w="1944"/>
            <w:shd w:fill="E9F2EC"/>
          </w:tcPr>
          <w:p>
            <w:pPr>
              <w:keepNext/>
            </w:pPr>
            <w:r>
              <w:rPr>
                <w:b/>
              </w:rPr>
              <w:t>Official source</w:t>
            </w:r>
          </w:p>
        </w:tc>
        <w:tc>
          <w:tcPr>
            <w:tcW w:type="dxa" w:w="8568"/>
          </w:tcPr>
          <w:p>
            <w:pPr>
              <w:keepNext/>
            </w:pPr>
            <w:hyperlink r:id="rId218">
              <w:r>
                <w:rPr>
                  <w:color w:val="1B6A8F"/>
                  <w:u w:val="single"/>
                </w:rPr>
                <w:t>Program Website</w:t>
              </w:r>
            </w:hyperlink>
            <w:r>
              <w:t xml:space="preserve"> (https://www.dnr.state.mn.us/rfp)</w:t>
            </w:r>
          </w:p>
        </w:tc>
      </w:tr>
      <w:tr>
        <w:trPr>
          <w:cantSplit/>
        </w:trPr>
        <w:tc>
          <w:tcPr>
            <w:tcW w:type="dxa" w:w="1944"/>
            <w:shd w:fill="E9F2EC"/>
          </w:tcPr>
          <w:p>
            <w:pPr>
              <w:keepNext w:val="0"/>
            </w:pPr>
            <w:r>
              <w:rPr>
                <w:b/>
              </w:rPr>
              <w:t>Record ID</w:t>
            </w:r>
          </w:p>
        </w:tc>
        <w:tc>
          <w:tcPr>
            <w:tcW w:type="dxa" w:w="8568"/>
          </w:tcPr>
          <w:p>
            <w:pPr>
              <w:keepNext w:val="0"/>
            </w:pPr>
            <w:r>
              <w:t>RERC-FND-0225</w:t>
            </w:r>
          </w:p>
        </w:tc>
      </w:tr>
    </w:tbl>
    <w:p>
      <w:pPr>
        <w:pStyle w:val="Heading2"/>
        <w:keepNext/>
        <w:spacing w:before="160" w:after="60"/>
      </w:pPr>
      <w:r>
        <w:t>Local Trail Connections Program</w:t>
      </w:r>
    </w:p>
    <w:p>
      <w:pPr>
        <w:keepNext/>
        <w:spacing w:after="80"/>
      </w:pPr>
      <w:r>
        <w:rPr>
          <w:b/>
        </w:rPr>
        <w:t>Minnesota DNR</w:t>
      </w:r>
      <w:r>
        <w:t xml:space="preserve"> | Recurring | Minnesota | 2026 deadline was March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Connects residents and visitors between lodging, downtowns, parks, trails, and historic areas.</w:t>
            </w:r>
          </w:p>
        </w:tc>
      </w:tr>
      <w:tr>
        <w:trPr>
          <w:cantSplit/>
        </w:trPr>
        <w:tc>
          <w:tcPr>
            <w:tcW w:type="dxa" w:w="1944"/>
            <w:shd w:fill="E6F1F5"/>
          </w:tcPr>
          <w:p>
            <w:pPr>
              <w:keepNext/>
            </w:pPr>
            <w:r>
              <w:rPr>
                <w:b/>
              </w:rPr>
              <w:t>Best for</w:t>
            </w:r>
          </w:p>
        </w:tc>
        <w:tc>
          <w:tcPr>
            <w:tcW w:type="dxa" w:w="8568"/>
          </w:tcPr>
          <w:p>
            <w:pPr>
              <w:keepNext/>
            </w:pPr>
            <w:r>
              <w:t>Counties; cities; townships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local trail links; parks; downtown connections; access</w:t>
            </w:r>
          </w:p>
        </w:tc>
      </w:tr>
      <w:tr>
        <w:trPr>
          <w:cantSplit/>
        </w:trPr>
        <w:tc>
          <w:tcPr>
            <w:tcW w:type="dxa" w:w="1944"/>
            <w:shd w:fill="E6F1F5"/>
          </w:tcPr>
          <w:p>
            <w:pPr>
              <w:keepNext/>
            </w:pPr>
            <w:r>
              <w:rPr>
                <w:b/>
              </w:rPr>
              <w:t>Amount or cost</w:t>
            </w:r>
          </w:p>
        </w:tc>
        <w:tc>
          <w:tcPr>
            <w:tcW w:type="dxa" w:w="8568"/>
          </w:tcPr>
          <w:p>
            <w:pPr>
              <w:keepNext/>
            </w:pPr>
            <w:r>
              <w:t>$5,000 to $250,000</w:t>
            </w:r>
          </w:p>
        </w:tc>
      </w:tr>
      <w:tr>
        <w:trPr>
          <w:cantSplit/>
        </w:trPr>
        <w:tc>
          <w:tcPr>
            <w:tcW w:type="dxa" w:w="1944"/>
            <w:shd w:fill="E6F1F5"/>
          </w:tcPr>
          <w:p>
            <w:pPr>
              <w:keepNext/>
            </w:pPr>
            <w:r>
              <w:rPr>
                <w:b/>
              </w:rPr>
              <w:t>Match or cost</w:t>
            </w:r>
          </w:p>
        </w:tc>
        <w:tc>
          <w:tcPr>
            <w:tcW w:type="dxa" w:w="8568"/>
          </w:tcPr>
          <w:p>
            <w:pPr>
              <w:keepNext/>
            </w:pPr>
            <w:r>
              <w:t>25% non-state cash match</w:t>
            </w:r>
          </w:p>
        </w:tc>
      </w:tr>
      <w:tr>
        <w:trPr>
          <w:cantSplit/>
        </w:trPr>
        <w:tc>
          <w:tcPr>
            <w:tcW w:type="dxa" w:w="1944"/>
            <w:shd w:fill="E6F1F5"/>
          </w:tcPr>
          <w:p>
            <w:pPr>
              <w:keepNext/>
            </w:pPr>
            <w:r>
              <w:rPr>
                <w:b/>
              </w:rPr>
              <w:t>Official source</w:t>
            </w:r>
          </w:p>
        </w:tc>
        <w:tc>
          <w:tcPr>
            <w:tcW w:type="dxa" w:w="8568"/>
          </w:tcPr>
          <w:p>
            <w:pPr>
              <w:keepNext/>
            </w:pPr>
            <w:hyperlink r:id="rId219">
              <w:r>
                <w:rPr>
                  <w:color w:val="1B6A8F"/>
                  <w:u w:val="single"/>
                </w:rPr>
                <w:t>Program Website</w:t>
              </w:r>
            </w:hyperlink>
            <w:r>
              <w:t xml:space="preserve"> (https://www.dnr.state.mn.us/grants/recreation/trails_local.html)</w:t>
            </w:r>
          </w:p>
        </w:tc>
      </w:tr>
      <w:tr>
        <w:trPr>
          <w:cantSplit/>
        </w:trPr>
        <w:tc>
          <w:tcPr>
            <w:tcW w:type="dxa" w:w="1944"/>
            <w:shd w:fill="E6F1F5"/>
          </w:tcPr>
          <w:p>
            <w:pPr>
              <w:keepNext w:val="0"/>
            </w:pPr>
            <w:r>
              <w:rPr>
                <w:b/>
              </w:rPr>
              <w:t>Record ID</w:t>
            </w:r>
          </w:p>
        </w:tc>
        <w:tc>
          <w:tcPr>
            <w:tcW w:type="dxa" w:w="8568"/>
          </w:tcPr>
          <w:p>
            <w:pPr>
              <w:keepNext w:val="0"/>
            </w:pPr>
            <w:r>
              <w:t>RERC-FND-0226</w:t>
            </w:r>
          </w:p>
        </w:tc>
      </w:tr>
    </w:tbl>
    <w:p>
      <w:pPr>
        <w:pStyle w:val="Heading2"/>
        <w:keepNext/>
        <w:spacing w:before="160" w:after="60"/>
      </w:pPr>
      <w:r>
        <w:t>Outdoor Recreation Grant Program</w:t>
      </w:r>
    </w:p>
    <w:p>
      <w:pPr>
        <w:keepNext/>
        <w:spacing w:after="80"/>
      </w:pPr>
      <w:r>
        <w:rPr>
          <w:b/>
        </w:rPr>
        <w:t>Minnesota DNR</w:t>
      </w:r>
      <w:r>
        <w:t xml:space="preserve"> | Cycle closed | Minnesota | 2026 round closed March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close-to-home recreation infrastructure for rural towns.</w:t>
            </w:r>
          </w:p>
        </w:tc>
      </w:tr>
      <w:tr>
        <w:trPr>
          <w:cantSplit/>
        </w:trPr>
        <w:tc>
          <w:tcPr>
            <w:tcW w:type="dxa" w:w="1944"/>
            <w:shd w:fill="E9F2EC"/>
          </w:tcPr>
          <w:p>
            <w:pPr>
              <w:keepNext/>
            </w:pPr>
            <w:r>
              <w:rPr>
                <w:b/>
              </w:rPr>
              <w:t>Best for</w:t>
            </w:r>
          </w:p>
        </w:tc>
        <w:tc>
          <w:tcPr>
            <w:tcW w:type="dxa" w:w="8568"/>
          </w:tcPr>
          <w:p>
            <w:pPr>
              <w:keepNext/>
            </w:pPr>
            <w:r>
              <w:t>Cities; counties; townships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outdoor recreation; playgrounds; sports; public access</w:t>
            </w:r>
          </w:p>
        </w:tc>
      </w:tr>
      <w:tr>
        <w:trPr>
          <w:cantSplit/>
        </w:trPr>
        <w:tc>
          <w:tcPr>
            <w:tcW w:type="dxa" w:w="1944"/>
            <w:shd w:fill="E9F2EC"/>
          </w:tcPr>
          <w:p>
            <w:pPr>
              <w:keepNext/>
            </w:pPr>
            <w:r>
              <w:rPr>
                <w:b/>
              </w:rPr>
              <w:t>Amount or cost</w:t>
            </w:r>
          </w:p>
        </w:tc>
        <w:tc>
          <w:tcPr>
            <w:tcW w:type="dxa" w:w="8568"/>
          </w:tcPr>
          <w:p>
            <w:pPr>
              <w:keepNext/>
            </w:pPr>
            <w:r>
              <w:t>$50,000 to $500,000</w:t>
            </w:r>
          </w:p>
        </w:tc>
      </w:tr>
      <w:tr>
        <w:trPr>
          <w:cantSplit/>
        </w:trPr>
        <w:tc>
          <w:tcPr>
            <w:tcW w:type="dxa" w:w="1944"/>
            <w:shd w:fill="E9F2EC"/>
          </w:tcPr>
          <w:p>
            <w:pPr>
              <w:keepNext/>
            </w:pPr>
            <w:r>
              <w:rPr>
                <w:b/>
              </w:rPr>
              <w:t>Match or cost</w:t>
            </w:r>
          </w:p>
        </w:tc>
        <w:tc>
          <w:tcPr>
            <w:tcW w:type="dxa" w:w="8568"/>
          </w:tcPr>
          <w:p>
            <w:pPr>
              <w:keepNext/>
            </w:pPr>
            <w:r>
              <w:t>50% implied by total project thresholds; verify manual</w:t>
            </w:r>
          </w:p>
        </w:tc>
      </w:tr>
      <w:tr>
        <w:trPr>
          <w:cantSplit/>
        </w:trPr>
        <w:tc>
          <w:tcPr>
            <w:tcW w:type="dxa" w:w="1944"/>
            <w:shd w:fill="E9F2EC"/>
          </w:tcPr>
          <w:p>
            <w:pPr>
              <w:keepNext/>
            </w:pPr>
            <w:r>
              <w:rPr>
                <w:b/>
              </w:rPr>
              <w:t>Official source</w:t>
            </w:r>
          </w:p>
        </w:tc>
        <w:tc>
          <w:tcPr>
            <w:tcW w:type="dxa" w:w="8568"/>
          </w:tcPr>
          <w:p>
            <w:pPr>
              <w:keepNext/>
            </w:pPr>
            <w:hyperlink r:id="rId220">
              <w:r>
                <w:rPr>
                  <w:color w:val="1B6A8F"/>
                  <w:u w:val="single"/>
                </w:rPr>
                <w:t>Program Website</w:t>
              </w:r>
            </w:hyperlink>
            <w:r>
              <w:t xml:space="preserve"> (https://www.dnr.state.mn.us/grants/recreation/outdoor_rec/outdoor-recreation-grant-program-documents.html)</w:t>
            </w:r>
          </w:p>
        </w:tc>
      </w:tr>
      <w:tr>
        <w:trPr>
          <w:cantSplit/>
        </w:trPr>
        <w:tc>
          <w:tcPr>
            <w:tcW w:type="dxa" w:w="1944"/>
            <w:shd w:fill="E9F2EC"/>
          </w:tcPr>
          <w:p>
            <w:pPr>
              <w:keepNext w:val="0"/>
            </w:pPr>
            <w:r>
              <w:rPr>
                <w:b/>
              </w:rPr>
              <w:t>Record ID</w:t>
            </w:r>
          </w:p>
        </w:tc>
        <w:tc>
          <w:tcPr>
            <w:tcW w:type="dxa" w:w="8568"/>
          </w:tcPr>
          <w:p>
            <w:pPr>
              <w:keepNext w:val="0"/>
            </w:pPr>
            <w:r>
              <w:t>RERC-FND-0227</w:t>
            </w:r>
          </w:p>
        </w:tc>
      </w:tr>
    </w:tbl>
    <w:p>
      <w:pPr>
        <w:pStyle w:val="Heading2"/>
        <w:keepNext/>
        <w:spacing w:before="160" w:after="60"/>
      </w:pPr>
      <w:r>
        <w:t>Regional Trail Grant Program</w:t>
      </w:r>
    </w:p>
    <w:p>
      <w:pPr>
        <w:keepNext/>
        <w:spacing w:after="80"/>
      </w:pPr>
      <w:r>
        <w:rPr>
          <w:b/>
        </w:rPr>
        <w:t>Minnesota DNR</w:t>
      </w:r>
      <w:r>
        <w:t xml:space="preserve"> | Recurring | Minnesota | 2026 deadline was March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destination-scale trails that can anchor rural visitor economies.</w:t>
            </w:r>
          </w:p>
        </w:tc>
      </w:tr>
      <w:tr>
        <w:trPr>
          <w:cantSplit/>
        </w:trPr>
        <w:tc>
          <w:tcPr>
            <w:tcW w:type="dxa" w:w="1944"/>
            <w:shd w:fill="E6F1F5"/>
          </w:tcPr>
          <w:p>
            <w:pPr>
              <w:keepNext/>
            </w:pPr>
            <w:r>
              <w:rPr>
                <w:b/>
              </w:rPr>
              <w:t>Best for</w:t>
            </w:r>
          </w:p>
        </w:tc>
        <w:tc>
          <w:tcPr>
            <w:tcW w:type="dxa" w:w="8568"/>
          </w:tcPr>
          <w:p>
            <w:pPr>
              <w:keepNext/>
            </w:pPr>
            <w:r>
              <w:t>Counties; cities; townships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regional trails; statewide-significant trails; cultural resources</w:t>
            </w:r>
          </w:p>
        </w:tc>
      </w:tr>
      <w:tr>
        <w:trPr>
          <w:cantSplit/>
        </w:trPr>
        <w:tc>
          <w:tcPr>
            <w:tcW w:type="dxa" w:w="1944"/>
            <w:shd w:fill="E6F1F5"/>
          </w:tcPr>
          <w:p>
            <w:pPr>
              <w:keepNext/>
            </w:pPr>
            <w:r>
              <w:rPr>
                <w:b/>
              </w:rPr>
              <w:t>Amount or cost</w:t>
            </w:r>
          </w:p>
        </w:tc>
        <w:tc>
          <w:tcPr>
            <w:tcW w:type="dxa" w:w="8568"/>
          </w:tcPr>
          <w:p>
            <w:pPr>
              <w:keepNext/>
            </w:pPr>
            <w:r>
              <w:t>$5,000 to $300,000</w:t>
            </w:r>
          </w:p>
        </w:tc>
      </w:tr>
      <w:tr>
        <w:trPr>
          <w:cantSplit/>
        </w:trPr>
        <w:tc>
          <w:tcPr>
            <w:tcW w:type="dxa" w:w="1944"/>
            <w:shd w:fill="E6F1F5"/>
          </w:tcPr>
          <w:p>
            <w:pPr>
              <w:keepNext/>
            </w:pPr>
            <w:r>
              <w:rPr>
                <w:b/>
              </w:rPr>
              <w:t>Match or cost</w:t>
            </w:r>
          </w:p>
        </w:tc>
        <w:tc>
          <w:tcPr>
            <w:tcW w:type="dxa" w:w="8568"/>
          </w:tcPr>
          <w:p>
            <w:pPr>
              <w:keepNext/>
            </w:pPr>
            <w:r>
              <w:t>25% non-state cash match</w:t>
            </w:r>
          </w:p>
        </w:tc>
      </w:tr>
      <w:tr>
        <w:trPr>
          <w:cantSplit/>
        </w:trPr>
        <w:tc>
          <w:tcPr>
            <w:tcW w:type="dxa" w:w="1944"/>
            <w:shd w:fill="E6F1F5"/>
          </w:tcPr>
          <w:p>
            <w:pPr>
              <w:keepNext/>
            </w:pPr>
            <w:r>
              <w:rPr>
                <w:b/>
              </w:rPr>
              <w:t>Official source</w:t>
            </w:r>
          </w:p>
        </w:tc>
        <w:tc>
          <w:tcPr>
            <w:tcW w:type="dxa" w:w="8568"/>
          </w:tcPr>
          <w:p>
            <w:pPr>
              <w:keepNext/>
            </w:pPr>
            <w:hyperlink r:id="rId221">
              <w:r>
                <w:rPr>
                  <w:color w:val="1B6A8F"/>
                  <w:u w:val="single"/>
                </w:rPr>
                <w:t>Program Website</w:t>
              </w:r>
            </w:hyperlink>
            <w:r>
              <w:t xml:space="preserve"> (https://www.dnr.state.mn.us/grants/recreation/trails_regional.html)</w:t>
            </w:r>
          </w:p>
        </w:tc>
      </w:tr>
      <w:tr>
        <w:trPr>
          <w:cantSplit/>
        </w:trPr>
        <w:tc>
          <w:tcPr>
            <w:tcW w:type="dxa" w:w="1944"/>
            <w:shd w:fill="E6F1F5"/>
          </w:tcPr>
          <w:p>
            <w:pPr>
              <w:keepNext w:val="0"/>
            </w:pPr>
            <w:r>
              <w:rPr>
                <w:b/>
              </w:rPr>
              <w:t>Record ID</w:t>
            </w:r>
          </w:p>
        </w:tc>
        <w:tc>
          <w:tcPr>
            <w:tcW w:type="dxa" w:w="8568"/>
          </w:tcPr>
          <w:p>
            <w:pPr>
              <w:keepNext w:val="0"/>
            </w:pPr>
            <w:r>
              <w:t>RERC-FND-0229</w:t>
            </w:r>
          </w:p>
        </w:tc>
      </w:tr>
    </w:tbl>
    <w:p>
      <w:pPr>
        <w:pStyle w:val="Heading2"/>
        <w:keepNext/>
        <w:spacing w:before="160" w:after="60"/>
      </w:pPr>
      <w:r>
        <w:t>MS Delta Cultural Heritage Grants</w:t>
      </w:r>
    </w:p>
    <w:p>
      <w:pPr>
        <w:keepNext/>
        <w:spacing w:after="80"/>
      </w:pPr>
      <w:r>
        <w:rPr>
          <w:b/>
        </w:rPr>
        <w:t>Mississippi Delta National Heritage Area</w:t>
      </w:r>
      <w:r>
        <w:t xml:space="preserve"> | Cycle closed | Mississippi | The 2026 application deadline was June 12,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heritage tourism projects tied to river, land, blues, civil rights, and Delta community identity.</w:t>
            </w:r>
          </w:p>
        </w:tc>
      </w:tr>
      <w:tr>
        <w:trPr>
          <w:cantSplit/>
        </w:trPr>
        <w:tc>
          <w:tcPr>
            <w:tcW w:type="dxa" w:w="1944"/>
            <w:shd w:fill="E9F2EC"/>
          </w:tcPr>
          <w:p>
            <w:pPr>
              <w:keepNext/>
            </w:pPr>
            <w:r>
              <w:rPr>
                <w:b/>
              </w:rPr>
              <w:t>Best for</w:t>
            </w:r>
          </w:p>
        </w:tc>
        <w:tc>
          <w:tcPr>
            <w:tcW w:type="dxa" w:w="8568"/>
          </w:tcPr>
          <w:p>
            <w:pPr>
              <w:keepNext/>
            </w:pPr>
            <w:r>
              <w:t>Organizations with eligible Delta heritage projects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Delta heritage, culture, river landscapes, tourism</w:t>
            </w:r>
          </w:p>
        </w:tc>
      </w:tr>
      <w:tr>
        <w:trPr>
          <w:cantSplit/>
        </w:trPr>
        <w:tc>
          <w:tcPr>
            <w:tcW w:type="dxa" w:w="1944"/>
            <w:shd w:fill="E9F2EC"/>
          </w:tcPr>
          <w:p>
            <w:pPr>
              <w:keepNext/>
            </w:pPr>
            <w:r>
              <w:rPr>
                <w:b/>
              </w:rPr>
              <w:t>Amount or cost</w:t>
            </w:r>
          </w:p>
        </w:tc>
        <w:tc>
          <w:tcPr>
            <w:tcW w:type="dxa" w:w="8568"/>
          </w:tcPr>
          <w:p>
            <w:pPr>
              <w:keepNext/>
            </w:pPr>
            <w:r>
              <w:t>Up to $25,000</w:t>
            </w:r>
          </w:p>
        </w:tc>
      </w:tr>
      <w:tr>
        <w:trPr>
          <w:cantSplit/>
        </w:trPr>
        <w:tc>
          <w:tcPr>
            <w:tcW w:type="dxa" w:w="1944"/>
            <w:shd w:fill="E9F2EC"/>
          </w:tcPr>
          <w:p>
            <w:pPr>
              <w:keepNext/>
            </w:pPr>
            <w:r>
              <w:rPr>
                <w:b/>
              </w:rPr>
              <w:t>Match or cost</w:t>
            </w:r>
          </w:p>
        </w:tc>
        <w:tc>
          <w:tcPr>
            <w:tcW w:type="dxa" w:w="8568"/>
          </w:tcPr>
          <w:p>
            <w:pPr>
              <w:keepNext/>
            </w:pPr>
            <w:r>
              <w:t>Match required; nonfederal match allowed</w:t>
            </w:r>
          </w:p>
        </w:tc>
      </w:tr>
      <w:tr>
        <w:trPr>
          <w:cantSplit/>
        </w:trPr>
        <w:tc>
          <w:tcPr>
            <w:tcW w:type="dxa" w:w="1944"/>
            <w:shd w:fill="E9F2EC"/>
          </w:tcPr>
          <w:p>
            <w:pPr>
              <w:keepNext/>
            </w:pPr>
            <w:r>
              <w:rPr>
                <w:b/>
              </w:rPr>
              <w:t>Official source</w:t>
            </w:r>
          </w:p>
        </w:tc>
        <w:tc>
          <w:tcPr>
            <w:tcW w:type="dxa" w:w="8568"/>
          </w:tcPr>
          <w:p>
            <w:pPr>
              <w:keepNext/>
            </w:pPr>
            <w:hyperlink r:id="rId222">
              <w:r>
                <w:rPr>
                  <w:color w:val="1B6A8F"/>
                  <w:u w:val="single"/>
                </w:rPr>
                <w:t>Program Website</w:t>
              </w:r>
            </w:hyperlink>
            <w:r>
              <w:t xml:space="preserve"> (https://www.msdeltaheritage.com/grants)</w:t>
            </w:r>
          </w:p>
        </w:tc>
      </w:tr>
      <w:tr>
        <w:trPr>
          <w:cantSplit/>
        </w:trPr>
        <w:tc>
          <w:tcPr>
            <w:tcW w:type="dxa" w:w="1944"/>
            <w:shd w:fill="E9F2EC"/>
          </w:tcPr>
          <w:p>
            <w:pPr>
              <w:keepNext w:val="0"/>
            </w:pPr>
            <w:r>
              <w:rPr>
                <w:b/>
              </w:rPr>
              <w:t>Record ID</w:t>
            </w:r>
          </w:p>
        </w:tc>
        <w:tc>
          <w:tcPr>
            <w:tcW w:type="dxa" w:w="8568"/>
          </w:tcPr>
          <w:p>
            <w:pPr>
              <w:keepNext w:val="0"/>
            </w:pPr>
            <w:r>
              <w:t>RERC-FND-0233</w:t>
            </w:r>
          </w:p>
        </w:tc>
      </w:tr>
    </w:tbl>
    <w:p>
      <w:pPr>
        <w:pStyle w:val="Heading2"/>
        <w:keepNext/>
        <w:spacing w:before="160" w:after="60"/>
      </w:pPr>
      <w:r>
        <w:t>Community Heritage Preservation Grant and Historic Site Preservation Grant</w:t>
      </w:r>
    </w:p>
    <w:p>
      <w:pPr>
        <w:keepNext/>
        <w:spacing w:after="80"/>
      </w:pPr>
      <w:r>
        <w:rPr>
          <w:b/>
        </w:rPr>
        <w:t>Mississippi Department of Archives and History</w:t>
      </w:r>
      <w:r>
        <w:t xml:space="preserve"> | Recurring | Mississippi | Annual board award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Preserves courthouse, school, and historic-site assets that can serve heritage tourism and downtown revitalization.</w:t>
            </w:r>
          </w:p>
        </w:tc>
      </w:tr>
      <w:tr>
        <w:trPr>
          <w:cantSplit/>
        </w:trPr>
        <w:tc>
          <w:tcPr>
            <w:tcW w:type="dxa" w:w="1944"/>
            <w:shd w:fill="E6F1F5"/>
          </w:tcPr>
          <w:p>
            <w:pPr>
              <w:keepNext/>
            </w:pPr>
            <w:r>
              <w:rPr>
                <w:b/>
              </w:rPr>
              <w:t>Best for</w:t>
            </w:r>
          </w:p>
        </w:tc>
        <w:tc>
          <w:tcPr>
            <w:tcW w:type="dxa" w:w="8568"/>
          </w:tcPr>
          <w:p>
            <w:pPr>
              <w:keepNext/>
            </w:pPr>
            <w:r>
              <w:t>Certified Local Government communities and eligible historic-property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historic preservation, heritage tourism, downtown assets</w:t>
            </w:r>
          </w:p>
        </w:tc>
      </w:tr>
      <w:tr>
        <w:trPr>
          <w:cantSplit/>
        </w:trPr>
        <w:tc>
          <w:tcPr>
            <w:tcW w:type="dxa" w:w="1944"/>
            <w:shd w:fill="E6F1F5"/>
          </w:tcPr>
          <w:p>
            <w:pPr>
              <w:keepNext/>
            </w:pPr>
            <w:r>
              <w:rPr>
                <w:b/>
              </w:rPr>
              <w:t>Amount or cost</w:t>
            </w:r>
          </w:p>
        </w:tc>
        <w:tc>
          <w:tcPr>
            <w:tcW w:type="dxa" w:w="8568"/>
          </w:tcPr>
          <w:p>
            <w:pPr>
              <w:keepNext/>
            </w:pPr>
            <w:r>
              <w:t>Varies; January 2026 awards totaled nearly $3M for Community Heritage Preservation</w:t>
            </w:r>
          </w:p>
        </w:tc>
      </w:tr>
      <w:tr>
        <w:trPr>
          <w:cantSplit/>
        </w:trPr>
        <w:tc>
          <w:tcPr>
            <w:tcW w:type="dxa" w:w="1944"/>
            <w:shd w:fill="E6F1F5"/>
          </w:tcPr>
          <w:p>
            <w:pPr>
              <w:keepNext/>
            </w:pPr>
            <w:r>
              <w:rPr>
                <w:b/>
              </w:rPr>
              <w:t>Match or cost</w:t>
            </w:r>
          </w:p>
        </w:tc>
        <w:tc>
          <w:tcPr>
            <w:tcW w:type="dxa" w:w="8568"/>
          </w:tcPr>
          <w:p>
            <w:pPr>
              <w:keepNext/>
            </w:pPr>
            <w:r>
              <w:t>See program materials</w:t>
            </w:r>
          </w:p>
        </w:tc>
      </w:tr>
      <w:tr>
        <w:trPr>
          <w:cantSplit/>
        </w:trPr>
        <w:tc>
          <w:tcPr>
            <w:tcW w:type="dxa" w:w="1944"/>
            <w:shd w:fill="E6F1F5"/>
          </w:tcPr>
          <w:p>
            <w:pPr>
              <w:keepNext/>
            </w:pPr>
            <w:r>
              <w:rPr>
                <w:b/>
              </w:rPr>
              <w:t>Official source</w:t>
            </w:r>
          </w:p>
        </w:tc>
        <w:tc>
          <w:tcPr>
            <w:tcW w:type="dxa" w:w="8568"/>
          </w:tcPr>
          <w:p>
            <w:pPr>
              <w:keepNext/>
            </w:pPr>
            <w:hyperlink r:id="rId223">
              <w:r>
                <w:rPr>
                  <w:color w:val="1B6A8F"/>
                  <w:u w:val="single"/>
                </w:rPr>
                <w:t>Program Website</w:t>
              </w:r>
            </w:hyperlink>
            <w:r>
              <w:t xml:space="preserve"> (https://www.mdah.ms.gov/historic-preservation/preservation-planning-development)</w:t>
            </w:r>
          </w:p>
        </w:tc>
      </w:tr>
      <w:tr>
        <w:trPr>
          <w:cantSplit/>
        </w:trPr>
        <w:tc>
          <w:tcPr>
            <w:tcW w:type="dxa" w:w="1944"/>
            <w:shd w:fill="E6F1F5"/>
          </w:tcPr>
          <w:p>
            <w:pPr>
              <w:keepNext w:val="0"/>
            </w:pPr>
            <w:r>
              <w:rPr>
                <w:b/>
              </w:rPr>
              <w:t>Record ID</w:t>
            </w:r>
          </w:p>
        </w:tc>
        <w:tc>
          <w:tcPr>
            <w:tcW w:type="dxa" w:w="8568"/>
          </w:tcPr>
          <w:p>
            <w:pPr>
              <w:keepNext w:val="0"/>
            </w:pPr>
            <w:r>
              <w:t>RERC-FND-0232</w:t>
            </w:r>
          </w:p>
        </w:tc>
      </w:tr>
    </w:tbl>
    <w:p>
      <w:pPr>
        <w:pStyle w:val="Heading2"/>
        <w:keepNext/>
        <w:spacing w:before="160" w:after="60"/>
      </w:pPr>
      <w:r>
        <w:t>Mississippi Tourism Rebate Program</w:t>
      </w:r>
    </w:p>
    <w:p>
      <w:pPr>
        <w:keepNext/>
        <w:spacing w:after="80"/>
      </w:pPr>
      <w:r>
        <w:rPr>
          <w:b/>
        </w:rPr>
        <w:t>Mississippi Development Authority</w:t>
      </w:r>
      <w:r>
        <w:t xml:space="preserve"> | Open when checked | Mississippi | Authority extended through June 30, 2027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support private recreation attractions, marinas, museums, and destination projects.</w:t>
            </w:r>
          </w:p>
        </w:tc>
      </w:tr>
      <w:tr>
        <w:trPr>
          <w:cantSplit/>
        </w:trPr>
        <w:tc>
          <w:tcPr>
            <w:tcW w:type="dxa" w:w="1944"/>
            <w:shd w:fill="E9F2EC"/>
          </w:tcPr>
          <w:p>
            <w:pPr>
              <w:keepNext/>
            </w:pPr>
            <w:r>
              <w:rPr>
                <w:b/>
              </w:rPr>
              <w:t>Best for</w:t>
            </w:r>
          </w:p>
        </w:tc>
        <w:tc>
          <w:tcPr>
            <w:tcW w:type="dxa" w:w="8568"/>
          </w:tcPr>
          <w:p>
            <w:pPr>
              <w:keepNext/>
            </w:pPr>
            <w:r>
              <w:t>Qualified new tourism-oriented enterprises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tourism attractions; marinas; outdoor adventure parks; museums; resorts</w:t>
            </w:r>
          </w:p>
        </w:tc>
      </w:tr>
      <w:tr>
        <w:trPr>
          <w:cantSplit/>
        </w:trPr>
        <w:tc>
          <w:tcPr>
            <w:tcW w:type="dxa" w:w="1944"/>
            <w:shd w:fill="E9F2EC"/>
          </w:tcPr>
          <w:p>
            <w:pPr>
              <w:keepNext/>
            </w:pPr>
            <w:r>
              <w:rPr>
                <w:b/>
              </w:rPr>
              <w:t>Amount or cost</w:t>
            </w:r>
          </w:p>
        </w:tc>
        <w:tc>
          <w:tcPr>
            <w:tcW w:type="dxa" w:w="8568"/>
          </w:tcPr>
          <w:p>
            <w:pPr>
              <w:keepNext/>
            </w:pPr>
            <w:r>
              <w:t>Sales tax rebate up to 15 years; investment thresholds apply</w:t>
            </w:r>
          </w:p>
        </w:tc>
      </w:tr>
      <w:tr>
        <w:trPr>
          <w:cantSplit/>
        </w:trPr>
        <w:tc>
          <w:tcPr>
            <w:tcW w:type="dxa" w:w="1944"/>
            <w:shd w:fill="E9F2EC"/>
          </w:tcPr>
          <w:p>
            <w:pPr>
              <w:keepNext/>
            </w:pPr>
            <w:r>
              <w:rPr>
                <w:b/>
              </w:rPr>
              <w:t>Match or cost</w:t>
            </w:r>
          </w:p>
        </w:tc>
        <w:tc>
          <w:tcPr>
            <w:tcW w:type="dxa" w:w="8568"/>
          </w:tcPr>
          <w:p>
            <w:pPr>
              <w:keepNext/>
            </w:pPr>
            <w:r>
              <w:t>Not a match program</w:t>
            </w:r>
          </w:p>
        </w:tc>
      </w:tr>
      <w:tr>
        <w:trPr>
          <w:cantSplit/>
        </w:trPr>
        <w:tc>
          <w:tcPr>
            <w:tcW w:type="dxa" w:w="1944"/>
            <w:shd w:fill="E9F2EC"/>
          </w:tcPr>
          <w:p>
            <w:pPr>
              <w:keepNext/>
            </w:pPr>
            <w:r>
              <w:rPr>
                <w:b/>
              </w:rPr>
              <w:t>Official source</w:t>
            </w:r>
          </w:p>
        </w:tc>
        <w:tc>
          <w:tcPr>
            <w:tcW w:type="dxa" w:w="8568"/>
          </w:tcPr>
          <w:p>
            <w:pPr>
              <w:keepNext/>
            </w:pPr>
            <w:hyperlink r:id="rId224">
              <w:r>
                <w:rPr>
                  <w:color w:val="1B6A8F"/>
                  <w:u w:val="single"/>
                </w:rPr>
                <w:t>Program Website</w:t>
              </w:r>
            </w:hyperlink>
            <w:r>
              <w:t xml:space="preserve"> (https://mississippi.org/wp-content/uploads/tourism-rebate-program.pdf)</w:t>
            </w:r>
          </w:p>
        </w:tc>
      </w:tr>
      <w:tr>
        <w:trPr>
          <w:cantSplit/>
        </w:trPr>
        <w:tc>
          <w:tcPr>
            <w:tcW w:type="dxa" w:w="1944"/>
            <w:shd w:fill="E9F2EC"/>
          </w:tcPr>
          <w:p>
            <w:pPr>
              <w:keepNext w:val="0"/>
            </w:pPr>
            <w:r>
              <w:rPr>
                <w:b/>
              </w:rPr>
              <w:t>Record ID</w:t>
            </w:r>
          </w:p>
        </w:tc>
        <w:tc>
          <w:tcPr>
            <w:tcW w:type="dxa" w:w="8568"/>
          </w:tcPr>
          <w:p>
            <w:pPr>
              <w:keepNext w:val="0"/>
            </w:pPr>
            <w:r>
              <w:t>RERC-FND-0237</w:t>
            </w:r>
          </w:p>
        </w:tc>
      </w:tr>
    </w:tbl>
    <w:p>
      <w:pPr>
        <w:pStyle w:val="Heading2"/>
        <w:keepNext/>
        <w:spacing w:before="160" w:after="60"/>
      </w:pPr>
      <w:r>
        <w:t>Mississippi Main Street Revitalization Grant Program</w:t>
      </w:r>
    </w:p>
    <w:p>
      <w:pPr>
        <w:keepNext/>
        <w:spacing w:after="80"/>
      </w:pPr>
      <w:r>
        <w:rPr>
          <w:b/>
        </w:rPr>
        <w:t>Mississippi Development Authority with Mississippi Main Street Association</w:t>
      </w:r>
      <w:r>
        <w:t xml:space="preserve"> | Recurring | Mississippi | Funding was authorized in 2026; check with the program for the next application window.</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recreation towns improve visitor-facing downtowns and historic districts.</w:t>
            </w:r>
          </w:p>
        </w:tc>
      </w:tr>
      <w:tr>
        <w:trPr>
          <w:cantSplit/>
        </w:trPr>
        <w:tc>
          <w:tcPr>
            <w:tcW w:type="dxa" w:w="1944"/>
            <w:shd w:fill="E6F1F5"/>
          </w:tcPr>
          <w:p>
            <w:pPr>
              <w:keepNext/>
            </w:pPr>
            <w:r>
              <w:rPr>
                <w:b/>
              </w:rPr>
              <w:t>Best for</w:t>
            </w:r>
          </w:p>
        </w:tc>
        <w:tc>
          <w:tcPr>
            <w:tcW w:type="dxa" w:w="8568"/>
          </w:tcPr>
          <w:p>
            <w:pPr>
              <w:keepNext/>
            </w:pPr>
            <w:r>
              <w:t>Main Street designated communities and eligible Main Street member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downtown revitalization; historic commercial districts; facade; public-private reinvestment</w:t>
            </w:r>
          </w:p>
        </w:tc>
      </w:tr>
      <w:tr>
        <w:trPr>
          <w:cantSplit/>
        </w:trPr>
        <w:tc>
          <w:tcPr>
            <w:tcW w:type="dxa" w:w="1944"/>
            <w:shd w:fill="E6F1F5"/>
          </w:tcPr>
          <w:p>
            <w:pPr>
              <w:keepNext/>
            </w:pPr>
            <w:r>
              <w:rPr>
                <w:b/>
              </w:rPr>
              <w:t>Amount or cost</w:t>
            </w:r>
          </w:p>
        </w:tc>
        <w:tc>
          <w:tcPr>
            <w:tcW w:type="dxa" w:w="8568"/>
          </w:tcPr>
          <w:p>
            <w:pPr>
              <w:keepNext/>
            </w:pPr>
            <w:r>
              <w:t>Up to $500,000 per eligible community</w:t>
            </w:r>
          </w:p>
        </w:tc>
      </w:tr>
      <w:tr>
        <w:trPr>
          <w:cantSplit/>
        </w:trPr>
        <w:tc>
          <w:tcPr>
            <w:tcW w:type="dxa" w:w="1944"/>
            <w:shd w:fill="E6F1F5"/>
          </w:tcPr>
          <w:p>
            <w:pPr>
              <w:keepNext/>
            </w:pPr>
            <w:r>
              <w:rPr>
                <w:b/>
              </w:rPr>
              <w:t>Match or cost</w:t>
            </w:r>
          </w:p>
        </w:tc>
        <w:tc>
          <w:tcPr>
            <w:tcW w:type="dxa" w:w="8568"/>
          </w:tcPr>
          <w:p>
            <w:pPr>
              <w:keepNext/>
            </w:pPr>
            <w:r>
              <w:t>Guidelines control</w:t>
            </w:r>
          </w:p>
        </w:tc>
      </w:tr>
      <w:tr>
        <w:trPr>
          <w:cantSplit/>
        </w:trPr>
        <w:tc>
          <w:tcPr>
            <w:tcW w:type="dxa" w:w="1944"/>
            <w:shd w:fill="E6F1F5"/>
          </w:tcPr>
          <w:p>
            <w:pPr>
              <w:keepNext/>
            </w:pPr>
            <w:r>
              <w:rPr>
                <w:b/>
              </w:rPr>
              <w:t>Official source</w:t>
            </w:r>
          </w:p>
        </w:tc>
        <w:tc>
          <w:tcPr>
            <w:tcW w:type="dxa" w:w="8568"/>
          </w:tcPr>
          <w:p>
            <w:pPr>
              <w:keepNext/>
            </w:pPr>
            <w:hyperlink r:id="rId225">
              <w:r>
                <w:rPr>
                  <w:color w:val="1B6A8F"/>
                  <w:u w:val="single"/>
                </w:rPr>
                <w:t>Program Website</w:t>
              </w:r>
            </w:hyperlink>
            <w:r>
              <w:t xml:space="preserve"> (https://www.msmainstreet.com/press-releases/details/governor_approves_10m_for_mississippi_main_street_revitalization_grant_program)</w:t>
            </w:r>
          </w:p>
        </w:tc>
      </w:tr>
      <w:tr>
        <w:trPr>
          <w:cantSplit/>
        </w:trPr>
        <w:tc>
          <w:tcPr>
            <w:tcW w:type="dxa" w:w="1944"/>
            <w:shd w:fill="E6F1F5"/>
          </w:tcPr>
          <w:p>
            <w:pPr>
              <w:keepNext w:val="0"/>
            </w:pPr>
            <w:r>
              <w:rPr>
                <w:b/>
              </w:rPr>
              <w:t>Record ID</w:t>
            </w:r>
          </w:p>
        </w:tc>
        <w:tc>
          <w:tcPr>
            <w:tcW w:type="dxa" w:w="8568"/>
          </w:tcPr>
          <w:p>
            <w:pPr>
              <w:keepNext w:val="0"/>
            </w:pPr>
            <w:r>
              <w:t>RERC-FND-0234</w:t>
            </w:r>
          </w:p>
        </w:tc>
      </w:tr>
    </w:tbl>
    <w:p>
      <w:pPr>
        <w:pStyle w:val="Heading2"/>
        <w:keepNext/>
        <w:spacing w:before="160" w:after="60"/>
      </w:pPr>
      <w:r>
        <w:t>Community Grants Program</w:t>
      </w:r>
    </w:p>
    <w:p>
      <w:pPr>
        <w:keepNext/>
        <w:spacing w:after="80"/>
      </w:pPr>
      <w:r>
        <w:rPr>
          <w:b/>
        </w:rPr>
        <w:t>Mississippi Hills National Heritage Area</w:t>
      </w:r>
      <w:r>
        <w:t xml:space="preserve"> | Recurring | Mississippi | 2026 deadline was January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cultural and natural-resource tourism in northeast Mississippi communities.</w:t>
            </w:r>
          </w:p>
        </w:tc>
      </w:tr>
      <w:tr>
        <w:trPr>
          <w:cantSplit/>
        </w:trPr>
        <w:tc>
          <w:tcPr>
            <w:tcW w:type="dxa" w:w="1944"/>
            <w:shd w:fill="E9F2EC"/>
          </w:tcPr>
          <w:p>
            <w:pPr>
              <w:keepNext/>
            </w:pPr>
            <w:r>
              <w:rPr>
                <w:b/>
              </w:rPr>
              <w:t>Best for</w:t>
            </w:r>
          </w:p>
        </w:tc>
        <w:tc>
          <w:tcPr>
            <w:tcW w:type="dxa" w:w="8568"/>
          </w:tcPr>
          <w:p>
            <w:pPr>
              <w:keepNext/>
            </w:pPr>
            <w:r>
              <w:t>Eligible organizations in the heritage area</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heritage tourism, culture, recreation, interpretation</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See guidelines</w:t>
            </w:r>
          </w:p>
        </w:tc>
      </w:tr>
      <w:tr>
        <w:trPr>
          <w:cantSplit/>
        </w:trPr>
        <w:tc>
          <w:tcPr>
            <w:tcW w:type="dxa" w:w="1944"/>
            <w:shd w:fill="E9F2EC"/>
          </w:tcPr>
          <w:p>
            <w:pPr>
              <w:keepNext/>
            </w:pPr>
            <w:r>
              <w:rPr>
                <w:b/>
              </w:rPr>
              <w:t>Official source</w:t>
            </w:r>
          </w:p>
        </w:tc>
        <w:tc>
          <w:tcPr>
            <w:tcW w:type="dxa" w:w="8568"/>
          </w:tcPr>
          <w:p>
            <w:pPr>
              <w:keepNext/>
            </w:pPr>
            <w:hyperlink r:id="rId226">
              <w:r>
                <w:rPr>
                  <w:color w:val="1B6A8F"/>
                  <w:u w:val="single"/>
                </w:rPr>
                <w:t>Program Website</w:t>
              </w:r>
            </w:hyperlink>
            <w:r>
              <w:t xml:space="preserve"> (https://mississippihills.org/grants)</w:t>
            </w:r>
          </w:p>
        </w:tc>
      </w:tr>
      <w:tr>
        <w:trPr>
          <w:cantSplit/>
        </w:trPr>
        <w:tc>
          <w:tcPr>
            <w:tcW w:type="dxa" w:w="1944"/>
            <w:shd w:fill="E9F2EC"/>
          </w:tcPr>
          <w:p>
            <w:pPr>
              <w:keepNext w:val="0"/>
            </w:pPr>
            <w:r>
              <w:rPr>
                <w:b/>
              </w:rPr>
              <w:t>Record ID</w:t>
            </w:r>
          </w:p>
        </w:tc>
        <w:tc>
          <w:tcPr>
            <w:tcW w:type="dxa" w:w="8568"/>
          </w:tcPr>
          <w:p>
            <w:pPr>
              <w:keepNext w:val="0"/>
            </w:pPr>
            <w:r>
              <w:t>RERC-FND-0231</w:t>
            </w:r>
          </w:p>
        </w:tc>
      </w:tr>
    </w:tbl>
    <w:p>
      <w:pPr>
        <w:pStyle w:val="Heading2"/>
        <w:keepNext/>
        <w:spacing w:before="160" w:after="60"/>
      </w:pPr>
      <w:r>
        <w:t>Mississippi Outdoor Stewardship Trust Fund</w:t>
      </w:r>
    </w:p>
    <w:p>
      <w:pPr>
        <w:keepNext/>
        <w:spacing w:after="80"/>
      </w:pPr>
      <w:r>
        <w:rPr>
          <w:b/>
        </w:rPr>
        <w:t>Mississippi Outdoor Stewardship Trust Fund Board through DFA</w:t>
      </w:r>
      <w:r>
        <w:t xml:space="preserve"> | Recurring | Mississippi | Next application acceptance expected August 3 to September 18, 2026; program preparation begins July 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One of Mississippi's strongest direct fits for nature-based recreation and conservation.</w:t>
            </w:r>
          </w:p>
        </w:tc>
      </w:tr>
      <w:tr>
        <w:trPr>
          <w:cantSplit/>
        </w:trPr>
        <w:tc>
          <w:tcPr>
            <w:tcW w:type="dxa" w:w="1944"/>
            <w:shd w:fill="E6F1F5"/>
          </w:tcPr>
          <w:p>
            <w:pPr>
              <w:keepNext/>
            </w:pPr>
            <w:r>
              <w:rPr>
                <w:b/>
              </w:rPr>
              <w:t>Best for</w:t>
            </w:r>
          </w:p>
        </w:tc>
        <w:tc>
          <w:tcPr>
            <w:tcW w:type="dxa" w:w="8568"/>
          </w:tcPr>
          <w:p>
            <w:pPr>
              <w:keepNext/>
            </w:pPr>
            <w:r>
              <w:t>Counties; municipalities; state agencies; nongovernmental entities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outdoor recreation; parks; trails; public water access; conservation; habitat</w:t>
            </w:r>
          </w:p>
        </w:tc>
      </w:tr>
      <w:tr>
        <w:trPr>
          <w:cantSplit/>
        </w:trPr>
        <w:tc>
          <w:tcPr>
            <w:tcW w:type="dxa" w:w="1944"/>
            <w:shd w:fill="E6F1F5"/>
          </w:tcPr>
          <w:p>
            <w:pPr>
              <w:keepNext/>
            </w:pPr>
            <w:r>
              <w:rPr>
                <w:b/>
              </w:rPr>
              <w:t>Amount or cost</w:t>
            </w:r>
          </w:p>
        </w:tc>
        <w:tc>
          <w:tcPr>
            <w:tcW w:type="dxa" w:w="8568"/>
          </w:tcPr>
          <w:p>
            <w:pPr>
              <w:keepNext/>
            </w:pPr>
            <w:r>
              <w:t>Varies; 2025 awards ranged from small projects to multimillion-dollar awards</w:t>
            </w:r>
          </w:p>
        </w:tc>
      </w:tr>
      <w:tr>
        <w:trPr>
          <w:cantSplit/>
        </w:trPr>
        <w:tc>
          <w:tcPr>
            <w:tcW w:type="dxa" w:w="1944"/>
            <w:shd w:fill="E6F1F5"/>
          </w:tcPr>
          <w:p>
            <w:pPr>
              <w:keepNext/>
            </w:pPr>
            <w:r>
              <w:rPr>
                <w:b/>
              </w:rPr>
              <w:t>Match or cost</w:t>
            </w:r>
          </w:p>
        </w:tc>
        <w:tc>
          <w:tcPr>
            <w:tcW w:type="dxa" w:w="8568"/>
          </w:tcPr>
          <w:p>
            <w:pPr>
              <w:keepNext/>
            </w:pPr>
            <w:r>
              <w:t>Project-specific; financial makeup scored</w:t>
            </w:r>
          </w:p>
        </w:tc>
      </w:tr>
      <w:tr>
        <w:trPr>
          <w:cantSplit/>
        </w:trPr>
        <w:tc>
          <w:tcPr>
            <w:tcW w:type="dxa" w:w="1944"/>
            <w:shd w:fill="E6F1F5"/>
          </w:tcPr>
          <w:p>
            <w:pPr>
              <w:keepNext/>
            </w:pPr>
            <w:r>
              <w:rPr>
                <w:b/>
              </w:rPr>
              <w:t>Official source</w:t>
            </w:r>
          </w:p>
        </w:tc>
        <w:tc>
          <w:tcPr>
            <w:tcW w:type="dxa" w:w="8568"/>
          </w:tcPr>
          <w:p>
            <w:pPr>
              <w:keepNext/>
            </w:pPr>
            <w:hyperlink r:id="rId227">
              <w:r>
                <w:rPr>
                  <w:color w:val="1B6A8F"/>
                  <w:u w:val="single"/>
                </w:rPr>
                <w:t>Program Website</w:t>
              </w:r>
            </w:hyperlink>
            <w:r>
              <w:t xml:space="preserve"> (https://www.dfa.ms.gov/mostf-application)</w:t>
            </w:r>
          </w:p>
        </w:tc>
      </w:tr>
      <w:tr>
        <w:trPr>
          <w:cantSplit/>
        </w:trPr>
        <w:tc>
          <w:tcPr>
            <w:tcW w:type="dxa" w:w="1944"/>
            <w:shd w:fill="E6F1F5"/>
          </w:tcPr>
          <w:p>
            <w:pPr>
              <w:keepNext w:val="0"/>
            </w:pPr>
            <w:r>
              <w:rPr>
                <w:b/>
              </w:rPr>
              <w:t>Record ID</w:t>
            </w:r>
          </w:p>
        </w:tc>
        <w:tc>
          <w:tcPr>
            <w:tcW w:type="dxa" w:w="8568"/>
          </w:tcPr>
          <w:p>
            <w:pPr>
              <w:keepNext w:val="0"/>
            </w:pPr>
            <w:r>
              <w:t>RERC-FND-0235</w:t>
            </w:r>
          </w:p>
        </w:tc>
      </w:tr>
    </w:tbl>
    <w:p>
      <w:pPr>
        <w:pStyle w:val="Heading2"/>
        <w:keepNext/>
        <w:spacing w:before="160" w:after="60"/>
      </w:pPr>
      <w:r>
        <w:t>TVA EnergyRight Business and Industry Incentives</w:t>
      </w:r>
    </w:p>
    <w:p>
      <w:pPr>
        <w:keepNext/>
        <w:spacing w:after="80"/>
      </w:pPr>
      <w:r>
        <w:rPr>
          <w:b/>
        </w:rPr>
        <w:t>Tennessee Valley Authority and local power companies</w:t>
      </w:r>
      <w:r>
        <w:t xml:space="preserve"> | Open when checked | Mississippi | TVA fiscal year October to September; funding availability applies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public and private recreation-economy facilities cut energy costs and finance upgrades.</w:t>
            </w:r>
          </w:p>
        </w:tc>
      </w:tr>
      <w:tr>
        <w:trPr>
          <w:cantSplit/>
        </w:trPr>
        <w:tc>
          <w:tcPr>
            <w:tcW w:type="dxa" w:w="1944"/>
            <w:shd w:fill="E9F2EC"/>
          </w:tcPr>
          <w:p>
            <w:pPr>
              <w:keepNext/>
            </w:pPr>
            <w:r>
              <w:rPr>
                <w:b/>
              </w:rPr>
              <w:t>Best for</w:t>
            </w:r>
          </w:p>
        </w:tc>
        <w:tc>
          <w:tcPr>
            <w:tcW w:type="dxa" w:w="8568"/>
          </w:tcPr>
          <w:p>
            <w:pPr>
              <w:keepNext/>
            </w:pPr>
            <w:r>
              <w:t>Business, commercial, industrial, and government customers served by TVA or local power companies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industrial, commercial, government facilities</w:t>
            </w:r>
          </w:p>
        </w:tc>
      </w:tr>
      <w:tr>
        <w:trPr>
          <w:cantSplit/>
        </w:trPr>
        <w:tc>
          <w:tcPr>
            <w:tcW w:type="dxa" w:w="1944"/>
            <w:shd w:fill="E9F2EC"/>
          </w:tcPr>
          <w:p>
            <w:pPr>
              <w:keepNext/>
            </w:pPr>
            <w:r>
              <w:rPr>
                <w:b/>
              </w:rPr>
              <w:t>Amount or cost</w:t>
            </w:r>
          </w:p>
        </w:tc>
        <w:tc>
          <w:tcPr>
            <w:tcW w:type="dxa" w:w="8568"/>
          </w:tcPr>
          <w:p>
            <w:pPr>
              <w:keepNext/>
            </w:pPr>
            <w:r>
              <w:t>Up to 70% of material cost; maximum $3M per organization per TVA fiscal year</w:t>
            </w:r>
          </w:p>
        </w:tc>
      </w:tr>
      <w:tr>
        <w:trPr>
          <w:cantSplit/>
        </w:trPr>
        <w:tc>
          <w:tcPr>
            <w:tcW w:type="dxa" w:w="1944"/>
            <w:shd w:fill="E9F2EC"/>
          </w:tcPr>
          <w:p>
            <w:pPr>
              <w:keepNext/>
            </w:pPr>
            <w:r>
              <w:rPr>
                <w:b/>
              </w:rPr>
              <w:t>Match or cost</w:t>
            </w:r>
          </w:p>
        </w:tc>
        <w:tc>
          <w:tcPr>
            <w:tcW w:type="dxa" w:w="8568"/>
          </w:tcPr>
          <w:p>
            <w:pPr>
              <w:keepNext/>
            </w:pPr>
            <w:r>
              <w:t>Not applicable</w:t>
            </w:r>
          </w:p>
        </w:tc>
      </w:tr>
      <w:tr>
        <w:trPr>
          <w:cantSplit/>
        </w:trPr>
        <w:tc>
          <w:tcPr>
            <w:tcW w:type="dxa" w:w="1944"/>
            <w:shd w:fill="E9F2EC"/>
          </w:tcPr>
          <w:p>
            <w:pPr>
              <w:keepNext/>
            </w:pPr>
            <w:r>
              <w:rPr>
                <w:b/>
              </w:rPr>
              <w:t>Official source</w:t>
            </w:r>
          </w:p>
        </w:tc>
        <w:tc>
          <w:tcPr>
            <w:tcW w:type="dxa" w:w="8568"/>
          </w:tcPr>
          <w:p>
            <w:pPr>
              <w:keepNext/>
            </w:pPr>
            <w:hyperlink r:id="rId228">
              <w:r>
                <w:rPr>
                  <w:color w:val="1B6A8F"/>
                  <w:u w:val="single"/>
                </w:rPr>
                <w:t>Program Website</w:t>
              </w:r>
            </w:hyperlink>
            <w:r>
              <w:t xml:space="preserve"> (https://energyright.com/business-industry/incentives/applying-for-incentives)</w:t>
            </w:r>
          </w:p>
        </w:tc>
      </w:tr>
      <w:tr>
        <w:trPr>
          <w:cantSplit/>
        </w:trPr>
        <w:tc>
          <w:tcPr>
            <w:tcW w:type="dxa" w:w="1944"/>
            <w:shd w:fill="E9F2EC"/>
          </w:tcPr>
          <w:p>
            <w:pPr>
              <w:keepNext w:val="0"/>
            </w:pPr>
            <w:r>
              <w:rPr>
                <w:b/>
              </w:rPr>
              <w:t>Record ID</w:t>
            </w:r>
          </w:p>
        </w:tc>
        <w:tc>
          <w:tcPr>
            <w:tcW w:type="dxa" w:w="8568"/>
          </w:tcPr>
          <w:p>
            <w:pPr>
              <w:keepNext w:val="0"/>
            </w:pPr>
            <w:r>
              <w:t>RERC-FND-0238</w:t>
            </w:r>
          </w:p>
        </w:tc>
      </w:tr>
    </w:tbl>
    <w:p>
      <w:pPr>
        <w:pStyle w:val="Heading2"/>
        <w:keepNext/>
        <w:spacing w:before="160" w:after="60"/>
      </w:pPr>
      <w:r>
        <w:t>BizSavers Business Energy Efficiency</w:t>
      </w:r>
    </w:p>
    <w:p>
      <w:pPr>
        <w:keepNext/>
        <w:spacing w:after="80"/>
      </w:pPr>
      <w:r>
        <w:rPr>
          <w:b/>
        </w:rPr>
        <w:t>Ameren Missouri</w:t>
      </w:r>
      <w:r>
        <w:t xml:space="preserve"> | Open when checked | Missouri | Ongoing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Recreation economy businesses can reinvest utility savings into operations and guest experience.</w:t>
            </w:r>
          </w:p>
        </w:tc>
      </w:tr>
      <w:tr>
        <w:trPr>
          <w:cantSplit/>
        </w:trPr>
        <w:tc>
          <w:tcPr>
            <w:tcW w:type="dxa" w:w="1944"/>
            <w:shd w:fill="E6F1F5"/>
          </w:tcPr>
          <w:p>
            <w:pPr>
              <w:keepNext/>
            </w:pPr>
            <w:r>
              <w:rPr>
                <w:b/>
              </w:rPr>
              <w:t>Best for</w:t>
            </w:r>
          </w:p>
        </w:tc>
        <w:tc>
          <w:tcPr>
            <w:tcW w:type="dxa" w:w="8568"/>
          </w:tcPr>
          <w:p>
            <w:pPr>
              <w:keepNext/>
            </w:pPr>
            <w:r>
              <w:t>Ameren Missouri business customers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HVAC, lighting, controls, custom projects, business efficiency</w:t>
            </w:r>
          </w:p>
        </w:tc>
      </w:tr>
      <w:tr>
        <w:trPr>
          <w:cantSplit/>
        </w:trPr>
        <w:tc>
          <w:tcPr>
            <w:tcW w:type="dxa" w:w="1944"/>
            <w:shd w:fill="E6F1F5"/>
          </w:tcPr>
          <w:p>
            <w:pPr>
              <w:keepNext/>
            </w:pPr>
            <w:r>
              <w:rPr>
                <w:b/>
              </w:rPr>
              <w:t>Amount or cost</w:t>
            </w:r>
          </w:p>
        </w:tc>
        <w:tc>
          <w:tcPr>
            <w:tcW w:type="dxa" w:w="8568"/>
          </w:tcPr>
          <w:p>
            <w:pPr>
              <w:keepNext/>
            </w:pPr>
            <w:r>
              <w:t>Measure-specific cash incentives</w:t>
            </w:r>
          </w:p>
        </w:tc>
      </w:tr>
      <w:tr>
        <w:trPr>
          <w:cantSplit/>
        </w:trPr>
        <w:tc>
          <w:tcPr>
            <w:tcW w:type="dxa" w:w="1944"/>
            <w:shd w:fill="E6F1F5"/>
          </w:tcPr>
          <w:p>
            <w:pPr>
              <w:keepNext/>
            </w:pPr>
            <w:r>
              <w:rPr>
                <w:b/>
              </w:rPr>
              <w:t>Match or cost</w:t>
            </w:r>
          </w:p>
        </w:tc>
        <w:tc>
          <w:tcPr>
            <w:tcW w:type="dxa" w:w="8568"/>
          </w:tcPr>
          <w:p>
            <w:pPr>
              <w:keepNext/>
            </w:pPr>
            <w:r>
              <w:t>Customer pays remaining cost</w:t>
            </w:r>
          </w:p>
        </w:tc>
      </w:tr>
      <w:tr>
        <w:trPr>
          <w:cantSplit/>
        </w:trPr>
        <w:tc>
          <w:tcPr>
            <w:tcW w:type="dxa" w:w="1944"/>
            <w:shd w:fill="E6F1F5"/>
          </w:tcPr>
          <w:p>
            <w:pPr>
              <w:keepNext/>
            </w:pPr>
            <w:r>
              <w:rPr>
                <w:b/>
              </w:rPr>
              <w:t>Official source</w:t>
            </w:r>
          </w:p>
        </w:tc>
        <w:tc>
          <w:tcPr>
            <w:tcW w:type="dxa" w:w="8568"/>
          </w:tcPr>
          <w:p>
            <w:pPr>
              <w:keepNext/>
            </w:pPr>
            <w:hyperlink r:id="rId229">
              <w:r>
                <w:rPr>
                  <w:color w:val="1B6A8F"/>
                  <w:u w:val="single"/>
                </w:rPr>
                <w:t>Program Website</w:t>
              </w:r>
            </w:hyperlink>
            <w:r>
              <w:t xml:space="preserve"> (https://www.ameren.com/bizee)</w:t>
            </w:r>
          </w:p>
        </w:tc>
      </w:tr>
      <w:tr>
        <w:trPr>
          <w:cantSplit/>
        </w:trPr>
        <w:tc>
          <w:tcPr>
            <w:tcW w:type="dxa" w:w="1944"/>
            <w:shd w:fill="E6F1F5"/>
          </w:tcPr>
          <w:p>
            <w:pPr>
              <w:keepNext w:val="0"/>
            </w:pPr>
            <w:r>
              <w:rPr>
                <w:b/>
              </w:rPr>
              <w:t>Record ID</w:t>
            </w:r>
          </w:p>
        </w:tc>
        <w:tc>
          <w:tcPr>
            <w:tcW w:type="dxa" w:w="8568"/>
          </w:tcPr>
          <w:p>
            <w:pPr>
              <w:keepNext w:val="0"/>
            </w:pPr>
            <w:r>
              <w:t>RERC-FND-0239</w:t>
            </w:r>
          </w:p>
        </w:tc>
      </w:tr>
    </w:tbl>
    <w:p>
      <w:pPr>
        <w:pStyle w:val="Heading2"/>
        <w:keepNext/>
        <w:spacing w:before="160" w:after="60"/>
      </w:pPr>
      <w:r>
        <w:t>Community Foundation of the Ozarks Rural Vitality and Affiliate Grants</w:t>
      </w:r>
    </w:p>
    <w:p>
      <w:pPr>
        <w:keepNext/>
        <w:spacing w:after="80"/>
      </w:pPr>
      <w:r>
        <w:rPr>
          <w:b/>
        </w:rPr>
        <w:t>Community Foundation of the Ozarks</w:t>
      </w:r>
      <w:r>
        <w:t xml:space="preserve"> | Open when checked | Missouri | Multiple 2026 affiliate and competitive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localized rural funding that can support trailside amenities, youth outdoor programs, downtown vitality, and community capacity.</w:t>
            </w:r>
          </w:p>
        </w:tc>
      </w:tr>
      <w:tr>
        <w:trPr>
          <w:cantSplit/>
        </w:trPr>
        <w:tc>
          <w:tcPr>
            <w:tcW w:type="dxa" w:w="1944"/>
            <w:shd w:fill="E9F2EC"/>
          </w:tcPr>
          <w:p>
            <w:pPr>
              <w:keepNext/>
            </w:pPr>
            <w:r>
              <w:rPr>
                <w:b/>
              </w:rPr>
              <w:t>Best for</w:t>
            </w:r>
          </w:p>
        </w:tc>
        <w:tc>
          <w:tcPr>
            <w:tcW w:type="dxa" w:w="8568"/>
          </w:tcPr>
          <w:p>
            <w:pPr>
              <w:keepNext/>
            </w:pPr>
            <w:r>
              <w:t>501(c)(3) nonprofits and other IRS-approved entities such as governments, schools, and churches depending grant</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vitality, community development, youth, local quality of life</w:t>
            </w:r>
          </w:p>
        </w:tc>
      </w:tr>
      <w:tr>
        <w:trPr>
          <w:cantSplit/>
        </w:trPr>
        <w:tc>
          <w:tcPr>
            <w:tcW w:type="dxa" w:w="1944"/>
            <w:shd w:fill="E9F2EC"/>
          </w:tcPr>
          <w:p>
            <w:pPr>
              <w:keepNext/>
            </w:pPr>
            <w:r>
              <w:rPr>
                <w:b/>
              </w:rPr>
              <w:t>Amount or cost</w:t>
            </w:r>
          </w:p>
        </w:tc>
        <w:tc>
          <w:tcPr>
            <w:tcW w:type="dxa" w:w="8568"/>
          </w:tcPr>
          <w:p>
            <w:pPr>
              <w:keepNext/>
            </w:pPr>
            <w:r>
              <w:t>Rural Vitality example: $209,631 awarded to 13 agencies; affiliate grants vary</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230">
              <w:r>
                <w:rPr>
                  <w:color w:val="1B6A8F"/>
                  <w:u w:val="single"/>
                </w:rPr>
                <w:t>Program Website</w:t>
              </w:r>
            </w:hyperlink>
            <w:r>
              <w:t xml:space="preserve"> (https://www.cfozarks.org/find-grants)</w:t>
            </w:r>
          </w:p>
        </w:tc>
      </w:tr>
      <w:tr>
        <w:trPr>
          <w:cantSplit/>
        </w:trPr>
        <w:tc>
          <w:tcPr>
            <w:tcW w:type="dxa" w:w="1944"/>
            <w:shd w:fill="E9F2EC"/>
          </w:tcPr>
          <w:p>
            <w:pPr>
              <w:keepNext w:val="0"/>
            </w:pPr>
            <w:r>
              <w:rPr>
                <w:b/>
              </w:rPr>
              <w:t>Record ID</w:t>
            </w:r>
          </w:p>
        </w:tc>
        <w:tc>
          <w:tcPr>
            <w:tcW w:type="dxa" w:w="8568"/>
          </w:tcPr>
          <w:p>
            <w:pPr>
              <w:keepNext w:val="0"/>
            </w:pPr>
            <w:r>
              <w:t>RERC-FND-0242</w:t>
            </w:r>
          </w:p>
        </w:tc>
      </w:tr>
    </w:tbl>
    <w:p>
      <w:pPr>
        <w:pStyle w:val="Heading2"/>
        <w:keepNext/>
        <w:spacing w:before="160" w:after="60"/>
      </w:pPr>
      <w:r>
        <w:t>Missouri Arts Council Annual Grants</w:t>
      </w:r>
    </w:p>
    <w:p>
      <w:pPr>
        <w:keepNext/>
        <w:spacing w:after="80"/>
      </w:pPr>
      <w:r>
        <w:rPr>
          <w:b/>
        </w:rPr>
        <w:t>Missouri Arts Council</w:t>
      </w:r>
      <w:r>
        <w:t xml:space="preserve"> | Recurring | Missouri | FY2027 final deadline was February 23, 2026; annual cycle recurring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festivals and cultural programming that extend rural visitor stays.</w:t>
            </w:r>
          </w:p>
        </w:tc>
      </w:tr>
      <w:tr>
        <w:trPr>
          <w:cantSplit/>
        </w:trPr>
        <w:tc>
          <w:tcPr>
            <w:tcW w:type="dxa" w:w="1944"/>
            <w:shd w:fill="E6F1F5"/>
          </w:tcPr>
          <w:p>
            <w:pPr>
              <w:keepNext/>
            </w:pPr>
            <w:r>
              <w:rPr>
                <w:b/>
              </w:rPr>
              <w:t>Best for</w:t>
            </w:r>
          </w:p>
        </w:tc>
        <w:tc>
          <w:tcPr>
            <w:tcW w:type="dxa" w:w="8568"/>
          </w:tcPr>
          <w:p>
            <w:pPr>
              <w:keepNext/>
            </w:pPr>
            <w:r>
              <w:t>Missouri nonprofits and eligible arts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arts; festivals; folk arts; multidisciplinary culture; education</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Award cannot exceed 50% of total project expenses</w:t>
            </w:r>
          </w:p>
        </w:tc>
      </w:tr>
      <w:tr>
        <w:trPr>
          <w:cantSplit/>
        </w:trPr>
        <w:tc>
          <w:tcPr>
            <w:tcW w:type="dxa" w:w="1944"/>
            <w:shd w:fill="E6F1F5"/>
          </w:tcPr>
          <w:p>
            <w:pPr>
              <w:keepNext/>
            </w:pPr>
            <w:r>
              <w:rPr>
                <w:b/>
              </w:rPr>
              <w:t>Official source</w:t>
            </w:r>
          </w:p>
        </w:tc>
        <w:tc>
          <w:tcPr>
            <w:tcW w:type="dxa" w:w="8568"/>
          </w:tcPr>
          <w:p>
            <w:pPr>
              <w:keepNext/>
            </w:pPr>
            <w:hyperlink r:id="rId231">
              <w:r>
                <w:rPr>
                  <w:color w:val="1B6A8F"/>
                  <w:u w:val="single"/>
                </w:rPr>
                <w:t>Program Website</w:t>
              </w:r>
            </w:hyperlink>
            <w:r>
              <w:t xml:space="preserve"> (https://missouriartscouncil.org/grants)</w:t>
            </w:r>
          </w:p>
        </w:tc>
      </w:tr>
      <w:tr>
        <w:trPr>
          <w:cantSplit/>
        </w:trPr>
        <w:tc>
          <w:tcPr>
            <w:tcW w:type="dxa" w:w="1944"/>
            <w:shd w:fill="E6F1F5"/>
          </w:tcPr>
          <w:p>
            <w:pPr>
              <w:keepNext w:val="0"/>
            </w:pPr>
            <w:r>
              <w:rPr>
                <w:b/>
              </w:rPr>
              <w:t>Record ID</w:t>
            </w:r>
          </w:p>
        </w:tc>
        <w:tc>
          <w:tcPr>
            <w:tcW w:type="dxa" w:w="8568"/>
          </w:tcPr>
          <w:p>
            <w:pPr>
              <w:keepNext w:val="0"/>
            </w:pPr>
            <w:r>
              <w:t>RERC-FND-0245</w:t>
            </w:r>
          </w:p>
        </w:tc>
      </w:tr>
    </w:tbl>
    <w:p>
      <w:pPr>
        <w:pStyle w:val="Heading2"/>
        <w:keepNext/>
        <w:spacing w:before="160" w:after="60"/>
      </w:pPr>
      <w:r>
        <w:t>CDBG Competitive Cycle</w:t>
      </w:r>
    </w:p>
    <w:p>
      <w:pPr>
        <w:keepNext/>
        <w:spacing w:after="80"/>
      </w:pPr>
      <w:r>
        <w:rPr>
          <w:b/>
        </w:rPr>
        <w:t>Missouri Department of Economic Development</w:t>
      </w:r>
      <w:r>
        <w:t xml:space="preserve"> | Open when checked | Missouri | May 4 to July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fund public facilities, infrastructure, and blight removal in recreation towns.</w:t>
            </w:r>
          </w:p>
        </w:tc>
      </w:tr>
      <w:tr>
        <w:trPr>
          <w:cantSplit/>
        </w:trPr>
        <w:tc>
          <w:tcPr>
            <w:tcW w:type="dxa" w:w="1944"/>
            <w:shd w:fill="E9F2EC"/>
          </w:tcPr>
          <w:p>
            <w:pPr>
              <w:keepNext/>
            </w:pPr>
            <w:r>
              <w:rPr>
                <w:b/>
              </w:rPr>
              <w:t>Best for</w:t>
            </w:r>
          </w:p>
        </w:tc>
        <w:tc>
          <w:tcPr>
            <w:tcW w:type="dxa" w:w="8568"/>
          </w:tcPr>
          <w:p>
            <w:pPr>
              <w:keepNext/>
            </w:pPr>
            <w:r>
              <w:t>Non-entitlement communities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facilities; infrastructure; demolition; public safety</w:t>
            </w:r>
          </w:p>
        </w:tc>
      </w:tr>
      <w:tr>
        <w:trPr>
          <w:cantSplit/>
        </w:trPr>
        <w:tc>
          <w:tcPr>
            <w:tcW w:type="dxa" w:w="1944"/>
            <w:shd w:fill="E9F2EC"/>
          </w:tcPr>
          <w:p>
            <w:pPr>
              <w:keepNext/>
            </w:pPr>
            <w:r>
              <w:rPr>
                <w:b/>
              </w:rPr>
              <w:t>Amount or cost</w:t>
            </w:r>
          </w:p>
        </w:tc>
        <w:tc>
          <w:tcPr>
            <w:tcW w:type="dxa" w:w="8568"/>
          </w:tcPr>
          <w:p>
            <w:pPr>
              <w:keepNext/>
            </w:pPr>
            <w:r>
              <w:t>Up to $500,000 or $5,000 per benefiting household</w:t>
            </w:r>
          </w:p>
        </w:tc>
      </w:tr>
      <w:tr>
        <w:trPr>
          <w:cantSplit/>
        </w:trPr>
        <w:tc>
          <w:tcPr>
            <w:tcW w:type="dxa" w:w="1944"/>
            <w:shd w:fill="E9F2EC"/>
          </w:tcPr>
          <w:p>
            <w:pPr>
              <w:keepNext/>
            </w:pPr>
            <w:r>
              <w:rPr>
                <w:b/>
              </w:rPr>
              <w:t>Match or cost</w:t>
            </w:r>
          </w:p>
        </w:tc>
        <w:tc>
          <w:tcPr>
            <w:tcW w:type="dxa" w:w="8568"/>
          </w:tcPr>
          <w:p>
            <w:pPr>
              <w:keepNext/>
            </w:pPr>
            <w:r>
              <w:t>Unsure</w:t>
            </w:r>
          </w:p>
        </w:tc>
      </w:tr>
      <w:tr>
        <w:trPr>
          <w:cantSplit/>
        </w:trPr>
        <w:tc>
          <w:tcPr>
            <w:tcW w:type="dxa" w:w="1944"/>
            <w:shd w:fill="E9F2EC"/>
          </w:tcPr>
          <w:p>
            <w:pPr>
              <w:keepNext/>
            </w:pPr>
            <w:r>
              <w:rPr>
                <w:b/>
              </w:rPr>
              <w:t>Official source</w:t>
            </w:r>
          </w:p>
        </w:tc>
        <w:tc>
          <w:tcPr>
            <w:tcW w:type="dxa" w:w="8568"/>
          </w:tcPr>
          <w:p>
            <w:pPr>
              <w:keepNext/>
            </w:pPr>
            <w:hyperlink r:id="rId232">
              <w:r>
                <w:rPr>
                  <w:color w:val="1B6A8F"/>
                  <w:u w:val="single"/>
                </w:rPr>
                <w:t>Program Website</w:t>
              </w:r>
            </w:hyperlink>
            <w:r>
              <w:t xml:space="preserve"> (https://ded.mo.gov/programs/community/community-development-block-grants-competitive-cycle)</w:t>
            </w:r>
          </w:p>
        </w:tc>
      </w:tr>
      <w:tr>
        <w:trPr>
          <w:cantSplit/>
        </w:trPr>
        <w:tc>
          <w:tcPr>
            <w:tcW w:type="dxa" w:w="1944"/>
            <w:shd w:fill="E9F2EC"/>
          </w:tcPr>
          <w:p>
            <w:pPr>
              <w:keepNext w:val="0"/>
            </w:pPr>
            <w:r>
              <w:rPr>
                <w:b/>
              </w:rPr>
              <w:t>Record ID</w:t>
            </w:r>
          </w:p>
        </w:tc>
        <w:tc>
          <w:tcPr>
            <w:tcW w:type="dxa" w:w="8568"/>
          </w:tcPr>
          <w:p>
            <w:pPr>
              <w:keepNext w:val="0"/>
            </w:pPr>
            <w:r>
              <w:t>RERC-FND-0240</w:t>
            </w:r>
          </w:p>
        </w:tc>
      </w:tr>
    </w:tbl>
    <w:p>
      <w:pPr>
        <w:pStyle w:val="Heading2"/>
        <w:keepNext/>
        <w:spacing w:before="160" w:after="60"/>
      </w:pPr>
      <w:r>
        <w:t>CDBG Downtown Revitalization</w:t>
      </w:r>
    </w:p>
    <w:p>
      <w:pPr>
        <w:keepNext/>
        <w:spacing w:after="80"/>
      </w:pPr>
      <w:r>
        <w:rPr>
          <w:b/>
        </w:rPr>
        <w:t>Missouri Department of Economic Development</w:t>
      </w:r>
      <w:r>
        <w:t xml:space="preserve"> | Open when checked | Missouri | Open year-round until funds exhausted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Directly improves visitor-facing historic downtowns and commercial districts.</w:t>
            </w:r>
          </w:p>
        </w:tc>
      </w:tr>
      <w:tr>
        <w:trPr>
          <w:cantSplit/>
        </w:trPr>
        <w:tc>
          <w:tcPr>
            <w:tcW w:type="dxa" w:w="1944"/>
            <w:shd w:fill="E6F1F5"/>
          </w:tcPr>
          <w:p>
            <w:pPr>
              <w:keepNext/>
            </w:pPr>
            <w:r>
              <w:rPr>
                <w:b/>
              </w:rPr>
              <w:t>Best for</w:t>
            </w:r>
          </w:p>
        </w:tc>
        <w:tc>
          <w:tcPr>
            <w:tcW w:type="dxa" w:w="8568"/>
          </w:tcPr>
          <w:p>
            <w:pPr>
              <w:keepNext/>
            </w:pPr>
            <w:r>
              <w:t>Non-entitlement cities and counties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downtown revitalization; facades; code corrections; infrastructure</w:t>
            </w:r>
          </w:p>
        </w:tc>
      </w:tr>
      <w:tr>
        <w:trPr>
          <w:cantSplit/>
        </w:trPr>
        <w:tc>
          <w:tcPr>
            <w:tcW w:type="dxa" w:w="1944"/>
            <w:shd w:fill="E6F1F5"/>
          </w:tcPr>
          <w:p>
            <w:pPr>
              <w:keepNext/>
            </w:pPr>
            <w:r>
              <w:rPr>
                <w:b/>
              </w:rPr>
              <w:t>Amount or cost</w:t>
            </w:r>
          </w:p>
        </w:tc>
        <w:tc>
          <w:tcPr>
            <w:tcW w:type="dxa" w:w="8568"/>
          </w:tcPr>
          <w:p>
            <w:pPr>
              <w:keepNext/>
            </w:pPr>
            <w:r>
              <w:t>Up to $750,000 total; up to $75,000 per building</w:t>
            </w:r>
          </w:p>
        </w:tc>
      </w:tr>
      <w:tr>
        <w:trPr>
          <w:cantSplit/>
        </w:trPr>
        <w:tc>
          <w:tcPr>
            <w:tcW w:type="dxa" w:w="1944"/>
            <w:shd w:fill="E6F1F5"/>
          </w:tcPr>
          <w:p>
            <w:pPr>
              <w:keepNext/>
            </w:pPr>
            <w:r>
              <w:rPr>
                <w:b/>
              </w:rPr>
              <w:t>Match or cost</w:t>
            </w:r>
          </w:p>
        </w:tc>
        <w:tc>
          <w:tcPr>
            <w:tcW w:type="dxa" w:w="8568"/>
          </w:tcPr>
          <w:p>
            <w:pPr>
              <w:keepNext/>
            </w:pPr>
            <w:r>
              <w:t>20% local public or private match</w:t>
            </w:r>
          </w:p>
        </w:tc>
      </w:tr>
      <w:tr>
        <w:trPr>
          <w:cantSplit/>
        </w:trPr>
        <w:tc>
          <w:tcPr>
            <w:tcW w:type="dxa" w:w="1944"/>
            <w:shd w:fill="E6F1F5"/>
          </w:tcPr>
          <w:p>
            <w:pPr>
              <w:keepNext/>
            </w:pPr>
            <w:r>
              <w:rPr>
                <w:b/>
              </w:rPr>
              <w:t>Official source</w:t>
            </w:r>
          </w:p>
        </w:tc>
        <w:tc>
          <w:tcPr>
            <w:tcW w:type="dxa" w:w="8568"/>
          </w:tcPr>
          <w:p>
            <w:pPr>
              <w:keepNext/>
            </w:pPr>
            <w:hyperlink r:id="rId233">
              <w:r>
                <w:rPr>
                  <w:color w:val="1B6A8F"/>
                  <w:u w:val="single"/>
                </w:rPr>
                <w:t>Program Website</w:t>
              </w:r>
            </w:hyperlink>
            <w:r>
              <w:t xml:space="preserve"> (https://ded.mo.gov/programs/community/community-development-block-grants-economic-development)</w:t>
            </w:r>
          </w:p>
        </w:tc>
      </w:tr>
      <w:tr>
        <w:trPr>
          <w:cantSplit/>
        </w:trPr>
        <w:tc>
          <w:tcPr>
            <w:tcW w:type="dxa" w:w="1944"/>
            <w:shd w:fill="E6F1F5"/>
          </w:tcPr>
          <w:p>
            <w:pPr>
              <w:keepNext w:val="0"/>
            </w:pPr>
            <w:r>
              <w:rPr>
                <w:b/>
              </w:rPr>
              <w:t>Record ID</w:t>
            </w:r>
          </w:p>
        </w:tc>
        <w:tc>
          <w:tcPr>
            <w:tcW w:type="dxa" w:w="8568"/>
          </w:tcPr>
          <w:p>
            <w:pPr>
              <w:keepNext w:val="0"/>
            </w:pPr>
            <w:r>
              <w:t>RERC-FND-0241</w:t>
            </w:r>
          </w:p>
        </w:tc>
      </w:tr>
    </w:tbl>
    <w:p>
      <w:pPr>
        <w:pStyle w:val="Heading2"/>
        <w:keepNext/>
        <w:spacing w:before="160" w:after="60"/>
      </w:pPr>
      <w:r>
        <w:t>Neighborhood Preservation Act</w:t>
      </w:r>
    </w:p>
    <w:p>
      <w:pPr>
        <w:keepNext/>
        <w:spacing w:after="80"/>
      </w:pPr>
      <w:r>
        <w:rPr>
          <w:b/>
        </w:rPr>
        <w:t>Missouri Department of Economic Development</w:t>
      </w:r>
      <w:r>
        <w:t xml:space="preserve"> | Recurring | Missouri | 2026 application period opened February 9; postmark deadline March 27,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stabilize older neighborhoods and visitor-facing community fabric near rural downtown assets.</w:t>
            </w:r>
          </w:p>
        </w:tc>
      </w:tr>
      <w:tr>
        <w:trPr>
          <w:cantSplit/>
        </w:trPr>
        <w:tc>
          <w:tcPr>
            <w:tcW w:type="dxa" w:w="1944"/>
            <w:shd w:fill="E9F2EC"/>
          </w:tcPr>
          <w:p>
            <w:pPr>
              <w:keepNext/>
            </w:pPr>
            <w:r>
              <w:rPr>
                <w:b/>
              </w:rPr>
              <w:t>Best for</w:t>
            </w:r>
          </w:p>
        </w:tc>
        <w:tc>
          <w:tcPr>
            <w:tcW w:type="dxa" w:w="8568"/>
          </w:tcPr>
          <w:p>
            <w:pPr>
              <w:keepNext/>
            </w:pPr>
            <w:r>
              <w:t>Eligible residential property owners and project applicants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Tax Credit</w:t>
            </w:r>
          </w:p>
        </w:tc>
      </w:tr>
      <w:tr>
        <w:trPr>
          <w:cantSplit/>
        </w:trPr>
        <w:tc>
          <w:tcPr>
            <w:tcW w:type="dxa" w:w="1944"/>
            <w:shd w:fill="E9F2EC"/>
          </w:tcPr>
          <w:p>
            <w:pPr>
              <w:keepNext/>
            </w:pPr>
            <w:r>
              <w:rPr>
                <w:b/>
              </w:rPr>
              <w:t>Topics</w:t>
            </w:r>
          </w:p>
        </w:tc>
        <w:tc>
          <w:tcPr>
            <w:tcW w:type="dxa" w:w="8568"/>
          </w:tcPr>
          <w:p>
            <w:pPr>
              <w:keepNext/>
            </w:pPr>
            <w:r>
              <w:t>neighborhood revitalization, housing rehab, historic neighborhoods</w:t>
            </w:r>
          </w:p>
        </w:tc>
      </w:tr>
      <w:tr>
        <w:trPr>
          <w:cantSplit/>
        </w:trPr>
        <w:tc>
          <w:tcPr>
            <w:tcW w:type="dxa" w:w="1944"/>
            <w:shd w:fill="E9F2EC"/>
          </w:tcPr>
          <w:p>
            <w:pPr>
              <w:keepNext/>
            </w:pPr>
            <w:r>
              <w:rPr>
                <w:b/>
              </w:rPr>
              <w:t>Amount or cost</w:t>
            </w:r>
          </w:p>
        </w:tc>
        <w:tc>
          <w:tcPr>
            <w:tcW w:type="dxa" w:w="8568"/>
          </w:tcPr>
          <w:p>
            <w:pPr>
              <w:keepNext/>
            </w:pPr>
            <w:r>
              <w:t>Tax credit varies by qualified rehab</w:t>
            </w:r>
          </w:p>
        </w:tc>
      </w:tr>
      <w:tr>
        <w:trPr>
          <w:cantSplit/>
        </w:trPr>
        <w:tc>
          <w:tcPr>
            <w:tcW w:type="dxa" w:w="1944"/>
            <w:shd w:fill="E9F2EC"/>
          </w:tcPr>
          <w:p>
            <w:pPr>
              <w:keepNext/>
            </w:pPr>
            <w:r>
              <w:rPr>
                <w:b/>
              </w:rPr>
              <w:t>Match or cost</w:t>
            </w:r>
          </w:p>
        </w:tc>
        <w:tc>
          <w:tcPr>
            <w:tcW w:type="dxa" w:w="8568"/>
          </w:tcPr>
          <w:p>
            <w:pPr>
              <w:keepNext/>
            </w:pPr>
            <w:r>
              <w:t>Private investment required</w:t>
            </w:r>
          </w:p>
        </w:tc>
      </w:tr>
      <w:tr>
        <w:trPr>
          <w:cantSplit/>
        </w:trPr>
        <w:tc>
          <w:tcPr>
            <w:tcW w:type="dxa" w:w="1944"/>
            <w:shd w:fill="E9F2EC"/>
          </w:tcPr>
          <w:p>
            <w:pPr>
              <w:keepNext/>
            </w:pPr>
            <w:r>
              <w:rPr>
                <w:b/>
              </w:rPr>
              <w:t>Official source</w:t>
            </w:r>
          </w:p>
        </w:tc>
        <w:tc>
          <w:tcPr>
            <w:tcW w:type="dxa" w:w="8568"/>
          </w:tcPr>
          <w:p>
            <w:pPr>
              <w:keepNext/>
            </w:pPr>
            <w:hyperlink r:id="rId234">
              <w:r>
                <w:rPr>
                  <w:color w:val="1B6A8F"/>
                  <w:u w:val="single"/>
                </w:rPr>
                <w:t>Program Website</w:t>
              </w:r>
            </w:hyperlink>
            <w:r>
              <w:t xml:space="preserve"> (https://ded.mo.gov/programs/community/neighborhood-preservation-act-npa)</w:t>
            </w:r>
          </w:p>
        </w:tc>
      </w:tr>
      <w:tr>
        <w:trPr>
          <w:cantSplit/>
        </w:trPr>
        <w:tc>
          <w:tcPr>
            <w:tcW w:type="dxa" w:w="1944"/>
            <w:shd w:fill="E9F2EC"/>
          </w:tcPr>
          <w:p>
            <w:pPr>
              <w:keepNext w:val="0"/>
            </w:pPr>
            <w:r>
              <w:rPr>
                <w:b/>
              </w:rPr>
              <w:t>Record ID</w:t>
            </w:r>
          </w:p>
        </w:tc>
        <w:tc>
          <w:tcPr>
            <w:tcW w:type="dxa" w:w="8568"/>
          </w:tcPr>
          <w:p>
            <w:pPr>
              <w:keepNext w:val="0"/>
            </w:pPr>
            <w:r>
              <w:t>RERC-FND-0247</w:t>
            </w:r>
          </w:p>
        </w:tc>
      </w:tr>
    </w:tbl>
    <w:p>
      <w:pPr>
        <w:pStyle w:val="Heading2"/>
        <w:keepNext/>
        <w:spacing w:before="160" w:after="60"/>
      </w:pPr>
      <w:r>
        <w:t>Scrap Tire Surface Material Grants</w:t>
      </w:r>
    </w:p>
    <w:p>
      <w:pPr>
        <w:keepNext/>
        <w:spacing w:after="80"/>
      </w:pPr>
      <w:r>
        <w:rPr>
          <w:b/>
        </w:rPr>
        <w:t>Missouri Department of Natural Resources</w:t>
      </w:r>
      <w:r>
        <w:t xml:space="preserve"> | Cycle closed | Missouri | 2026 application period closed March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fund trail, playground, and recreation surfacing with recycled tire material.</w:t>
            </w:r>
          </w:p>
        </w:tc>
      </w:tr>
      <w:tr>
        <w:trPr>
          <w:cantSplit/>
        </w:trPr>
        <w:tc>
          <w:tcPr>
            <w:tcW w:type="dxa" w:w="1944"/>
            <w:shd w:fill="E6F1F5"/>
          </w:tcPr>
          <w:p>
            <w:pPr>
              <w:keepNext/>
            </w:pPr>
            <w:r>
              <w:rPr>
                <w:b/>
              </w:rPr>
              <w:t>Best for</w:t>
            </w:r>
          </w:p>
        </w:tc>
        <w:tc>
          <w:tcPr>
            <w:tcW w:type="dxa" w:w="8568"/>
          </w:tcPr>
          <w:p>
            <w:pPr>
              <w:keepNext/>
            </w:pPr>
            <w:r>
              <w:t>Eligible schools, parks, nonprofit, and public facility sponsors per application</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playgrounds, trails, surfacing, recycled materials</w:t>
            </w:r>
          </w:p>
        </w:tc>
      </w:tr>
      <w:tr>
        <w:trPr>
          <w:cantSplit/>
        </w:trPr>
        <w:tc>
          <w:tcPr>
            <w:tcW w:type="dxa" w:w="1944"/>
            <w:shd w:fill="E6F1F5"/>
          </w:tcPr>
          <w:p>
            <w:pPr>
              <w:keepNext/>
            </w:pPr>
            <w:r>
              <w:rPr>
                <w:b/>
              </w:rPr>
              <w:t>Amount or cost</w:t>
            </w:r>
          </w:p>
        </w:tc>
        <w:tc>
          <w:tcPr>
            <w:tcW w:type="dxa" w:w="8568"/>
          </w:tcPr>
          <w:p>
            <w:pPr>
              <w:keepNext/>
            </w:pPr>
            <w:r>
              <w:t>Available funds announced annually</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235">
              <w:r>
                <w:rPr>
                  <w:color w:val="1B6A8F"/>
                  <w:u w:val="single"/>
                </w:rPr>
                <w:t>Program Website</w:t>
              </w:r>
            </w:hyperlink>
            <w:r>
              <w:t xml:space="preserve"> (https://dnr.mo.gov/waste-recycling/financial-assistance-opportunities/scrap-tire-surface-material-grant)</w:t>
            </w:r>
          </w:p>
        </w:tc>
      </w:tr>
      <w:tr>
        <w:trPr>
          <w:cantSplit/>
        </w:trPr>
        <w:tc>
          <w:tcPr>
            <w:tcW w:type="dxa" w:w="1944"/>
            <w:shd w:fill="E6F1F5"/>
          </w:tcPr>
          <w:p>
            <w:pPr>
              <w:keepNext w:val="0"/>
            </w:pPr>
            <w:r>
              <w:rPr>
                <w:b/>
              </w:rPr>
              <w:t>Record ID</w:t>
            </w:r>
          </w:p>
        </w:tc>
        <w:tc>
          <w:tcPr>
            <w:tcW w:type="dxa" w:w="8568"/>
          </w:tcPr>
          <w:p>
            <w:pPr>
              <w:keepNext w:val="0"/>
            </w:pPr>
            <w:r>
              <w:t>RERC-FND-0647</w:t>
            </w:r>
          </w:p>
        </w:tc>
      </w:tr>
    </w:tbl>
    <w:p>
      <w:pPr>
        <w:pStyle w:val="Heading2"/>
        <w:keepNext/>
        <w:spacing w:before="160" w:after="60"/>
      </w:pPr>
      <w:r>
        <w:t>Energy Efficiency and Conservation Block Grant Program</w:t>
      </w:r>
    </w:p>
    <w:p>
      <w:pPr>
        <w:keepNext/>
        <w:spacing w:after="80"/>
      </w:pPr>
      <w:r>
        <w:rPr>
          <w:b/>
        </w:rPr>
        <w:t>Missouri Department of Natural Resources Division of Energy</w:t>
      </w:r>
      <w:r>
        <w:t xml:space="preserve"> | Available | Missouri | 2026 program cycle; verify application date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communities improve energy performance of visitor-serving public assets.</w:t>
            </w:r>
          </w:p>
        </w:tc>
      </w:tr>
      <w:tr>
        <w:trPr>
          <w:cantSplit/>
        </w:trPr>
        <w:tc>
          <w:tcPr>
            <w:tcW w:type="dxa" w:w="1944"/>
            <w:shd w:fill="E9F2EC"/>
          </w:tcPr>
          <w:p>
            <w:pPr>
              <w:keepNext/>
            </w:pPr>
            <w:r>
              <w:rPr>
                <w:b/>
              </w:rPr>
              <w:t>Best for</w:t>
            </w:r>
          </w:p>
        </w:tc>
        <w:tc>
          <w:tcPr>
            <w:tcW w:type="dxa" w:w="8568"/>
          </w:tcPr>
          <w:p>
            <w:pPr>
              <w:keepNext/>
            </w:pPr>
            <w:r>
              <w:t>Cities and counties not eligible for direct federal formula funds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energy efficiency; emissions reduction; municipal energy projects</w:t>
            </w:r>
          </w:p>
        </w:tc>
      </w:tr>
      <w:tr>
        <w:trPr>
          <w:cantSplit/>
        </w:trPr>
        <w:tc>
          <w:tcPr>
            <w:tcW w:type="dxa" w:w="1944"/>
            <w:shd w:fill="E9F2EC"/>
          </w:tcPr>
          <w:p>
            <w:pPr>
              <w:keepNext/>
            </w:pPr>
            <w:r>
              <w:rPr>
                <w:b/>
              </w:rPr>
              <w:t>Amount or cost</w:t>
            </w:r>
          </w:p>
        </w:tc>
        <w:tc>
          <w:tcPr>
            <w:tcW w:type="dxa" w:w="8568"/>
          </w:tcPr>
          <w:p>
            <w:pPr>
              <w:keepNext/>
            </w:pPr>
            <w:r>
              <w:t>Up to $2.36 million statewide available to eligible cities and counties</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236">
              <w:r>
                <w:rPr>
                  <w:color w:val="1B6A8F"/>
                  <w:u w:val="single"/>
                </w:rPr>
                <w:t>Program Website</w:t>
              </w:r>
            </w:hyperlink>
            <w:r>
              <w:t xml:space="preserve"> (https://dnr.mo.gov/energy/financial-assistance-opportunities/efficiency-conservation-block-grant)</w:t>
            </w:r>
          </w:p>
        </w:tc>
      </w:tr>
      <w:tr>
        <w:trPr>
          <w:cantSplit/>
        </w:trPr>
        <w:tc>
          <w:tcPr>
            <w:tcW w:type="dxa" w:w="1944"/>
            <w:shd w:fill="E9F2EC"/>
          </w:tcPr>
          <w:p>
            <w:pPr>
              <w:keepNext w:val="0"/>
            </w:pPr>
            <w:r>
              <w:rPr>
                <w:b/>
              </w:rPr>
              <w:t>Record ID</w:t>
            </w:r>
          </w:p>
        </w:tc>
        <w:tc>
          <w:tcPr>
            <w:tcW w:type="dxa" w:w="8568"/>
          </w:tcPr>
          <w:p>
            <w:pPr>
              <w:keepNext w:val="0"/>
            </w:pPr>
            <w:r>
              <w:t>RERC-FND-0646</w:t>
            </w:r>
          </w:p>
        </w:tc>
      </w:tr>
    </w:tbl>
    <w:p>
      <w:pPr>
        <w:pStyle w:val="Heading2"/>
        <w:keepNext/>
        <w:spacing w:before="160" w:after="60"/>
      </w:pPr>
      <w:r>
        <w:t>Energy Loan Program</w:t>
      </w:r>
    </w:p>
    <w:p>
      <w:pPr>
        <w:keepNext/>
        <w:spacing w:after="80"/>
      </w:pPr>
      <w:r>
        <w:rPr>
          <w:b/>
        </w:rPr>
        <w:t>Missouri Department of Natural Resources Division of Energy</w:t>
      </w:r>
      <w:r>
        <w:t xml:space="preserve"> | Open when checked | Missouri | Revolving program; no fixed grant deadline listed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lower operating costs for recreation centers, public buildings, airports, and water facilities.</w:t>
            </w:r>
          </w:p>
        </w:tc>
      </w:tr>
      <w:tr>
        <w:trPr>
          <w:cantSplit/>
        </w:trPr>
        <w:tc>
          <w:tcPr>
            <w:tcW w:type="dxa" w:w="1944"/>
            <w:shd w:fill="E6F1F5"/>
          </w:tcPr>
          <w:p>
            <w:pPr>
              <w:keepNext/>
            </w:pPr>
            <w:r>
              <w:rPr>
                <w:b/>
              </w:rPr>
              <w:t>Best for</w:t>
            </w:r>
          </w:p>
        </w:tc>
        <w:tc>
          <w:tcPr>
            <w:tcW w:type="dxa" w:w="8568"/>
          </w:tcPr>
          <w:p>
            <w:pPr>
              <w:keepNext/>
            </w:pPr>
            <w:r>
              <w:t>Local governments; public schools; colleges; public airports; water and wastewater facilities; nonprofit hospitals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energy efficiency; renewable energy; municipal facilities; cost savings</w:t>
            </w:r>
          </w:p>
        </w:tc>
      </w:tr>
      <w:tr>
        <w:trPr>
          <w:cantSplit/>
        </w:trPr>
        <w:tc>
          <w:tcPr>
            <w:tcW w:type="dxa" w:w="1944"/>
            <w:shd w:fill="E6F1F5"/>
          </w:tcPr>
          <w:p>
            <w:pPr>
              <w:keepNext/>
            </w:pPr>
            <w:r>
              <w:rPr>
                <w:b/>
              </w:rPr>
              <w:t>Amount or cost</w:t>
            </w:r>
          </w:p>
        </w:tc>
        <w:tc>
          <w:tcPr>
            <w:tcW w:type="dxa" w:w="8568"/>
          </w:tcPr>
          <w:p>
            <w:pPr>
              <w:keepNext/>
            </w:pPr>
            <w:r>
              <w:t>Varies by loan fund availability</w:t>
            </w:r>
          </w:p>
        </w:tc>
      </w:tr>
      <w:tr>
        <w:trPr>
          <w:cantSplit/>
        </w:trPr>
        <w:tc>
          <w:tcPr>
            <w:tcW w:type="dxa" w:w="1944"/>
            <w:shd w:fill="E6F1F5"/>
          </w:tcPr>
          <w:p>
            <w:pPr>
              <w:keepNext/>
            </w:pPr>
            <w:r>
              <w:rPr>
                <w:b/>
              </w:rPr>
              <w:t>Match or cost</w:t>
            </w:r>
          </w:p>
        </w:tc>
        <w:tc>
          <w:tcPr>
            <w:tcW w:type="dxa" w:w="8568"/>
          </w:tcPr>
          <w:p>
            <w:pPr>
              <w:keepNext/>
            </w:pPr>
            <w:r>
              <w:t>Loan repayment; not a match grant</w:t>
            </w:r>
          </w:p>
        </w:tc>
      </w:tr>
      <w:tr>
        <w:trPr>
          <w:cantSplit/>
        </w:trPr>
        <w:tc>
          <w:tcPr>
            <w:tcW w:type="dxa" w:w="1944"/>
            <w:shd w:fill="E6F1F5"/>
          </w:tcPr>
          <w:p>
            <w:pPr>
              <w:keepNext/>
            </w:pPr>
            <w:r>
              <w:rPr>
                <w:b/>
              </w:rPr>
              <w:t>Official source</w:t>
            </w:r>
          </w:p>
        </w:tc>
        <w:tc>
          <w:tcPr>
            <w:tcW w:type="dxa" w:w="8568"/>
          </w:tcPr>
          <w:p>
            <w:pPr>
              <w:keepNext/>
            </w:pPr>
            <w:hyperlink r:id="rId237">
              <w:r>
                <w:rPr>
                  <w:color w:val="1B6A8F"/>
                  <w:u w:val="single"/>
                </w:rPr>
                <w:t>Program Website</w:t>
              </w:r>
            </w:hyperlink>
            <w:r>
              <w:t xml:space="preserve"> (https://dnr.mo.gov/energy/what-were-doing/energy-loan-program)</w:t>
            </w:r>
          </w:p>
        </w:tc>
      </w:tr>
      <w:tr>
        <w:trPr>
          <w:cantSplit/>
        </w:trPr>
        <w:tc>
          <w:tcPr>
            <w:tcW w:type="dxa" w:w="1944"/>
            <w:shd w:fill="E6F1F5"/>
          </w:tcPr>
          <w:p>
            <w:pPr>
              <w:keepNext w:val="0"/>
            </w:pPr>
            <w:r>
              <w:rPr>
                <w:b/>
              </w:rPr>
              <w:t>Record ID</w:t>
            </w:r>
          </w:p>
        </w:tc>
        <w:tc>
          <w:tcPr>
            <w:tcW w:type="dxa" w:w="8568"/>
          </w:tcPr>
          <w:p>
            <w:pPr>
              <w:keepNext w:val="0"/>
            </w:pPr>
            <w:r>
              <w:t>RERC-FND-0243</w:t>
            </w:r>
          </w:p>
        </w:tc>
      </w:tr>
    </w:tbl>
    <w:p>
      <w:pPr>
        <w:pStyle w:val="Heading2"/>
        <w:keepNext/>
        <w:spacing w:before="160" w:after="60"/>
      </w:pPr>
      <w:r>
        <w:t>Transportation Alternatives Program</w:t>
      </w:r>
    </w:p>
    <w:p>
      <w:pPr>
        <w:keepNext/>
        <w:spacing w:after="80"/>
      </w:pPr>
      <w:r>
        <w:rPr>
          <w:b/>
        </w:rPr>
        <w:t>Missouri Department of Transportation</w:t>
      </w:r>
      <w:r>
        <w:t xml:space="preserve"> | Recurring | Missouri | Competitive every two years in even years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bike-ped and trail links between downtowns, parks, schools, and visitor assets.</w:t>
            </w:r>
          </w:p>
        </w:tc>
      </w:tr>
      <w:tr>
        <w:trPr>
          <w:cantSplit/>
        </w:trPr>
        <w:tc>
          <w:tcPr>
            <w:tcW w:type="dxa" w:w="1944"/>
            <w:shd w:fill="E9F2EC"/>
          </w:tcPr>
          <w:p>
            <w:pPr>
              <w:keepNext/>
            </w:pPr>
            <w:r>
              <w:rPr>
                <w:b/>
              </w:rPr>
              <w:t>Best for</w:t>
            </w:r>
          </w:p>
        </w:tc>
        <w:tc>
          <w:tcPr>
            <w:tcW w:type="dxa" w:w="8568"/>
          </w:tcPr>
          <w:p>
            <w:pPr>
              <w:keepNext/>
            </w:pPr>
            <w:r>
              <w:t>Local public agencies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bike-ped; trails; safe routes; scenic byways; transportation alternatives</w:t>
            </w:r>
          </w:p>
        </w:tc>
      </w:tr>
      <w:tr>
        <w:trPr>
          <w:cantSplit/>
        </w:trPr>
        <w:tc>
          <w:tcPr>
            <w:tcW w:type="dxa" w:w="1944"/>
            <w:shd w:fill="E9F2EC"/>
          </w:tcPr>
          <w:p>
            <w:pPr>
              <w:keepNext/>
            </w:pPr>
            <w:r>
              <w:rPr>
                <w:b/>
              </w:rPr>
              <w:t>Amount or cost</w:t>
            </w:r>
          </w:p>
        </w:tc>
        <w:tc>
          <w:tcPr>
            <w:tcW w:type="dxa" w:w="8568"/>
          </w:tcPr>
          <w:p>
            <w:pPr>
              <w:keepNext/>
            </w:pPr>
            <w:r>
              <w:t>Varies by allocation</w:t>
            </w:r>
          </w:p>
        </w:tc>
      </w:tr>
      <w:tr>
        <w:trPr>
          <w:cantSplit/>
        </w:trPr>
        <w:tc>
          <w:tcPr>
            <w:tcW w:type="dxa" w:w="1944"/>
            <w:shd w:fill="E9F2EC"/>
          </w:tcPr>
          <w:p>
            <w:pPr>
              <w:keepNext/>
            </w:pPr>
            <w:r>
              <w:rPr>
                <w:b/>
              </w:rPr>
              <w:t>Match or cost</w:t>
            </w:r>
          </w:p>
        </w:tc>
        <w:tc>
          <w:tcPr>
            <w:tcW w:type="dxa" w:w="8568"/>
          </w:tcPr>
          <w:p>
            <w:pPr>
              <w:keepNext/>
            </w:pPr>
            <w:r>
              <w:t>20% minimum local match; up to 80% federal reimbursement</w:t>
            </w:r>
          </w:p>
        </w:tc>
      </w:tr>
      <w:tr>
        <w:trPr>
          <w:cantSplit/>
        </w:trPr>
        <w:tc>
          <w:tcPr>
            <w:tcW w:type="dxa" w:w="1944"/>
            <w:shd w:fill="E9F2EC"/>
          </w:tcPr>
          <w:p>
            <w:pPr>
              <w:keepNext/>
            </w:pPr>
            <w:r>
              <w:rPr>
                <w:b/>
              </w:rPr>
              <w:t>Official source</w:t>
            </w:r>
          </w:p>
        </w:tc>
        <w:tc>
          <w:tcPr>
            <w:tcW w:type="dxa" w:w="8568"/>
          </w:tcPr>
          <w:p>
            <w:pPr>
              <w:keepNext/>
            </w:pPr>
            <w:hyperlink r:id="rId238">
              <w:r>
                <w:rPr>
                  <w:color w:val="1B6A8F"/>
                  <w:u w:val="single"/>
                </w:rPr>
                <w:t>Program Website</w:t>
              </w:r>
            </w:hyperlink>
            <w:r>
              <w:t xml:space="preserve"> (https://www.modot.org/transportation-alternatives-program-tap)</w:t>
            </w:r>
          </w:p>
        </w:tc>
      </w:tr>
      <w:tr>
        <w:trPr>
          <w:cantSplit/>
        </w:trPr>
        <w:tc>
          <w:tcPr>
            <w:tcW w:type="dxa" w:w="1944"/>
            <w:shd w:fill="E9F2EC"/>
          </w:tcPr>
          <w:p>
            <w:pPr>
              <w:keepNext w:val="0"/>
            </w:pPr>
            <w:r>
              <w:rPr>
                <w:b/>
              </w:rPr>
              <w:t>Record ID</w:t>
            </w:r>
          </w:p>
        </w:tc>
        <w:tc>
          <w:tcPr>
            <w:tcW w:type="dxa" w:w="8568"/>
          </w:tcPr>
          <w:p>
            <w:pPr>
              <w:keepNext w:val="0"/>
            </w:pPr>
            <w:r>
              <w:t>RERC-FND-0249</w:t>
            </w:r>
          </w:p>
        </w:tc>
      </w:tr>
    </w:tbl>
    <w:p>
      <w:pPr>
        <w:pStyle w:val="Heading2"/>
        <w:keepNext/>
        <w:spacing w:before="160" w:after="60"/>
      </w:pPr>
      <w:r>
        <w:t>Missouri Humanities Grants</w:t>
      </w:r>
    </w:p>
    <w:p>
      <w:pPr>
        <w:keepNext/>
        <w:spacing w:after="80"/>
      </w:pPr>
      <w:r>
        <w:rPr>
          <w:b/>
        </w:rPr>
        <w:t>Missouri Humanities</w:t>
      </w:r>
      <w:r>
        <w:t xml:space="preserve"> | Recurring | Missouri | Multiple deadlines; notifications six weeks after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interpretation, local history, and heritage tourism programming.</w:t>
            </w:r>
          </w:p>
        </w:tc>
      </w:tr>
      <w:tr>
        <w:trPr>
          <w:cantSplit/>
        </w:trPr>
        <w:tc>
          <w:tcPr>
            <w:tcW w:type="dxa" w:w="1944"/>
            <w:shd w:fill="E6F1F5"/>
          </w:tcPr>
          <w:p>
            <w:pPr>
              <w:keepNext/>
            </w:pPr>
            <w:r>
              <w:rPr>
                <w:b/>
              </w:rPr>
              <w:t>Best for</w:t>
            </w:r>
          </w:p>
        </w:tc>
        <w:tc>
          <w:tcPr>
            <w:tcW w:type="dxa" w:w="8568"/>
          </w:tcPr>
          <w:p>
            <w:pPr>
              <w:keepNext/>
            </w:pPr>
            <w:r>
              <w:t>Nonprofits and public humanities partners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heritage; veterans; literacy; film; public humanities</w:t>
            </w:r>
          </w:p>
        </w:tc>
      </w:tr>
      <w:tr>
        <w:trPr>
          <w:cantSplit/>
        </w:trPr>
        <w:tc>
          <w:tcPr>
            <w:tcW w:type="dxa" w:w="1944"/>
            <w:shd w:fill="E6F1F5"/>
          </w:tcPr>
          <w:p>
            <w:pPr>
              <w:keepNext/>
            </w:pPr>
            <w:r>
              <w:rPr>
                <w:b/>
              </w:rPr>
              <w:t>Amount or cost</w:t>
            </w:r>
          </w:p>
        </w:tc>
        <w:tc>
          <w:tcPr>
            <w:tcW w:type="dxa" w:w="8568"/>
          </w:tcPr>
          <w:p>
            <w:pPr>
              <w:keepNext/>
            </w:pPr>
            <w:r>
              <w:t>Mini and Major grants; amount varies</w:t>
            </w:r>
          </w:p>
        </w:tc>
      </w:tr>
      <w:tr>
        <w:trPr>
          <w:cantSplit/>
        </w:trPr>
        <w:tc>
          <w:tcPr>
            <w:tcW w:type="dxa" w:w="1944"/>
            <w:shd w:fill="E6F1F5"/>
          </w:tcPr>
          <w:p>
            <w:pPr>
              <w:keepNext/>
            </w:pPr>
            <w:r>
              <w:rPr>
                <w:b/>
              </w:rPr>
              <w:t>Match or cost</w:t>
            </w:r>
          </w:p>
        </w:tc>
        <w:tc>
          <w:tcPr>
            <w:tcW w:type="dxa" w:w="8568"/>
          </w:tcPr>
          <w:p>
            <w:pPr>
              <w:keepNext/>
            </w:pPr>
            <w:r>
              <w:t>Unsure</w:t>
            </w:r>
          </w:p>
        </w:tc>
      </w:tr>
      <w:tr>
        <w:trPr>
          <w:cantSplit/>
        </w:trPr>
        <w:tc>
          <w:tcPr>
            <w:tcW w:type="dxa" w:w="1944"/>
            <w:shd w:fill="E6F1F5"/>
          </w:tcPr>
          <w:p>
            <w:pPr>
              <w:keepNext/>
            </w:pPr>
            <w:r>
              <w:rPr>
                <w:b/>
              </w:rPr>
              <w:t>Official source</w:t>
            </w:r>
          </w:p>
        </w:tc>
        <w:tc>
          <w:tcPr>
            <w:tcW w:type="dxa" w:w="8568"/>
          </w:tcPr>
          <w:p>
            <w:pPr>
              <w:keepNext/>
            </w:pPr>
            <w:hyperlink r:id="rId239">
              <w:r>
                <w:rPr>
                  <w:color w:val="1B6A8F"/>
                  <w:u w:val="single"/>
                </w:rPr>
                <w:t>Program Website</w:t>
              </w:r>
            </w:hyperlink>
            <w:r>
              <w:t xml:space="preserve"> (https://mohumanities.org/grants)</w:t>
            </w:r>
          </w:p>
        </w:tc>
      </w:tr>
      <w:tr>
        <w:trPr>
          <w:cantSplit/>
        </w:trPr>
        <w:tc>
          <w:tcPr>
            <w:tcW w:type="dxa" w:w="1944"/>
            <w:shd w:fill="E6F1F5"/>
          </w:tcPr>
          <w:p>
            <w:pPr>
              <w:keepNext w:val="0"/>
            </w:pPr>
            <w:r>
              <w:rPr>
                <w:b/>
              </w:rPr>
              <w:t>Record ID</w:t>
            </w:r>
          </w:p>
        </w:tc>
        <w:tc>
          <w:tcPr>
            <w:tcW w:type="dxa" w:w="8568"/>
          </w:tcPr>
          <w:p>
            <w:pPr>
              <w:keepNext w:val="0"/>
            </w:pPr>
            <w:r>
              <w:t>RERC-FND-0246</w:t>
            </w:r>
          </w:p>
        </w:tc>
      </w:tr>
    </w:tbl>
    <w:p>
      <w:pPr>
        <w:pStyle w:val="Heading2"/>
        <w:keepNext/>
        <w:spacing w:before="160" w:after="60"/>
      </w:pPr>
      <w:r>
        <w:t>Recreational Trails Program Grants</w:t>
      </w:r>
    </w:p>
    <w:p>
      <w:pPr>
        <w:keepNext/>
        <w:spacing w:after="80"/>
      </w:pPr>
      <w:r>
        <w:rPr>
          <w:b/>
        </w:rPr>
        <w:t>Missouri State Parks</w:t>
      </w:r>
      <w:r>
        <w:t xml:space="preserve"> | Cycle closed | Missouri | 2026 round closed; 2027 round opens in December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 support for trail systems that attract outdoor visitors.</w:t>
            </w:r>
          </w:p>
        </w:tc>
      </w:tr>
      <w:tr>
        <w:trPr>
          <w:cantSplit/>
        </w:trPr>
        <w:tc>
          <w:tcPr>
            <w:tcW w:type="dxa" w:w="1944"/>
            <w:shd w:fill="E9F2EC"/>
          </w:tcPr>
          <w:p>
            <w:pPr>
              <w:keepNext/>
            </w:pPr>
            <w:r>
              <w:rPr>
                <w:b/>
              </w:rPr>
              <w:t>Best for</w:t>
            </w:r>
          </w:p>
        </w:tc>
        <w:tc>
          <w:tcPr>
            <w:tcW w:type="dxa" w:w="8568"/>
          </w:tcPr>
          <w:p>
            <w:pPr>
              <w:keepNext/>
            </w:pPr>
            <w:r>
              <w:t>Local and state governments; school districts; nonprofits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trailheads; easements; trail restoration; accessibility</w:t>
            </w:r>
          </w:p>
        </w:tc>
      </w:tr>
      <w:tr>
        <w:trPr>
          <w:cantSplit/>
        </w:trPr>
        <w:tc>
          <w:tcPr>
            <w:tcW w:type="dxa" w:w="1944"/>
            <w:shd w:fill="E9F2EC"/>
          </w:tcPr>
          <w:p>
            <w:pPr>
              <w:keepNext/>
            </w:pPr>
            <w:r>
              <w:rPr>
                <w:b/>
              </w:rPr>
              <w:t>Amount or cost</w:t>
            </w:r>
          </w:p>
        </w:tc>
        <w:tc>
          <w:tcPr>
            <w:tcW w:type="dxa" w:w="8568"/>
          </w:tcPr>
          <w:p>
            <w:pPr>
              <w:keepNext/>
            </w:pPr>
            <w:r>
              <w:t>Up to $250,000</w:t>
            </w:r>
          </w:p>
        </w:tc>
      </w:tr>
      <w:tr>
        <w:trPr>
          <w:cantSplit/>
        </w:trPr>
        <w:tc>
          <w:tcPr>
            <w:tcW w:type="dxa" w:w="1944"/>
            <w:shd w:fill="E9F2EC"/>
          </w:tcPr>
          <w:p>
            <w:pPr>
              <w:keepNext/>
            </w:pPr>
            <w:r>
              <w:rPr>
                <w:b/>
              </w:rPr>
              <w:t>Match or cost</w:t>
            </w:r>
          </w:p>
        </w:tc>
        <w:tc>
          <w:tcPr>
            <w:tcW w:type="dxa" w:w="8568"/>
          </w:tcPr>
          <w:p>
            <w:pPr>
              <w:keepNext/>
            </w:pPr>
            <w:r>
              <w:t>Minimum 20% match</w:t>
            </w:r>
          </w:p>
        </w:tc>
      </w:tr>
      <w:tr>
        <w:trPr>
          <w:cantSplit/>
        </w:trPr>
        <w:tc>
          <w:tcPr>
            <w:tcW w:type="dxa" w:w="1944"/>
            <w:shd w:fill="E9F2EC"/>
          </w:tcPr>
          <w:p>
            <w:pPr>
              <w:keepNext/>
            </w:pPr>
            <w:r>
              <w:rPr>
                <w:b/>
              </w:rPr>
              <w:t>Official source</w:t>
            </w:r>
          </w:p>
        </w:tc>
        <w:tc>
          <w:tcPr>
            <w:tcW w:type="dxa" w:w="8568"/>
          </w:tcPr>
          <w:p>
            <w:pPr>
              <w:keepNext/>
            </w:pPr>
            <w:hyperlink r:id="rId240">
              <w:r>
                <w:rPr>
                  <w:color w:val="1B6A8F"/>
                  <w:u w:val="single"/>
                </w:rPr>
                <w:t>Program Website</w:t>
              </w:r>
            </w:hyperlink>
            <w:r>
              <w:t xml:space="preserve"> (https://mostateparks.com/page/recreational-trails-program-rtp-grants)</w:t>
            </w:r>
          </w:p>
        </w:tc>
      </w:tr>
      <w:tr>
        <w:trPr>
          <w:cantSplit/>
        </w:trPr>
        <w:tc>
          <w:tcPr>
            <w:tcW w:type="dxa" w:w="1944"/>
            <w:shd w:fill="E9F2EC"/>
          </w:tcPr>
          <w:p>
            <w:pPr>
              <w:keepNext w:val="0"/>
            </w:pPr>
            <w:r>
              <w:rPr>
                <w:b/>
              </w:rPr>
              <w:t>Record ID</w:t>
            </w:r>
          </w:p>
        </w:tc>
        <w:tc>
          <w:tcPr>
            <w:tcW w:type="dxa" w:w="8568"/>
          </w:tcPr>
          <w:p>
            <w:pPr>
              <w:keepNext w:val="0"/>
            </w:pPr>
            <w:r>
              <w:t>RERC-FND-0248</w:t>
            </w:r>
          </w:p>
        </w:tc>
      </w:tr>
    </w:tbl>
    <w:p>
      <w:pPr>
        <w:pStyle w:val="Heading2"/>
        <w:keepNext/>
        <w:spacing w:before="160" w:after="60"/>
      </w:pPr>
      <w:r>
        <w:t>MOBUCK$ Linked Deposit Program</w:t>
      </w:r>
    </w:p>
    <w:p>
      <w:pPr>
        <w:keepNext/>
        <w:spacing w:after="80"/>
      </w:pPr>
      <w:r>
        <w:rPr>
          <w:b/>
        </w:rPr>
        <w:t>Missouri State Treasurer</w:t>
      </w:r>
      <w:r>
        <w:t xml:space="preserve"> | Open when checked | Missouri | Small Business portal opened April 1, 2026 until allocation depleted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cheaper capital for rural outfitters, agritourism, lodging, food businesses, and local-government improvements.</w:t>
            </w:r>
          </w:p>
        </w:tc>
      </w:tr>
      <w:tr>
        <w:trPr>
          <w:cantSplit/>
        </w:trPr>
        <w:tc>
          <w:tcPr>
            <w:tcW w:type="dxa" w:w="1944"/>
            <w:shd w:fill="E6F1F5"/>
          </w:tcPr>
          <w:p>
            <w:pPr>
              <w:keepNext/>
            </w:pPr>
            <w:r>
              <w:rPr>
                <w:b/>
              </w:rPr>
              <w:t>Best for</w:t>
            </w:r>
          </w:p>
        </w:tc>
        <w:tc>
          <w:tcPr>
            <w:tcW w:type="dxa" w:w="8568"/>
          </w:tcPr>
          <w:p>
            <w:pPr>
              <w:keepNext/>
            </w:pPr>
            <w:r>
              <w:t>Missouri small businesses, agriculture, governmental entities, and other eligible borrowers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small business, agriculture, local government, alternative energy</w:t>
            </w:r>
          </w:p>
        </w:tc>
      </w:tr>
      <w:tr>
        <w:trPr>
          <w:cantSplit/>
        </w:trPr>
        <w:tc>
          <w:tcPr>
            <w:tcW w:type="dxa" w:w="1944"/>
            <w:shd w:fill="E6F1F5"/>
          </w:tcPr>
          <w:p>
            <w:pPr>
              <w:keepNext/>
            </w:pPr>
            <w:r>
              <w:rPr>
                <w:b/>
              </w:rPr>
              <w:t>Amount or cost</w:t>
            </w:r>
          </w:p>
        </w:tc>
        <w:tc>
          <w:tcPr>
            <w:tcW w:type="dxa" w:w="8568"/>
          </w:tcPr>
          <w:p>
            <w:pPr>
              <w:keepNext/>
            </w:pPr>
            <w:r>
              <w:t>$100M small-business allocation reopening in 2026; loans get about 2% to 3% interest reduction</w:t>
            </w:r>
          </w:p>
        </w:tc>
      </w:tr>
      <w:tr>
        <w:trPr>
          <w:cantSplit/>
        </w:trPr>
        <w:tc>
          <w:tcPr>
            <w:tcW w:type="dxa" w:w="1944"/>
            <w:shd w:fill="E6F1F5"/>
          </w:tcPr>
          <w:p>
            <w:pPr>
              <w:keepNext/>
            </w:pPr>
            <w:r>
              <w:rPr>
                <w:b/>
              </w:rPr>
              <w:t>Match or cost</w:t>
            </w:r>
          </w:p>
        </w:tc>
        <w:tc>
          <w:tcPr>
            <w:tcW w:type="dxa" w:w="8568"/>
          </w:tcPr>
          <w:p>
            <w:pPr>
              <w:keepNext/>
            </w:pPr>
            <w:r>
              <w:t>Lender underwriting required</w:t>
            </w:r>
          </w:p>
        </w:tc>
      </w:tr>
      <w:tr>
        <w:trPr>
          <w:cantSplit/>
        </w:trPr>
        <w:tc>
          <w:tcPr>
            <w:tcW w:type="dxa" w:w="1944"/>
            <w:shd w:fill="E6F1F5"/>
          </w:tcPr>
          <w:p>
            <w:pPr>
              <w:keepNext/>
            </w:pPr>
            <w:r>
              <w:rPr>
                <w:b/>
              </w:rPr>
              <w:t>Official source</w:t>
            </w:r>
          </w:p>
        </w:tc>
        <w:tc>
          <w:tcPr>
            <w:tcW w:type="dxa" w:w="8568"/>
          </w:tcPr>
          <w:p>
            <w:pPr>
              <w:keepNext/>
            </w:pPr>
            <w:hyperlink r:id="rId241">
              <w:r>
                <w:rPr>
                  <w:color w:val="1B6A8F"/>
                  <w:u w:val="single"/>
                </w:rPr>
                <w:t>Program Website</w:t>
              </w:r>
            </w:hyperlink>
            <w:r>
              <w:t xml:space="preserve"> (https://www.treasurer.mo.gov/content/low-interest-loans)</w:t>
            </w:r>
          </w:p>
        </w:tc>
      </w:tr>
      <w:tr>
        <w:trPr>
          <w:cantSplit/>
        </w:trPr>
        <w:tc>
          <w:tcPr>
            <w:tcW w:type="dxa" w:w="1944"/>
            <w:shd w:fill="E6F1F5"/>
          </w:tcPr>
          <w:p>
            <w:pPr>
              <w:keepNext w:val="0"/>
            </w:pPr>
            <w:r>
              <w:rPr>
                <w:b/>
              </w:rPr>
              <w:t>Record ID</w:t>
            </w:r>
          </w:p>
        </w:tc>
        <w:tc>
          <w:tcPr>
            <w:tcW w:type="dxa" w:w="8568"/>
          </w:tcPr>
          <w:p>
            <w:pPr>
              <w:keepNext w:val="0"/>
            </w:pPr>
            <w:r>
              <w:t>RERC-FND-0244</w:t>
            </w:r>
          </w:p>
        </w:tc>
      </w:tr>
    </w:tbl>
    <w:p>
      <w:pPr>
        <w:pStyle w:val="Heading2"/>
        <w:keepNext/>
        <w:spacing w:before="160" w:after="60"/>
      </w:pPr>
      <w:r>
        <w:t>Transportation Alternatives Program</w:t>
      </w:r>
    </w:p>
    <w:p>
      <w:pPr>
        <w:keepNext/>
        <w:spacing w:after="80"/>
      </w:pPr>
      <w:r>
        <w:rPr>
          <w:b/>
        </w:rPr>
        <w:t>Montana DOT</w:t>
      </w:r>
      <w:r>
        <w:t xml:space="preserve"> | Recurring | Montana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Smaller-scale transportation projects such as pedestrian and bicycle facilities, safe routes, community improvements, overlooks, and environmental mitigation.</w:t>
            </w:r>
          </w:p>
        </w:tc>
      </w:tr>
      <w:tr>
        <w:trPr>
          <w:cantSplit/>
        </w:trPr>
        <w:tc>
          <w:tcPr>
            <w:tcW w:type="dxa" w:w="1944"/>
            <w:shd w:fill="E9F2EC"/>
          </w:tcPr>
          <w:p>
            <w:pPr>
              <w:keepNext/>
            </w:pPr>
            <w:r>
              <w:rPr>
                <w:b/>
              </w:rPr>
              <w:t>Best for</w:t>
            </w:r>
          </w:p>
        </w:tc>
        <w:tc>
          <w:tcPr>
            <w:tcW w:type="dxa" w:w="8568"/>
          </w:tcPr>
          <w:p>
            <w:pPr>
              <w:keepNext/>
            </w:pPr>
            <w:r>
              <w:t>Local governments; tribal governments; regional transportation authorities; transit agencies; natural-resource/public-land agencies; schools; MPOs serving urbanized areas of 200,000 or fewer; nonprofits with an eligible public partner</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Recreation; Conservation; Energy/Climate</w:t>
            </w:r>
          </w:p>
        </w:tc>
      </w:tr>
      <w:tr>
        <w:trPr>
          <w:cantSplit/>
        </w:trPr>
        <w:tc>
          <w:tcPr>
            <w:tcW w:type="dxa" w:w="1944"/>
            <w:shd w:fill="E9F2EC"/>
          </w:tcPr>
          <w:p>
            <w:pPr>
              <w:keepNext/>
            </w:pPr>
            <w:r>
              <w:rPr>
                <w:b/>
              </w:rPr>
              <w:t>Amount or cost</w:t>
            </w:r>
          </w:p>
        </w:tc>
        <w:tc>
          <w:tcPr>
            <w:tcW w:type="dxa" w:w="8568"/>
          </w:tcPr>
          <w:p>
            <w:pPr>
              <w:keepNext/>
            </w:pPr>
            <w:r>
              <w:t>Offers competitive funding based on available federal apportionments, which in 2025 totaled over $8.9 million</w:t>
            </w:r>
          </w:p>
        </w:tc>
      </w:tr>
      <w:tr>
        <w:trPr>
          <w:cantSplit/>
        </w:trPr>
        <w:tc>
          <w:tcPr>
            <w:tcW w:type="dxa" w:w="1944"/>
            <w:shd w:fill="E9F2EC"/>
          </w:tcPr>
          <w:p>
            <w:pPr>
              <w:keepNext/>
            </w:pPr>
            <w:r>
              <w:rPr>
                <w:b/>
              </w:rPr>
              <w:t>Match or cost</w:t>
            </w:r>
          </w:p>
        </w:tc>
        <w:tc>
          <w:tcPr>
            <w:tcW w:type="dxa" w:w="8568"/>
          </w:tcPr>
          <w:p>
            <w:pPr>
              <w:keepNext/>
            </w:pPr>
            <w:r>
              <w:t>Yes, 13.42%</w:t>
            </w:r>
          </w:p>
        </w:tc>
      </w:tr>
      <w:tr>
        <w:trPr>
          <w:cantSplit/>
        </w:trPr>
        <w:tc>
          <w:tcPr>
            <w:tcW w:type="dxa" w:w="1944"/>
            <w:shd w:fill="E9F2EC"/>
          </w:tcPr>
          <w:p>
            <w:pPr>
              <w:keepNext/>
            </w:pPr>
            <w:r>
              <w:rPr>
                <w:b/>
              </w:rPr>
              <w:t>Official source</w:t>
            </w:r>
          </w:p>
        </w:tc>
        <w:tc>
          <w:tcPr>
            <w:tcW w:type="dxa" w:w="8568"/>
          </w:tcPr>
          <w:p>
            <w:pPr>
              <w:keepNext/>
            </w:pPr>
            <w:hyperlink r:id="rId45">
              <w:r>
                <w:rPr>
                  <w:color w:val="1B6A8F"/>
                  <w:u w:val="single"/>
                </w:rPr>
                <w:t>Program Website</w:t>
              </w:r>
            </w:hyperlink>
            <w:r>
              <w:t xml:space="preserve"> (https://www.fhwa.dot.gov/environment/transportation_alternatives)</w:t>
            </w:r>
          </w:p>
        </w:tc>
      </w:tr>
      <w:tr>
        <w:trPr>
          <w:cantSplit/>
        </w:trPr>
        <w:tc>
          <w:tcPr>
            <w:tcW w:type="dxa" w:w="1944"/>
            <w:shd w:fill="E9F2EC"/>
          </w:tcPr>
          <w:p>
            <w:pPr>
              <w:keepNext w:val="0"/>
            </w:pPr>
            <w:r>
              <w:rPr>
                <w:b/>
              </w:rPr>
              <w:t>Record ID</w:t>
            </w:r>
          </w:p>
        </w:tc>
        <w:tc>
          <w:tcPr>
            <w:tcW w:type="dxa" w:w="8568"/>
          </w:tcPr>
          <w:p>
            <w:pPr>
              <w:keepNext w:val="0"/>
            </w:pPr>
            <w:r>
              <w:t>RERC-FND-0254</w:t>
            </w:r>
          </w:p>
        </w:tc>
      </w:tr>
    </w:tbl>
    <w:p>
      <w:pPr>
        <w:pStyle w:val="Heading2"/>
        <w:keepNext/>
        <w:spacing w:before="160" w:after="60"/>
      </w:pPr>
      <w:r>
        <w:t>Off-Highway Vehicle Grant Program</w:t>
      </w:r>
    </w:p>
    <w:p>
      <w:pPr>
        <w:keepNext/>
        <w:spacing w:after="80"/>
      </w:pPr>
      <w:r>
        <w:rPr>
          <w:b/>
        </w:rPr>
        <w:t>Montana Fish, Wildlife and Parks</w:t>
      </w:r>
      <w:r>
        <w:t xml:space="preserve"> | Recurring | Montana | Annual cycle, typically winter application window</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motorized recreation infrastructure and stewardship in gateway communities.</w:t>
            </w:r>
          </w:p>
        </w:tc>
      </w:tr>
      <w:tr>
        <w:trPr>
          <w:cantSplit/>
        </w:trPr>
        <w:tc>
          <w:tcPr>
            <w:tcW w:type="dxa" w:w="1944"/>
            <w:shd w:fill="E6F1F5"/>
          </w:tcPr>
          <w:p>
            <w:pPr>
              <w:keepNext/>
            </w:pPr>
            <w:r>
              <w:rPr>
                <w:b/>
              </w:rPr>
              <w:t>Best for</w:t>
            </w:r>
          </w:p>
        </w:tc>
        <w:tc>
          <w:tcPr>
            <w:tcW w:type="dxa" w:w="8568"/>
          </w:tcPr>
          <w:p>
            <w:pPr>
              <w:keepNext/>
            </w:pPr>
            <w:r>
              <w:t>Clubs; agencies; nonprofits; trail partners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motorized trails; trail maintenance; safety; access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Unsure</w:t>
            </w:r>
          </w:p>
        </w:tc>
      </w:tr>
      <w:tr>
        <w:trPr>
          <w:cantSplit/>
        </w:trPr>
        <w:tc>
          <w:tcPr>
            <w:tcW w:type="dxa" w:w="1944"/>
            <w:shd w:fill="E6F1F5"/>
          </w:tcPr>
          <w:p>
            <w:pPr>
              <w:keepNext/>
            </w:pPr>
            <w:r>
              <w:rPr>
                <w:b/>
              </w:rPr>
              <w:t>Official source</w:t>
            </w:r>
          </w:p>
        </w:tc>
        <w:tc>
          <w:tcPr>
            <w:tcW w:type="dxa" w:w="8568"/>
          </w:tcPr>
          <w:p>
            <w:pPr>
              <w:keepNext/>
            </w:pPr>
            <w:hyperlink r:id="rId242">
              <w:r>
                <w:rPr>
                  <w:color w:val="1B6A8F"/>
                  <w:u w:val="single"/>
                </w:rPr>
                <w:t>Program Website</w:t>
              </w:r>
            </w:hyperlink>
            <w:r>
              <w:t xml:space="preserve"> (https://fwp.mt.gov/aboutfwp/grant-programs/off-highway-vehicle)</w:t>
            </w:r>
          </w:p>
        </w:tc>
      </w:tr>
      <w:tr>
        <w:trPr>
          <w:cantSplit/>
        </w:trPr>
        <w:tc>
          <w:tcPr>
            <w:tcW w:type="dxa" w:w="1944"/>
            <w:shd w:fill="E6F1F5"/>
          </w:tcPr>
          <w:p>
            <w:pPr>
              <w:keepNext w:val="0"/>
            </w:pPr>
            <w:r>
              <w:rPr>
                <w:b/>
              </w:rPr>
              <w:t>Record ID</w:t>
            </w:r>
          </w:p>
        </w:tc>
        <w:tc>
          <w:tcPr>
            <w:tcW w:type="dxa" w:w="8568"/>
          </w:tcPr>
          <w:p>
            <w:pPr>
              <w:keepNext w:val="0"/>
            </w:pPr>
            <w:r>
              <w:t>RERC-FND-0251</w:t>
            </w:r>
          </w:p>
        </w:tc>
      </w:tr>
    </w:tbl>
    <w:p>
      <w:pPr>
        <w:pStyle w:val="Heading2"/>
        <w:keepNext/>
        <w:spacing w:before="160" w:after="60"/>
      </w:pPr>
      <w:r>
        <w:t>Recreational Trails Program</w:t>
      </w:r>
    </w:p>
    <w:p>
      <w:pPr>
        <w:keepNext/>
        <w:spacing w:after="80"/>
      </w:pPr>
      <w:r>
        <w:rPr>
          <w:b/>
        </w:rPr>
        <w:t>Montana Fish, Wildlife and Parks</w:t>
      </w:r>
      <w:r>
        <w:t xml:space="preserve"> | Recurring | Montana | Annual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 fit for trail systems, trailheads, and rural recreation access.</w:t>
            </w:r>
          </w:p>
        </w:tc>
      </w:tr>
      <w:tr>
        <w:trPr>
          <w:cantSplit/>
        </w:trPr>
        <w:tc>
          <w:tcPr>
            <w:tcW w:type="dxa" w:w="1944"/>
            <w:shd w:fill="E9F2EC"/>
          </w:tcPr>
          <w:p>
            <w:pPr>
              <w:keepNext/>
            </w:pPr>
            <w:r>
              <w:rPr>
                <w:b/>
              </w:rPr>
              <w:t>Best for</w:t>
            </w:r>
          </w:p>
        </w:tc>
        <w:tc>
          <w:tcPr>
            <w:tcW w:type="dxa" w:w="8568"/>
          </w:tcPr>
          <w:p>
            <w:pPr>
              <w:keepNext/>
            </w:pPr>
            <w:r>
              <w:t>Public agencies; tribes; nonprofits; trail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trailheads; outdoor recreation; maintenance</w:t>
            </w:r>
          </w:p>
        </w:tc>
      </w:tr>
      <w:tr>
        <w:trPr>
          <w:cantSplit/>
        </w:trPr>
        <w:tc>
          <w:tcPr>
            <w:tcW w:type="dxa" w:w="1944"/>
            <w:shd w:fill="E9F2EC"/>
          </w:tcPr>
          <w:p>
            <w:pPr>
              <w:keepNext/>
            </w:pPr>
            <w:r>
              <w:rPr>
                <w:b/>
              </w:rPr>
              <w:t>Amount or cost</w:t>
            </w:r>
          </w:p>
        </w:tc>
        <w:tc>
          <w:tcPr>
            <w:tcW w:type="dxa" w:w="8568"/>
          </w:tcPr>
          <w:p>
            <w:pPr>
              <w:keepNext/>
            </w:pPr>
            <w:r>
              <w:t>Varies; federal RTP allocation</w:t>
            </w:r>
          </w:p>
        </w:tc>
      </w:tr>
      <w:tr>
        <w:trPr>
          <w:cantSplit/>
        </w:trPr>
        <w:tc>
          <w:tcPr>
            <w:tcW w:type="dxa" w:w="1944"/>
            <w:shd w:fill="E9F2EC"/>
          </w:tcPr>
          <w:p>
            <w:pPr>
              <w:keepNext/>
            </w:pPr>
            <w:r>
              <w:rPr>
                <w:b/>
              </w:rPr>
              <w:t>Match or cost</w:t>
            </w:r>
          </w:p>
        </w:tc>
        <w:tc>
          <w:tcPr>
            <w:tcW w:type="dxa" w:w="8568"/>
          </w:tcPr>
          <w:p>
            <w:pPr>
              <w:keepNext/>
            </w:pPr>
            <w:r>
              <w:t>Usually 20% local match</w:t>
            </w:r>
          </w:p>
        </w:tc>
      </w:tr>
      <w:tr>
        <w:trPr>
          <w:cantSplit/>
        </w:trPr>
        <w:tc>
          <w:tcPr>
            <w:tcW w:type="dxa" w:w="1944"/>
            <w:shd w:fill="E9F2EC"/>
          </w:tcPr>
          <w:p>
            <w:pPr>
              <w:keepNext/>
            </w:pPr>
            <w:r>
              <w:rPr>
                <w:b/>
              </w:rPr>
              <w:t>Official source</w:t>
            </w:r>
          </w:p>
        </w:tc>
        <w:tc>
          <w:tcPr>
            <w:tcW w:type="dxa" w:w="8568"/>
          </w:tcPr>
          <w:p>
            <w:pPr>
              <w:keepNext/>
            </w:pPr>
            <w:hyperlink r:id="rId243">
              <w:r>
                <w:rPr>
                  <w:color w:val="1B6A8F"/>
                  <w:u w:val="single"/>
                </w:rPr>
                <w:t>Program Website</w:t>
              </w:r>
            </w:hyperlink>
            <w:r>
              <w:t xml:space="preserve"> (https://fwp.mt.gov/aboutfwp/grant-programs/recreational-trails)</w:t>
            </w:r>
          </w:p>
        </w:tc>
      </w:tr>
      <w:tr>
        <w:trPr>
          <w:cantSplit/>
        </w:trPr>
        <w:tc>
          <w:tcPr>
            <w:tcW w:type="dxa" w:w="1944"/>
            <w:shd w:fill="E9F2EC"/>
          </w:tcPr>
          <w:p>
            <w:pPr>
              <w:keepNext w:val="0"/>
            </w:pPr>
            <w:r>
              <w:rPr>
                <w:b/>
              </w:rPr>
              <w:t>Record ID</w:t>
            </w:r>
          </w:p>
        </w:tc>
        <w:tc>
          <w:tcPr>
            <w:tcW w:type="dxa" w:w="8568"/>
          </w:tcPr>
          <w:p>
            <w:pPr>
              <w:keepNext w:val="0"/>
            </w:pPr>
            <w:r>
              <w:t>RERC-FND-0252</w:t>
            </w:r>
          </w:p>
        </w:tc>
      </w:tr>
    </w:tbl>
    <w:p>
      <w:pPr>
        <w:pStyle w:val="Heading2"/>
        <w:keepNext/>
        <w:spacing w:before="160" w:after="60"/>
      </w:pPr>
      <w:r>
        <w:t>Trail Stewardship Grant Program</w:t>
      </w:r>
    </w:p>
    <w:p>
      <w:pPr>
        <w:keepNext/>
        <w:spacing w:after="80"/>
      </w:pPr>
      <w:r>
        <w:rPr>
          <w:b/>
        </w:rPr>
        <w:t>Montana Fish, Wildlife and Parks</w:t>
      </w:r>
      <w:r>
        <w:t xml:space="preserve"> | Cycle closed | Montana | Current cycle closed; next cycle expected fall 2026 for 2027 grants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recreation communities keep high-use trails safe and maintained.</w:t>
            </w:r>
          </w:p>
        </w:tc>
      </w:tr>
      <w:tr>
        <w:trPr>
          <w:cantSplit/>
        </w:trPr>
        <w:tc>
          <w:tcPr>
            <w:tcW w:type="dxa" w:w="1944"/>
            <w:shd w:fill="E6F1F5"/>
          </w:tcPr>
          <w:p>
            <w:pPr>
              <w:keepNext/>
            </w:pPr>
            <w:r>
              <w:rPr>
                <w:b/>
              </w:rPr>
              <w:t>Best for</w:t>
            </w:r>
          </w:p>
        </w:tc>
        <w:tc>
          <w:tcPr>
            <w:tcW w:type="dxa" w:w="8568"/>
          </w:tcPr>
          <w:p>
            <w:pPr>
              <w:keepNext/>
            </w:pPr>
            <w:r>
              <w:t>Public agencies; nonprofits; trail stewardship partners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stewardship; maintenance; volunteer capacity</w:t>
            </w:r>
          </w:p>
        </w:tc>
      </w:tr>
      <w:tr>
        <w:trPr>
          <w:cantSplit/>
        </w:trPr>
        <w:tc>
          <w:tcPr>
            <w:tcW w:type="dxa" w:w="1944"/>
            <w:shd w:fill="E6F1F5"/>
          </w:tcPr>
          <w:p>
            <w:pPr>
              <w:keepNext/>
            </w:pPr>
            <w:r>
              <w:rPr>
                <w:b/>
              </w:rPr>
              <w:t>Amount or cost</w:t>
            </w:r>
          </w:p>
        </w:tc>
        <w:tc>
          <w:tcPr>
            <w:tcW w:type="dxa" w:w="8568"/>
          </w:tcPr>
          <w:p>
            <w:pPr>
              <w:keepNext/>
            </w:pPr>
            <w:r>
              <w:t>Up to $100,000</w:t>
            </w:r>
          </w:p>
        </w:tc>
      </w:tr>
      <w:tr>
        <w:trPr>
          <w:cantSplit/>
        </w:trPr>
        <w:tc>
          <w:tcPr>
            <w:tcW w:type="dxa" w:w="1944"/>
            <w:shd w:fill="E6F1F5"/>
          </w:tcPr>
          <w:p>
            <w:pPr>
              <w:keepNext/>
            </w:pPr>
            <w:r>
              <w:rPr>
                <w:b/>
              </w:rPr>
              <w:t>Match or cost</w:t>
            </w:r>
          </w:p>
        </w:tc>
        <w:tc>
          <w:tcPr>
            <w:tcW w:type="dxa" w:w="8568"/>
          </w:tcPr>
          <w:p>
            <w:pPr>
              <w:keepNext/>
            </w:pPr>
            <w:r>
              <w:t>10% match</w:t>
            </w:r>
          </w:p>
        </w:tc>
      </w:tr>
      <w:tr>
        <w:trPr>
          <w:cantSplit/>
        </w:trPr>
        <w:tc>
          <w:tcPr>
            <w:tcW w:type="dxa" w:w="1944"/>
            <w:shd w:fill="E6F1F5"/>
          </w:tcPr>
          <w:p>
            <w:pPr>
              <w:keepNext/>
            </w:pPr>
            <w:r>
              <w:rPr>
                <w:b/>
              </w:rPr>
              <w:t>Official source</w:t>
            </w:r>
          </w:p>
        </w:tc>
        <w:tc>
          <w:tcPr>
            <w:tcW w:type="dxa" w:w="8568"/>
          </w:tcPr>
          <w:p>
            <w:pPr>
              <w:keepNext/>
            </w:pPr>
            <w:hyperlink r:id="rId244">
              <w:r>
                <w:rPr>
                  <w:color w:val="1B6A8F"/>
                  <w:u w:val="single"/>
                </w:rPr>
                <w:t>Program Website</w:t>
              </w:r>
            </w:hyperlink>
            <w:r>
              <w:t xml:space="preserve"> (https://fwp.mt.gov/aboutfwp/grant-programs/trail-stewardship)</w:t>
            </w:r>
          </w:p>
        </w:tc>
      </w:tr>
      <w:tr>
        <w:trPr>
          <w:cantSplit/>
        </w:trPr>
        <w:tc>
          <w:tcPr>
            <w:tcW w:type="dxa" w:w="1944"/>
            <w:shd w:fill="E6F1F5"/>
          </w:tcPr>
          <w:p>
            <w:pPr>
              <w:keepNext w:val="0"/>
            </w:pPr>
            <w:r>
              <w:rPr>
                <w:b/>
              </w:rPr>
              <w:t>Record ID</w:t>
            </w:r>
          </w:p>
        </w:tc>
        <w:tc>
          <w:tcPr>
            <w:tcW w:type="dxa" w:w="8568"/>
          </w:tcPr>
          <w:p>
            <w:pPr>
              <w:keepNext w:val="0"/>
            </w:pPr>
            <w:r>
              <w:t>RERC-FND-0253</w:t>
            </w:r>
          </w:p>
        </w:tc>
      </w:tr>
    </w:tbl>
    <w:p>
      <w:pPr>
        <w:pStyle w:val="Heading2"/>
        <w:keepNext/>
        <w:spacing w:before="160" w:after="60"/>
      </w:pPr>
      <w:r>
        <w:t>E+ Business Partners Program</w:t>
      </w:r>
    </w:p>
    <w:p>
      <w:pPr>
        <w:keepNext/>
        <w:spacing w:after="80"/>
      </w:pPr>
      <w:r>
        <w:rPr>
          <w:b/>
        </w:rPr>
        <w:t>NorthWestern Energy</w:t>
      </w:r>
      <w:r>
        <w:t xml:space="preserve"> | Open when checked | Montana | Ongoing, subject to funding and program rules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Cuts operating costs for rural lodging, restaurants, outfitters, visitor centers, and community facilities.</w:t>
            </w:r>
          </w:p>
        </w:tc>
      </w:tr>
      <w:tr>
        <w:trPr>
          <w:cantSplit/>
        </w:trPr>
        <w:tc>
          <w:tcPr>
            <w:tcW w:type="dxa" w:w="1944"/>
            <w:shd w:fill="E9F2EC"/>
          </w:tcPr>
          <w:p>
            <w:pPr>
              <w:keepNext/>
            </w:pPr>
            <w:r>
              <w:rPr>
                <w:b/>
              </w:rPr>
              <w:t>Best for</w:t>
            </w:r>
          </w:p>
        </w:tc>
        <w:tc>
          <w:tcPr>
            <w:tcW w:type="dxa" w:w="8568"/>
          </w:tcPr>
          <w:p>
            <w:pPr>
              <w:keepNext/>
            </w:pPr>
            <w:r>
              <w:t>NorthWestern Energy business customers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commercial buildings, operations cost</w:t>
            </w:r>
          </w:p>
        </w:tc>
      </w:tr>
      <w:tr>
        <w:trPr>
          <w:cantSplit/>
        </w:trPr>
        <w:tc>
          <w:tcPr>
            <w:tcW w:type="dxa" w:w="1944"/>
            <w:shd w:fill="E9F2EC"/>
          </w:tcPr>
          <w:p>
            <w:pPr>
              <w:keepNext/>
            </w:pPr>
            <w:r>
              <w:rPr>
                <w:b/>
              </w:rPr>
              <w:t>Amount or cost</w:t>
            </w:r>
          </w:p>
        </w:tc>
        <w:tc>
          <w:tcPr>
            <w:tcW w:type="dxa" w:w="8568"/>
          </w:tcPr>
          <w:p>
            <w:pPr>
              <w:keepNext/>
            </w:pPr>
            <w:r>
              <w:t>Varies by eligible energy project</w:t>
            </w:r>
          </w:p>
        </w:tc>
      </w:tr>
      <w:tr>
        <w:trPr>
          <w:cantSplit/>
        </w:trPr>
        <w:tc>
          <w:tcPr>
            <w:tcW w:type="dxa" w:w="1944"/>
            <w:shd w:fill="E9F2EC"/>
          </w:tcPr>
          <w:p>
            <w:pPr>
              <w:keepNext/>
            </w:pPr>
            <w:r>
              <w:rPr>
                <w:b/>
              </w:rPr>
              <w:t>Match or cost</w:t>
            </w:r>
          </w:p>
        </w:tc>
        <w:tc>
          <w:tcPr>
            <w:tcW w:type="dxa" w:w="8568"/>
          </w:tcPr>
          <w:p>
            <w:pPr>
              <w:keepNext/>
            </w:pPr>
            <w:r>
              <w:t>Preapproval and program rules apply</w:t>
            </w:r>
          </w:p>
        </w:tc>
      </w:tr>
      <w:tr>
        <w:trPr>
          <w:cantSplit/>
        </w:trPr>
        <w:tc>
          <w:tcPr>
            <w:tcW w:type="dxa" w:w="1944"/>
            <w:shd w:fill="E9F2EC"/>
          </w:tcPr>
          <w:p>
            <w:pPr>
              <w:keepNext/>
            </w:pPr>
            <w:r>
              <w:rPr>
                <w:b/>
              </w:rPr>
              <w:t>Official source</w:t>
            </w:r>
          </w:p>
        </w:tc>
        <w:tc>
          <w:tcPr>
            <w:tcW w:type="dxa" w:w="8568"/>
          </w:tcPr>
          <w:p>
            <w:pPr>
              <w:keepNext/>
            </w:pPr>
            <w:hyperlink r:id="rId245">
              <w:r>
                <w:rPr>
                  <w:color w:val="1B6A8F"/>
                  <w:u w:val="single"/>
                </w:rPr>
                <w:t>Program Website</w:t>
              </w:r>
            </w:hyperlink>
            <w:r>
              <w:t xml:space="preserve"> (https://www.northwesternenergy.com/docs/default-source/default-document-library/account-services/business-services/e-business-partners-program-desciption.pdf)</w:t>
            </w:r>
          </w:p>
        </w:tc>
      </w:tr>
      <w:tr>
        <w:trPr>
          <w:cantSplit/>
        </w:trPr>
        <w:tc>
          <w:tcPr>
            <w:tcW w:type="dxa" w:w="1944"/>
            <w:shd w:fill="E9F2EC"/>
          </w:tcPr>
          <w:p>
            <w:pPr>
              <w:keepNext w:val="0"/>
            </w:pPr>
            <w:r>
              <w:rPr>
                <w:b/>
              </w:rPr>
              <w:t>Record ID</w:t>
            </w:r>
          </w:p>
        </w:tc>
        <w:tc>
          <w:tcPr>
            <w:tcW w:type="dxa" w:w="8568"/>
          </w:tcPr>
          <w:p>
            <w:pPr>
              <w:keepNext w:val="0"/>
            </w:pPr>
            <w:r>
              <w:t>RERC-FND-0250</w:t>
            </w:r>
          </w:p>
        </w:tc>
      </w:tr>
    </w:tbl>
    <w:p>
      <w:pPr>
        <w:pStyle w:val="Heading2"/>
        <w:keepNext/>
        <w:spacing w:before="160" w:after="60"/>
      </w:pPr>
      <w:r>
        <w:t>Opportunity Appalachia</w:t>
      </w:r>
    </w:p>
    <w:p>
      <w:pPr>
        <w:keepNext/>
        <w:spacing w:after="80"/>
      </w:pPr>
      <w:r>
        <w:rPr>
          <w:b/>
        </w:rPr>
        <w:t>Appalachian Community Capital</w:t>
      </w:r>
      <w:r>
        <w:t xml:space="preserve"> | Recurring | Multi-State | Round-based; verify current application window</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recreation economy projects become financeable and investor-ready.</w:t>
            </w:r>
          </w:p>
        </w:tc>
      </w:tr>
      <w:tr>
        <w:trPr>
          <w:cantSplit/>
        </w:trPr>
        <w:tc>
          <w:tcPr>
            <w:tcW w:type="dxa" w:w="1944"/>
            <w:shd w:fill="E6F1F5"/>
          </w:tcPr>
          <w:p>
            <w:pPr>
              <w:keepNext/>
            </w:pPr>
            <w:r>
              <w:rPr>
                <w:b/>
              </w:rPr>
              <w:t>Best for</w:t>
            </w:r>
          </w:p>
        </w:tc>
        <w:tc>
          <w:tcPr>
            <w:tcW w:type="dxa" w:w="8568"/>
          </w:tcPr>
          <w:p>
            <w:pPr>
              <w:keepNext/>
            </w:pPr>
            <w:r>
              <w:t>Investable community and real estate projects sponsored by local partners</w:t>
            </w:r>
          </w:p>
        </w:tc>
      </w:tr>
      <w:tr>
        <w:trPr>
          <w:cantSplit/>
        </w:trPr>
        <w:tc>
          <w:tcPr>
            <w:tcW w:type="dxa" w:w="1944"/>
            <w:shd w:fill="E6F1F5"/>
          </w:tcPr>
          <w:p>
            <w:pPr>
              <w:keepNext/>
            </w:pPr>
            <w:r>
              <w:rPr>
                <w:b/>
              </w:rPr>
              <w:t>Covered states</w:t>
            </w:r>
          </w:p>
        </w:tc>
        <w:tc>
          <w:tcPr>
            <w:tcW w:type="dxa" w:w="8568"/>
          </w:tcPr>
          <w:p>
            <w:pPr>
              <w:keepNext/>
            </w:pPr>
            <w:r>
              <w:t>Kentucky; North Carolina; Ohio; Tennessee; Virginia; West Virginia</w:t>
            </w:r>
          </w:p>
        </w:tc>
      </w:tr>
      <w:tr>
        <w:trPr>
          <w:cantSplit/>
        </w:trPr>
        <w:tc>
          <w:tcPr>
            <w:tcW w:type="dxa" w:w="1944"/>
            <w:shd w:fill="E6F1F5"/>
          </w:tcPr>
          <w:p>
            <w:pPr>
              <w:keepNext/>
            </w:pPr>
            <w:r>
              <w:rPr>
                <w:b/>
              </w:rPr>
              <w:t>Coverage note</w:t>
            </w:r>
          </w:p>
        </w:tc>
        <w:tc>
          <w:tcPr>
            <w:tcW w:type="dxa" w:w="8568"/>
          </w:tcPr>
          <w:p>
            <w:pPr>
              <w:keepNext/>
            </w:pPr>
            <w:r>
              <w:t>Available in the Opportunity Appalachia service area; local and project rules still apply.</w:t>
            </w:r>
          </w:p>
        </w:tc>
      </w:tr>
      <w:tr>
        <w:trPr>
          <w:cantSplit/>
        </w:trPr>
        <w:tc>
          <w:tcPr>
            <w:tcW w:type="dxa" w:w="1944"/>
            <w:shd w:fill="E6F1F5"/>
          </w:tcPr>
          <w:p>
            <w:pPr>
              <w:keepNext/>
            </w:pPr>
            <w:r>
              <w:rPr>
                <w:b/>
              </w:rPr>
              <w:t>Coverage source</w:t>
            </w:r>
          </w:p>
        </w:tc>
        <w:tc>
          <w:tcPr>
            <w:tcW w:type="dxa" w:w="8568"/>
          </w:tcPr>
          <w:p>
            <w:pPr>
              <w:keepNext/>
            </w:pPr>
            <w:hyperlink r:id="rId246">
              <w:r>
                <w:rPr>
                  <w:color w:val="1B6A8F"/>
                  <w:u w:val="single"/>
                </w:rPr>
                <w:t>Coverage source</w:t>
              </w:r>
            </w:hyperlink>
            <w:r>
              <w:t xml:space="preserve"> (https://appalachiancommunitycapitalcdfi.org/opportunity-appalachia/)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Financing</w:t>
            </w:r>
          </w:p>
        </w:tc>
      </w:tr>
      <w:tr>
        <w:trPr>
          <w:cantSplit/>
        </w:trPr>
        <w:tc>
          <w:tcPr>
            <w:tcW w:type="dxa" w:w="1944"/>
            <w:shd w:fill="E6F1F5"/>
          </w:tcPr>
          <w:p>
            <w:pPr>
              <w:keepNext/>
            </w:pPr>
            <w:r>
              <w:rPr>
                <w:b/>
              </w:rPr>
              <w:t>Topics</w:t>
            </w:r>
          </w:p>
        </w:tc>
        <w:tc>
          <w:tcPr>
            <w:tcW w:type="dxa" w:w="8568"/>
          </w:tcPr>
          <w:p>
            <w:pPr>
              <w:keepNext/>
            </w:pPr>
            <w:r>
              <w:t>downtown development, heritage tourism, recreation, real estate, capital stacking</w:t>
            </w:r>
          </w:p>
        </w:tc>
      </w:tr>
      <w:tr>
        <w:trPr>
          <w:cantSplit/>
        </w:trPr>
        <w:tc>
          <w:tcPr>
            <w:tcW w:type="dxa" w:w="1944"/>
            <w:shd w:fill="E6F1F5"/>
          </w:tcPr>
          <w:p>
            <w:pPr>
              <w:keepNext/>
            </w:pPr>
            <w:r>
              <w:rPr>
                <w:b/>
              </w:rPr>
              <w:t>Amount or cost</w:t>
            </w:r>
          </w:p>
        </w:tc>
        <w:tc>
          <w:tcPr>
            <w:tcW w:type="dxa" w:w="8568"/>
          </w:tcPr>
          <w:p>
            <w:pPr>
              <w:keepNext/>
            </w:pPr>
            <w:r>
              <w:t>TA value varies by project; financing sought varies</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247">
              <w:r>
                <w:rPr>
                  <w:color w:val="1B6A8F"/>
                  <w:u w:val="single"/>
                </w:rPr>
                <w:t>Program Website</w:t>
              </w:r>
            </w:hyperlink>
            <w:r>
              <w:t xml:space="preserve"> (https://appalachiancommunitycapitalcdfi.org/opportunity-appalachia)</w:t>
            </w:r>
          </w:p>
        </w:tc>
      </w:tr>
      <w:tr>
        <w:trPr>
          <w:cantSplit/>
        </w:trPr>
        <w:tc>
          <w:tcPr>
            <w:tcW w:type="dxa" w:w="1944"/>
            <w:shd w:fill="E6F1F5"/>
          </w:tcPr>
          <w:p>
            <w:pPr>
              <w:keepNext w:val="0"/>
            </w:pPr>
            <w:r>
              <w:rPr>
                <w:b/>
              </w:rPr>
              <w:t>Record ID</w:t>
            </w:r>
          </w:p>
        </w:tc>
        <w:tc>
          <w:tcPr>
            <w:tcW w:type="dxa" w:w="8568"/>
          </w:tcPr>
          <w:p>
            <w:pPr>
              <w:keepNext w:val="0"/>
            </w:pPr>
            <w:r>
              <w:t>RERC-FND-0271</w:t>
            </w:r>
          </w:p>
        </w:tc>
      </w:tr>
    </w:tbl>
    <w:p>
      <w:pPr>
        <w:pStyle w:val="Heading2"/>
        <w:keepNext/>
        <w:spacing w:before="160" w:after="60"/>
      </w:pPr>
      <w:r>
        <w:t>Community Facilities Loans</w:t>
      </w:r>
    </w:p>
    <w:p>
      <w:pPr>
        <w:keepNext/>
        <w:spacing w:after="80"/>
      </w:pPr>
      <w:r>
        <w:rPr>
          <w:b/>
        </w:rPr>
        <w:t>Communities Unlimited</w:t>
      </w:r>
      <w:r>
        <w:t xml:space="preserve"> | Open when checked | Multi-State | Rolling loan inquiry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finance community facilities, markets, food systems, and public-facing assets that support rural recreation destinations.</w:t>
            </w:r>
          </w:p>
        </w:tc>
      </w:tr>
      <w:tr>
        <w:trPr>
          <w:cantSplit/>
        </w:trPr>
        <w:tc>
          <w:tcPr>
            <w:tcW w:type="dxa" w:w="1944"/>
            <w:shd w:fill="E9F2EC"/>
          </w:tcPr>
          <w:p>
            <w:pPr>
              <w:keepNext/>
            </w:pPr>
            <w:r>
              <w:rPr>
                <w:b/>
              </w:rPr>
              <w:t>Best for</w:t>
            </w:r>
          </w:p>
        </w:tc>
        <w:tc>
          <w:tcPr>
            <w:tcW w:type="dxa" w:w="8568"/>
          </w:tcPr>
          <w:p>
            <w:pPr>
              <w:keepNext/>
            </w:pPr>
            <w:r>
              <w:t>Rural communities; tribal nations; community facility borrowers</w:t>
            </w:r>
          </w:p>
        </w:tc>
      </w:tr>
      <w:tr>
        <w:trPr>
          <w:cantSplit/>
        </w:trPr>
        <w:tc>
          <w:tcPr>
            <w:tcW w:type="dxa" w:w="1944"/>
            <w:shd w:fill="E9F2EC"/>
          </w:tcPr>
          <w:p>
            <w:pPr>
              <w:keepNext/>
            </w:pPr>
            <w:r>
              <w:rPr>
                <w:b/>
              </w:rPr>
              <w:t>Covered states</w:t>
            </w:r>
          </w:p>
        </w:tc>
        <w:tc>
          <w:tcPr>
            <w:tcW w:type="dxa" w:w="8568"/>
          </w:tcPr>
          <w:p>
            <w:pPr>
              <w:keepNext/>
            </w:pPr>
            <w:r>
              <w:t>Alabama; Arkansas; Louisiana; Mississippi; Oklahoma; Tennessee; Texas</w:t>
            </w:r>
          </w:p>
        </w:tc>
      </w:tr>
      <w:tr>
        <w:trPr>
          <w:cantSplit/>
        </w:trPr>
        <w:tc>
          <w:tcPr>
            <w:tcW w:type="dxa" w:w="1944"/>
            <w:shd w:fill="E9F2EC"/>
          </w:tcPr>
          <w:p>
            <w:pPr>
              <w:keepNext/>
            </w:pPr>
            <w:r>
              <w:rPr>
                <w:b/>
              </w:rPr>
              <w:t>Coverage note</w:t>
            </w:r>
          </w:p>
        </w:tc>
        <w:tc>
          <w:tcPr>
            <w:tcW w:type="dxa" w:w="8568"/>
          </w:tcPr>
          <w:p>
            <w:pPr>
              <w:keepNext/>
            </w:pPr>
            <w:r>
              <w:t>Shown for Communities Unlimited's verified seven-state core service area. Product availability can vary by location.</w:t>
            </w:r>
          </w:p>
        </w:tc>
      </w:tr>
      <w:tr>
        <w:trPr>
          <w:cantSplit/>
        </w:trPr>
        <w:tc>
          <w:tcPr>
            <w:tcW w:type="dxa" w:w="1944"/>
            <w:shd w:fill="E9F2EC"/>
          </w:tcPr>
          <w:p>
            <w:pPr>
              <w:keepNext/>
            </w:pPr>
            <w:r>
              <w:rPr>
                <w:b/>
              </w:rPr>
              <w:t>Coverage source</w:t>
            </w:r>
          </w:p>
        </w:tc>
        <w:tc>
          <w:tcPr>
            <w:tcW w:type="dxa" w:w="8568"/>
          </w:tcPr>
          <w:p>
            <w:pPr>
              <w:keepNext/>
            </w:pPr>
            <w:hyperlink r:id="rId248">
              <w:r>
                <w:rPr>
                  <w:color w:val="1B6A8F"/>
                  <w:u w:val="single"/>
                </w:rPr>
                <w:t>Coverage source</w:t>
              </w:r>
            </w:hyperlink>
            <w:r>
              <w:t xml:space="preserve"> (https://communitiesu.org/lending/)</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rural facilities; community infrastructure; local food; public health; equipment</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Repayment required</w:t>
            </w:r>
          </w:p>
        </w:tc>
      </w:tr>
      <w:tr>
        <w:trPr>
          <w:cantSplit/>
        </w:trPr>
        <w:tc>
          <w:tcPr>
            <w:tcW w:type="dxa" w:w="1944"/>
            <w:shd w:fill="E9F2EC"/>
          </w:tcPr>
          <w:p>
            <w:pPr>
              <w:keepNext/>
            </w:pPr>
            <w:r>
              <w:rPr>
                <w:b/>
              </w:rPr>
              <w:t>Official source</w:t>
            </w:r>
          </w:p>
        </w:tc>
        <w:tc>
          <w:tcPr>
            <w:tcW w:type="dxa" w:w="8568"/>
          </w:tcPr>
          <w:p>
            <w:pPr>
              <w:keepNext/>
            </w:pPr>
            <w:hyperlink r:id="rId249">
              <w:r>
                <w:rPr>
                  <w:color w:val="1B6A8F"/>
                  <w:u w:val="single"/>
                </w:rPr>
                <w:t>Program Website</w:t>
              </w:r>
            </w:hyperlink>
            <w:r>
              <w:t xml:space="preserve"> (https://communitiesu.org/lending/community-facilities-loans)</w:t>
            </w:r>
          </w:p>
        </w:tc>
      </w:tr>
      <w:tr>
        <w:trPr>
          <w:cantSplit/>
        </w:trPr>
        <w:tc>
          <w:tcPr>
            <w:tcW w:type="dxa" w:w="1944"/>
            <w:shd w:fill="E9F2EC"/>
          </w:tcPr>
          <w:p>
            <w:pPr>
              <w:keepNext w:val="0"/>
            </w:pPr>
            <w:r>
              <w:rPr>
                <w:b/>
              </w:rPr>
              <w:t>Record ID</w:t>
            </w:r>
          </w:p>
        </w:tc>
        <w:tc>
          <w:tcPr>
            <w:tcW w:type="dxa" w:w="8568"/>
          </w:tcPr>
          <w:p>
            <w:pPr>
              <w:keepNext w:val="0"/>
            </w:pPr>
            <w:r>
              <w:t>RERC-FND-0259</w:t>
            </w:r>
          </w:p>
        </w:tc>
      </w:tr>
    </w:tbl>
    <w:p>
      <w:pPr>
        <w:pStyle w:val="Heading2"/>
        <w:keepNext/>
        <w:spacing w:before="160" w:after="60"/>
      </w:pPr>
      <w:r>
        <w:t>Business Loans</w:t>
      </w:r>
    </w:p>
    <w:p>
      <w:pPr>
        <w:keepNext/>
        <w:spacing w:after="80"/>
      </w:pPr>
      <w:r>
        <w:rPr>
          <w:b/>
        </w:rPr>
        <w:t>Craft3</w:t>
      </w:r>
      <w:r>
        <w:t xml:space="preserve"> | Open when checked | Multi-State | Rolling business loan inquiry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rural and Tribal recreation-economy businesses, nonprofits, and bridge financing for community projects.</w:t>
            </w:r>
          </w:p>
        </w:tc>
      </w:tr>
      <w:tr>
        <w:trPr>
          <w:cantSplit/>
        </w:trPr>
        <w:tc>
          <w:tcPr>
            <w:tcW w:type="dxa" w:w="1944"/>
            <w:shd w:fill="E6F1F5"/>
          </w:tcPr>
          <w:p>
            <w:pPr>
              <w:keepNext/>
            </w:pPr>
            <w:r>
              <w:rPr>
                <w:b/>
              </w:rPr>
              <w:t>Best for</w:t>
            </w:r>
          </w:p>
        </w:tc>
        <w:tc>
          <w:tcPr>
            <w:tcW w:type="dxa" w:w="8568"/>
          </w:tcPr>
          <w:p>
            <w:pPr>
              <w:keepNext/>
            </w:pPr>
            <w:r>
              <w:t>Businesses and nonprofits unable to access traditional financing</w:t>
            </w:r>
          </w:p>
        </w:tc>
      </w:tr>
      <w:tr>
        <w:trPr>
          <w:cantSplit/>
        </w:trPr>
        <w:tc>
          <w:tcPr>
            <w:tcW w:type="dxa" w:w="1944"/>
            <w:shd w:fill="E6F1F5"/>
          </w:tcPr>
          <w:p>
            <w:pPr>
              <w:keepNext/>
            </w:pPr>
            <w:r>
              <w:rPr>
                <w:b/>
              </w:rPr>
              <w:t>Covered states</w:t>
            </w:r>
          </w:p>
        </w:tc>
        <w:tc>
          <w:tcPr>
            <w:tcW w:type="dxa" w:w="8568"/>
          </w:tcPr>
          <w:p>
            <w:pPr>
              <w:keepNext/>
            </w:pPr>
            <w:r>
              <w:t>Oregon; Washington</w:t>
            </w:r>
          </w:p>
        </w:tc>
      </w:tr>
      <w:tr>
        <w:trPr>
          <w:cantSplit/>
        </w:trPr>
        <w:tc>
          <w:tcPr>
            <w:tcW w:type="dxa" w:w="1944"/>
            <w:shd w:fill="E6F1F5"/>
          </w:tcPr>
          <w:p>
            <w:pPr>
              <w:keepNext/>
            </w:pPr>
            <w:r>
              <w:rPr>
                <w:b/>
              </w:rPr>
              <w:t>Coverage note</w:t>
            </w:r>
          </w:p>
        </w:tc>
        <w:tc>
          <w:tcPr>
            <w:tcW w:type="dxa" w:w="8568"/>
          </w:tcPr>
          <w:p>
            <w:pPr>
              <w:keepNext/>
            </w:pPr>
            <w:r>
              <w:t>Craft3 serves borrowers in Oregon and Washington; product and underwriting rules apply.</w:t>
            </w:r>
          </w:p>
        </w:tc>
      </w:tr>
      <w:tr>
        <w:trPr>
          <w:cantSplit/>
        </w:trPr>
        <w:tc>
          <w:tcPr>
            <w:tcW w:type="dxa" w:w="1944"/>
            <w:shd w:fill="E6F1F5"/>
          </w:tcPr>
          <w:p>
            <w:pPr>
              <w:keepNext/>
            </w:pPr>
            <w:r>
              <w:rPr>
                <w:b/>
              </w:rPr>
              <w:t>Coverage source</w:t>
            </w:r>
          </w:p>
        </w:tc>
        <w:tc>
          <w:tcPr>
            <w:tcW w:type="dxa" w:w="8568"/>
          </w:tcPr>
          <w:p>
            <w:pPr>
              <w:keepNext/>
            </w:pPr>
            <w:hyperlink r:id="rId250">
              <w:r>
                <w:rPr>
                  <w:color w:val="1B6A8F"/>
                  <w:u w:val="single"/>
                </w:rPr>
                <w:t>Coverage source</w:t>
              </w:r>
            </w:hyperlink>
            <w:r>
              <w:t xml:space="preserve"> (https://www.craft3.org/business-loans/business)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rural economies; Tribal economies; business expansion; bridge financing</w:t>
            </w:r>
          </w:p>
        </w:tc>
      </w:tr>
      <w:tr>
        <w:trPr>
          <w:cantSplit/>
        </w:trPr>
        <w:tc>
          <w:tcPr>
            <w:tcW w:type="dxa" w:w="1944"/>
            <w:shd w:fill="E6F1F5"/>
          </w:tcPr>
          <w:p>
            <w:pPr>
              <w:keepNext/>
            </w:pPr>
            <w:r>
              <w:rPr>
                <w:b/>
              </w:rPr>
              <w:t>Amount or cost</w:t>
            </w:r>
          </w:p>
        </w:tc>
        <w:tc>
          <w:tcPr>
            <w:tcW w:type="dxa" w:w="8568"/>
          </w:tcPr>
          <w:p>
            <w:pPr>
              <w:keepNext/>
            </w:pPr>
            <w:r>
              <w:t>Varies; $714 million in loans made historically</w:t>
            </w:r>
          </w:p>
        </w:tc>
      </w:tr>
      <w:tr>
        <w:trPr>
          <w:cantSplit/>
        </w:trPr>
        <w:tc>
          <w:tcPr>
            <w:tcW w:type="dxa" w:w="1944"/>
            <w:shd w:fill="E6F1F5"/>
          </w:tcPr>
          <w:p>
            <w:pPr>
              <w:keepNext/>
            </w:pPr>
            <w:r>
              <w:rPr>
                <w:b/>
              </w:rPr>
              <w:t>Match or cost</w:t>
            </w:r>
          </w:p>
        </w:tc>
        <w:tc>
          <w:tcPr>
            <w:tcW w:type="dxa" w:w="8568"/>
          </w:tcPr>
          <w:p>
            <w:pPr>
              <w:keepNext/>
            </w:pPr>
            <w:r>
              <w:t>Repayment required</w:t>
            </w:r>
          </w:p>
        </w:tc>
      </w:tr>
      <w:tr>
        <w:trPr>
          <w:cantSplit/>
        </w:trPr>
        <w:tc>
          <w:tcPr>
            <w:tcW w:type="dxa" w:w="1944"/>
            <w:shd w:fill="E6F1F5"/>
          </w:tcPr>
          <w:p>
            <w:pPr>
              <w:keepNext/>
            </w:pPr>
            <w:r>
              <w:rPr>
                <w:b/>
              </w:rPr>
              <w:t>Official source</w:t>
            </w:r>
          </w:p>
        </w:tc>
        <w:tc>
          <w:tcPr>
            <w:tcW w:type="dxa" w:w="8568"/>
          </w:tcPr>
          <w:p>
            <w:pPr>
              <w:keepNext/>
            </w:pPr>
            <w:hyperlink r:id="rId251">
              <w:r>
                <w:rPr>
                  <w:color w:val="1B6A8F"/>
                  <w:u w:val="single"/>
                </w:rPr>
                <w:t>Program Website</w:t>
              </w:r>
            </w:hyperlink>
            <w:r>
              <w:t xml:space="preserve"> (https://www.craft3.org/get-started)</w:t>
            </w:r>
          </w:p>
        </w:tc>
      </w:tr>
      <w:tr>
        <w:trPr>
          <w:cantSplit/>
        </w:trPr>
        <w:tc>
          <w:tcPr>
            <w:tcW w:type="dxa" w:w="1944"/>
            <w:shd w:fill="E6F1F5"/>
          </w:tcPr>
          <w:p>
            <w:pPr>
              <w:keepNext w:val="0"/>
            </w:pPr>
            <w:r>
              <w:rPr>
                <w:b/>
              </w:rPr>
              <w:t>Record ID</w:t>
            </w:r>
          </w:p>
        </w:tc>
        <w:tc>
          <w:tcPr>
            <w:tcW w:type="dxa" w:w="8568"/>
          </w:tcPr>
          <w:p>
            <w:pPr>
              <w:keepNext w:val="0"/>
            </w:pPr>
            <w:r>
              <w:t>RERC-FND-0255</w:t>
            </w:r>
          </w:p>
        </w:tc>
      </w:tr>
    </w:tbl>
    <w:p>
      <w:pPr>
        <w:pStyle w:val="Heading2"/>
        <w:keepNext/>
        <w:spacing w:before="160" w:after="60"/>
      </w:pPr>
      <w:r>
        <w:t>Duke Energy Foundation Grants</w:t>
      </w:r>
    </w:p>
    <w:p>
      <w:pPr>
        <w:keepNext/>
        <w:spacing w:after="80"/>
      </w:pPr>
      <w:r>
        <w:rPr>
          <w:b/>
        </w:rPr>
        <w:t>Duke Energy Foundation</w:t>
      </w:r>
      <w:r>
        <w:t xml:space="preserve"> | Open when checked | Multi-State | Rolling for grants $20,000 and less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Rural gateway towns can align downtown revitalization, trails, parks, and resilience work with foundation priorities.</w:t>
            </w:r>
          </w:p>
        </w:tc>
      </w:tr>
      <w:tr>
        <w:trPr>
          <w:cantSplit/>
        </w:trPr>
        <w:tc>
          <w:tcPr>
            <w:tcW w:type="dxa" w:w="1944"/>
            <w:shd w:fill="E9F2EC"/>
          </w:tcPr>
          <w:p>
            <w:pPr>
              <w:keepNext/>
            </w:pPr>
            <w:r>
              <w:rPr>
                <w:b/>
              </w:rPr>
              <w:t>Best for</w:t>
            </w:r>
          </w:p>
        </w:tc>
        <w:tc>
          <w:tcPr>
            <w:tcW w:type="dxa" w:w="8568"/>
          </w:tcPr>
          <w:p>
            <w:pPr>
              <w:keepNext/>
            </w:pPr>
            <w:r>
              <w:t>Eligible nonprofits after state contact discussion</w:t>
            </w:r>
          </w:p>
        </w:tc>
      </w:tr>
      <w:tr>
        <w:trPr>
          <w:cantSplit/>
        </w:trPr>
        <w:tc>
          <w:tcPr>
            <w:tcW w:type="dxa" w:w="1944"/>
            <w:shd w:fill="E9F2EC"/>
          </w:tcPr>
          <w:p>
            <w:pPr>
              <w:keepNext/>
            </w:pPr>
            <w:r>
              <w:rPr>
                <w:b/>
              </w:rPr>
              <w:t>Covered states</w:t>
            </w:r>
          </w:p>
        </w:tc>
        <w:tc>
          <w:tcPr>
            <w:tcW w:type="dxa" w:w="8568"/>
          </w:tcPr>
          <w:p>
            <w:pPr>
              <w:keepNext/>
            </w:pPr>
            <w:r>
              <w:t>Florida; Indiana; Kentucky; North Carolina; Ohio; South Carolina</w:t>
            </w:r>
          </w:p>
        </w:tc>
      </w:tr>
      <w:tr>
        <w:trPr>
          <w:cantSplit/>
        </w:trPr>
        <w:tc>
          <w:tcPr>
            <w:tcW w:type="dxa" w:w="1944"/>
            <w:shd w:fill="E9F2EC"/>
          </w:tcPr>
          <w:p>
            <w:pPr>
              <w:keepNext/>
            </w:pPr>
            <w:r>
              <w:rPr>
                <w:b/>
              </w:rPr>
              <w:t>Coverage note</w:t>
            </w:r>
          </w:p>
        </w:tc>
        <w:tc>
          <w:tcPr>
            <w:tcW w:type="dxa" w:w="8568"/>
          </w:tcPr>
          <w:p>
            <w:pPr>
              <w:keepNext/>
            </w:pPr>
            <w:r>
              <w:t>Foundation opportunities vary by cycle and by Duke Energy service area. Check the current grant page before applying.</w:t>
            </w:r>
          </w:p>
        </w:tc>
      </w:tr>
      <w:tr>
        <w:trPr>
          <w:cantSplit/>
        </w:trPr>
        <w:tc>
          <w:tcPr>
            <w:tcW w:type="dxa" w:w="1944"/>
            <w:shd w:fill="E9F2EC"/>
          </w:tcPr>
          <w:p>
            <w:pPr>
              <w:keepNext/>
            </w:pPr>
            <w:r>
              <w:rPr>
                <w:b/>
              </w:rPr>
              <w:t>Coverage source</w:t>
            </w:r>
          </w:p>
        </w:tc>
        <w:tc>
          <w:tcPr>
            <w:tcW w:type="dxa" w:w="8568"/>
          </w:tcPr>
          <w:p>
            <w:pPr>
              <w:keepNext/>
            </w:pPr>
            <w:hyperlink r:id="rId252">
              <w:r>
                <w:rPr>
                  <w:color w:val="1B6A8F"/>
                  <w:u w:val="single"/>
                </w:rPr>
                <w:t>Coverage source</w:t>
              </w:r>
            </w:hyperlink>
            <w:r>
              <w:t xml:space="preserve"> (https://news.duke-energy.com/releases/duke-energy-foundation-launches-america250-grant-opportunity-for-nonprofits-in-six-states)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revitalization, local economic development, climate resiliency, environment</w:t>
            </w:r>
          </w:p>
        </w:tc>
      </w:tr>
      <w:tr>
        <w:trPr>
          <w:cantSplit/>
        </w:trPr>
        <w:tc>
          <w:tcPr>
            <w:tcW w:type="dxa" w:w="1944"/>
            <w:shd w:fill="E9F2EC"/>
          </w:tcPr>
          <w:p>
            <w:pPr>
              <w:keepNext/>
            </w:pPr>
            <w:r>
              <w:rPr>
                <w:b/>
              </w:rPr>
              <w:t>Amount or cost</w:t>
            </w:r>
          </w:p>
        </w:tc>
        <w:tc>
          <w:tcPr>
            <w:tcW w:type="dxa" w:w="8568"/>
          </w:tcPr>
          <w:p>
            <w:pPr>
              <w:keepNext/>
            </w:pPr>
            <w:r>
              <w:t>Rolling requests of $20,000 or less</w:t>
            </w:r>
          </w:p>
        </w:tc>
      </w:tr>
      <w:tr>
        <w:trPr>
          <w:cantSplit/>
        </w:trPr>
        <w:tc>
          <w:tcPr>
            <w:tcW w:type="dxa" w:w="1944"/>
            <w:shd w:fill="E9F2EC"/>
          </w:tcPr>
          <w:p>
            <w:pPr>
              <w:keepNext/>
            </w:pPr>
            <w:r>
              <w:rPr>
                <w:b/>
              </w:rPr>
              <w:t>Match or cost</w:t>
            </w:r>
          </w:p>
        </w:tc>
        <w:tc>
          <w:tcPr>
            <w:tcW w:type="dxa" w:w="8568"/>
          </w:tcPr>
          <w:p>
            <w:pPr>
              <w:keepNext/>
            </w:pPr>
            <w:r>
              <w:t>No match stated</w:t>
            </w:r>
          </w:p>
        </w:tc>
      </w:tr>
      <w:tr>
        <w:trPr>
          <w:cantSplit/>
        </w:trPr>
        <w:tc>
          <w:tcPr>
            <w:tcW w:type="dxa" w:w="1944"/>
            <w:shd w:fill="E9F2EC"/>
          </w:tcPr>
          <w:p>
            <w:pPr>
              <w:keepNext/>
            </w:pPr>
            <w:r>
              <w:rPr>
                <w:b/>
              </w:rPr>
              <w:t>Official source</w:t>
            </w:r>
          </w:p>
        </w:tc>
        <w:tc>
          <w:tcPr>
            <w:tcW w:type="dxa" w:w="8568"/>
          </w:tcPr>
          <w:p>
            <w:pPr>
              <w:keepNext/>
            </w:pPr>
            <w:hyperlink r:id="rId253">
              <w:r>
                <w:rPr>
                  <w:color w:val="1B6A8F"/>
                  <w:u w:val="single"/>
                </w:rPr>
                <w:t>Program Website</w:t>
              </w:r>
            </w:hyperlink>
            <w:r>
              <w:t xml:space="preserve"> (https://foundation.duke-energy.com/grants)</w:t>
            </w:r>
          </w:p>
        </w:tc>
      </w:tr>
      <w:tr>
        <w:trPr>
          <w:cantSplit/>
        </w:trPr>
        <w:tc>
          <w:tcPr>
            <w:tcW w:type="dxa" w:w="1944"/>
            <w:shd w:fill="E9F2EC"/>
          </w:tcPr>
          <w:p>
            <w:pPr>
              <w:keepNext w:val="0"/>
            </w:pPr>
            <w:r>
              <w:rPr>
                <w:b/>
              </w:rPr>
              <w:t>Record ID</w:t>
            </w:r>
          </w:p>
        </w:tc>
        <w:tc>
          <w:tcPr>
            <w:tcW w:type="dxa" w:w="8568"/>
          </w:tcPr>
          <w:p>
            <w:pPr>
              <w:keepNext w:val="0"/>
            </w:pPr>
            <w:r>
              <w:t>RERC-FND-0263</w:t>
            </w:r>
          </w:p>
        </w:tc>
      </w:tr>
    </w:tbl>
    <w:p>
      <w:pPr>
        <w:pStyle w:val="Heading2"/>
        <w:keepNext/>
        <w:spacing w:before="160" w:after="60"/>
      </w:pPr>
      <w:r>
        <w:t>Community Relations and Foundation Grants</w:t>
      </w:r>
    </w:p>
    <w:p>
      <w:pPr>
        <w:keepNext/>
        <w:spacing w:after="80"/>
      </w:pPr>
      <w:r>
        <w:rPr>
          <w:b/>
        </w:rPr>
        <w:t>Eversource Energy Foundation / Eversource Community Relations</w:t>
      </w:r>
      <w:r>
        <w:t xml:space="preserve"> | Recurring | Multi-State | Requests at least 90 days before program/event</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Small rural nonprofits can fund public safety, environmental, and community events that support recreation destinations.</w:t>
            </w:r>
          </w:p>
        </w:tc>
      </w:tr>
      <w:tr>
        <w:trPr>
          <w:cantSplit/>
        </w:trPr>
        <w:tc>
          <w:tcPr>
            <w:tcW w:type="dxa" w:w="1944"/>
            <w:shd w:fill="E6F1F5"/>
          </w:tcPr>
          <w:p>
            <w:pPr>
              <w:keepNext/>
            </w:pPr>
            <w:r>
              <w:rPr>
                <w:b/>
              </w:rPr>
              <w:t>Best for</w:t>
            </w:r>
          </w:p>
        </w:tc>
        <w:tc>
          <w:tcPr>
            <w:tcW w:type="dxa" w:w="8568"/>
          </w:tcPr>
          <w:p>
            <w:pPr>
              <w:keepNext/>
            </w:pPr>
            <w:r>
              <w:t>Nonprofits and community organizations in service territory</w:t>
            </w:r>
          </w:p>
        </w:tc>
      </w:tr>
      <w:tr>
        <w:trPr>
          <w:cantSplit/>
        </w:trPr>
        <w:tc>
          <w:tcPr>
            <w:tcW w:type="dxa" w:w="1944"/>
            <w:shd w:fill="E6F1F5"/>
          </w:tcPr>
          <w:p>
            <w:pPr>
              <w:keepNext/>
            </w:pPr>
            <w:r>
              <w:rPr>
                <w:b/>
              </w:rPr>
              <w:t>Covered states</w:t>
            </w:r>
          </w:p>
        </w:tc>
        <w:tc>
          <w:tcPr>
            <w:tcW w:type="dxa" w:w="8568"/>
          </w:tcPr>
          <w:p>
            <w:pPr>
              <w:keepNext/>
            </w:pPr>
            <w:r>
              <w:t>Connecticut; Massachusetts; New Hampshire</w:t>
            </w:r>
          </w:p>
        </w:tc>
      </w:tr>
      <w:tr>
        <w:trPr>
          <w:cantSplit/>
        </w:trPr>
        <w:tc>
          <w:tcPr>
            <w:tcW w:type="dxa" w:w="1944"/>
            <w:shd w:fill="E6F1F5"/>
          </w:tcPr>
          <w:p>
            <w:pPr>
              <w:keepNext/>
            </w:pPr>
            <w:r>
              <w:rPr>
                <w:b/>
              </w:rPr>
              <w:t>Coverage note</w:t>
            </w:r>
          </w:p>
        </w:tc>
        <w:tc>
          <w:tcPr>
            <w:tcW w:type="dxa" w:w="8568"/>
          </w:tcPr>
          <w:p>
            <w:pPr>
              <w:keepNext/>
            </w:pPr>
            <w:r>
              <w:t>Support is limited to communities in Eversource's service area within these states.</w:t>
            </w:r>
          </w:p>
        </w:tc>
      </w:tr>
      <w:tr>
        <w:trPr>
          <w:cantSplit/>
        </w:trPr>
        <w:tc>
          <w:tcPr>
            <w:tcW w:type="dxa" w:w="1944"/>
            <w:shd w:fill="E6F1F5"/>
          </w:tcPr>
          <w:p>
            <w:pPr>
              <w:keepNext/>
            </w:pPr>
            <w:r>
              <w:rPr>
                <w:b/>
              </w:rPr>
              <w:t>Coverage source</w:t>
            </w:r>
          </w:p>
        </w:tc>
        <w:tc>
          <w:tcPr>
            <w:tcW w:type="dxa" w:w="8568"/>
          </w:tcPr>
          <w:p>
            <w:pPr>
              <w:keepNext/>
            </w:pPr>
            <w:hyperlink r:id="rId254">
              <w:r>
                <w:rPr>
                  <w:color w:val="1B6A8F"/>
                  <w:u w:val="single"/>
                </w:rPr>
                <w:t>Coverage source</w:t>
              </w:r>
            </w:hyperlink>
            <w:r>
              <w:t xml:space="preserve"> (https://www.eversource.com/residential/about/community/supporting-the-community/charitable-contributions-volunteerism)</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environment, public safety, education, community wellness</w:t>
            </w:r>
          </w:p>
        </w:tc>
      </w:tr>
      <w:tr>
        <w:trPr>
          <w:cantSplit/>
        </w:trPr>
        <w:tc>
          <w:tcPr>
            <w:tcW w:type="dxa" w:w="1944"/>
            <w:shd w:fill="E6F1F5"/>
          </w:tcPr>
          <w:p>
            <w:pPr>
              <w:keepNext/>
            </w:pPr>
            <w:r>
              <w:rPr>
                <w:b/>
              </w:rPr>
              <w:t>Amount or cost</w:t>
            </w:r>
          </w:p>
        </w:tc>
        <w:tc>
          <w:tcPr>
            <w:tcW w:type="dxa" w:w="8568"/>
          </w:tcPr>
          <w:p>
            <w:pPr>
              <w:keepNext/>
            </w:pPr>
            <w:r>
              <w:t>Community grants often $500-$2,500; foundation sponsorships vary</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255">
              <w:r>
                <w:rPr>
                  <w:color w:val="1B6A8F"/>
                  <w:u w:val="single"/>
                </w:rPr>
                <w:t>Program Website</w:t>
              </w:r>
            </w:hyperlink>
            <w:r>
              <w:t xml:space="preserve"> (https://www.eversource.com/residential/about/community/supporting-the-community/community-relations)</w:t>
            </w:r>
          </w:p>
        </w:tc>
      </w:tr>
      <w:tr>
        <w:trPr>
          <w:cantSplit/>
        </w:trPr>
        <w:tc>
          <w:tcPr>
            <w:tcW w:type="dxa" w:w="1944"/>
            <w:shd w:fill="E6F1F5"/>
          </w:tcPr>
          <w:p>
            <w:pPr>
              <w:keepNext w:val="0"/>
            </w:pPr>
            <w:r>
              <w:rPr>
                <w:b/>
              </w:rPr>
              <w:t>Record ID</w:t>
            </w:r>
          </w:p>
        </w:tc>
        <w:tc>
          <w:tcPr>
            <w:tcW w:type="dxa" w:w="8568"/>
          </w:tcPr>
          <w:p>
            <w:pPr>
              <w:keepNext w:val="0"/>
            </w:pPr>
            <w:r>
              <w:t>RERC-FND-0260</w:t>
            </w:r>
          </w:p>
        </w:tc>
      </w:tr>
    </w:tbl>
    <w:p>
      <w:pPr>
        <w:pStyle w:val="Heading2"/>
        <w:keepNext/>
        <w:spacing w:before="160" w:after="60"/>
      </w:pPr>
      <w:r>
        <w:t>Business Retrofits and Food Service Equipment</w:t>
      </w:r>
    </w:p>
    <w:p>
      <w:pPr>
        <w:keepNext/>
        <w:spacing w:after="80"/>
      </w:pPr>
      <w:r>
        <w:rPr>
          <w:b/>
        </w:rPr>
        <w:t>Idaho Power</w:t>
      </w:r>
      <w:r>
        <w:t xml:space="preserve"> | Open when checked | Multi-State | Ongoing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Rural cafes, lodges, and visitor-serving businesses can lower energy costs with equipment upgrades.</w:t>
            </w:r>
          </w:p>
        </w:tc>
      </w:tr>
      <w:tr>
        <w:trPr>
          <w:cantSplit/>
        </w:trPr>
        <w:tc>
          <w:tcPr>
            <w:tcW w:type="dxa" w:w="1944"/>
            <w:shd w:fill="E9F2EC"/>
          </w:tcPr>
          <w:p>
            <w:pPr>
              <w:keepNext/>
            </w:pPr>
            <w:r>
              <w:rPr>
                <w:b/>
              </w:rPr>
              <w:t>Best for</w:t>
            </w:r>
          </w:p>
        </w:tc>
        <w:tc>
          <w:tcPr>
            <w:tcW w:type="dxa" w:w="8568"/>
          </w:tcPr>
          <w:p>
            <w:pPr>
              <w:keepNext/>
            </w:pPr>
            <w:r>
              <w:t>Idaho Power business customers</w:t>
            </w:r>
          </w:p>
        </w:tc>
      </w:tr>
      <w:tr>
        <w:trPr>
          <w:cantSplit/>
        </w:trPr>
        <w:tc>
          <w:tcPr>
            <w:tcW w:type="dxa" w:w="1944"/>
            <w:shd w:fill="E9F2EC"/>
          </w:tcPr>
          <w:p>
            <w:pPr>
              <w:keepNext/>
            </w:pPr>
            <w:r>
              <w:rPr>
                <w:b/>
              </w:rPr>
              <w:t>Covered states</w:t>
            </w:r>
          </w:p>
        </w:tc>
        <w:tc>
          <w:tcPr>
            <w:tcW w:type="dxa" w:w="8568"/>
          </w:tcPr>
          <w:p>
            <w:pPr>
              <w:keepNext/>
            </w:pPr>
            <w:r>
              <w:t>Idaho; Oregon</w:t>
            </w:r>
          </w:p>
        </w:tc>
      </w:tr>
      <w:tr>
        <w:trPr>
          <w:cantSplit/>
        </w:trPr>
        <w:tc>
          <w:tcPr>
            <w:tcW w:type="dxa" w:w="1944"/>
            <w:shd w:fill="E9F2EC"/>
          </w:tcPr>
          <w:p>
            <w:pPr>
              <w:keepNext/>
            </w:pPr>
            <w:r>
              <w:rPr>
                <w:b/>
              </w:rPr>
              <w:t>Coverage note</w:t>
            </w:r>
          </w:p>
        </w:tc>
        <w:tc>
          <w:tcPr>
            <w:tcW w:type="dxa" w:w="8568"/>
          </w:tcPr>
          <w:p>
            <w:pPr>
              <w:keepNext/>
            </w:pPr>
            <w:r>
              <w:t>Incentives are for eligible Idaho Power business customers in its Idaho and Oregon service areas.</w:t>
            </w:r>
          </w:p>
        </w:tc>
      </w:tr>
      <w:tr>
        <w:trPr>
          <w:cantSplit/>
        </w:trPr>
        <w:tc>
          <w:tcPr>
            <w:tcW w:type="dxa" w:w="1944"/>
            <w:shd w:fill="E9F2EC"/>
          </w:tcPr>
          <w:p>
            <w:pPr>
              <w:keepNext/>
            </w:pPr>
            <w:r>
              <w:rPr>
                <w:b/>
              </w:rPr>
              <w:t>Coverage source</w:t>
            </w:r>
          </w:p>
        </w:tc>
        <w:tc>
          <w:tcPr>
            <w:tcW w:type="dxa" w:w="8568"/>
          </w:tcPr>
          <w:p>
            <w:pPr>
              <w:keepNext/>
            </w:pPr>
            <w:hyperlink r:id="rId256">
              <w:r>
                <w:rPr>
                  <w:color w:val="1B6A8F"/>
                  <w:u w:val="single"/>
                </w:rPr>
                <w:t>Coverage source</w:t>
              </w:r>
            </w:hyperlink>
            <w:r>
              <w:t xml:space="preserve"> (https://www.idahopower.com/energy-environment/ways-to-save/savings-for-your-business/retrofits/)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foodservice, retrofits, refrigeration, business equipment</w:t>
            </w:r>
          </w:p>
        </w:tc>
      </w:tr>
      <w:tr>
        <w:trPr>
          <w:cantSplit/>
        </w:trPr>
        <w:tc>
          <w:tcPr>
            <w:tcW w:type="dxa" w:w="1944"/>
            <w:shd w:fill="E9F2EC"/>
          </w:tcPr>
          <w:p>
            <w:pPr>
              <w:keepNext/>
            </w:pPr>
            <w:r>
              <w:rPr>
                <w:b/>
              </w:rPr>
              <w:t>Amount or cost</w:t>
            </w:r>
          </w:p>
        </w:tc>
        <w:tc>
          <w:tcPr>
            <w:tcW w:type="dxa" w:w="8568"/>
          </w:tcPr>
          <w:p>
            <w:pPr>
              <w:keepNext/>
            </w:pPr>
            <w:r>
              <w:t>Measure-specific</w:t>
            </w:r>
          </w:p>
        </w:tc>
      </w:tr>
      <w:tr>
        <w:trPr>
          <w:cantSplit/>
        </w:trPr>
        <w:tc>
          <w:tcPr>
            <w:tcW w:type="dxa" w:w="1944"/>
            <w:shd w:fill="E9F2EC"/>
          </w:tcPr>
          <w:p>
            <w:pPr>
              <w:keepNext/>
            </w:pPr>
            <w:r>
              <w:rPr>
                <w:b/>
              </w:rPr>
              <w:t>Match or cost</w:t>
            </w:r>
          </w:p>
        </w:tc>
        <w:tc>
          <w:tcPr>
            <w:tcW w:type="dxa" w:w="8568"/>
          </w:tcPr>
          <w:p>
            <w:pPr>
              <w:keepNext/>
            </w:pPr>
            <w:r>
              <w:t>Customer pays remaining cost</w:t>
            </w:r>
          </w:p>
        </w:tc>
      </w:tr>
      <w:tr>
        <w:trPr>
          <w:cantSplit/>
        </w:trPr>
        <w:tc>
          <w:tcPr>
            <w:tcW w:type="dxa" w:w="1944"/>
            <w:shd w:fill="E9F2EC"/>
          </w:tcPr>
          <w:p>
            <w:pPr>
              <w:keepNext/>
            </w:pPr>
            <w:r>
              <w:rPr>
                <w:b/>
              </w:rPr>
              <w:t>Official source</w:t>
            </w:r>
          </w:p>
        </w:tc>
        <w:tc>
          <w:tcPr>
            <w:tcW w:type="dxa" w:w="8568"/>
          </w:tcPr>
          <w:p>
            <w:pPr>
              <w:keepNext/>
            </w:pPr>
            <w:hyperlink r:id="rId257">
              <w:r>
                <w:rPr>
                  <w:color w:val="1B6A8F"/>
                  <w:u w:val="single"/>
                </w:rPr>
                <w:t>Program Website</w:t>
              </w:r>
            </w:hyperlink>
            <w:r>
              <w:t xml:space="preserve"> (https://www.idahopower.com/energy-environment/ways-to-save/savings-for-your-business/retrofits/food-service-equipment-oregon)</w:t>
            </w:r>
          </w:p>
        </w:tc>
      </w:tr>
      <w:tr>
        <w:trPr>
          <w:cantSplit/>
        </w:trPr>
        <w:tc>
          <w:tcPr>
            <w:tcW w:type="dxa" w:w="1944"/>
            <w:shd w:fill="E9F2EC"/>
          </w:tcPr>
          <w:p>
            <w:pPr>
              <w:keepNext w:val="0"/>
            </w:pPr>
            <w:r>
              <w:rPr>
                <w:b/>
              </w:rPr>
              <w:t>Record ID</w:t>
            </w:r>
          </w:p>
        </w:tc>
        <w:tc>
          <w:tcPr>
            <w:tcW w:type="dxa" w:w="8568"/>
          </w:tcPr>
          <w:p>
            <w:pPr>
              <w:keepNext w:val="0"/>
            </w:pPr>
            <w:r>
              <w:t>RERC-FND-0256</w:t>
            </w:r>
          </w:p>
        </w:tc>
      </w:tr>
    </w:tbl>
    <w:p>
      <w:pPr>
        <w:pStyle w:val="Heading2"/>
        <w:keepNext/>
        <w:spacing w:before="160" w:after="60"/>
      </w:pPr>
      <w:r>
        <w:t>Invest Appalachia Fund</w:t>
      </w:r>
    </w:p>
    <w:p>
      <w:pPr>
        <w:keepNext/>
        <w:spacing w:after="80"/>
      </w:pPr>
      <w:r>
        <w:rPr>
          <w:b/>
        </w:rPr>
        <w:t>Invest Appalachia</w:t>
      </w:r>
      <w:r>
        <w:t xml:space="preserve"> | Recurring | Multi-State | Rolling project inquiry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Directly names creative placemaking, outdoor recreation, main street business, and asset-based tourism as focus areas.</w:t>
            </w:r>
          </w:p>
        </w:tc>
      </w:tr>
      <w:tr>
        <w:trPr>
          <w:cantSplit/>
        </w:trPr>
        <w:tc>
          <w:tcPr>
            <w:tcW w:type="dxa" w:w="1944"/>
            <w:shd w:fill="E6F1F5"/>
          </w:tcPr>
          <w:p>
            <w:pPr>
              <w:keepNext/>
            </w:pPr>
            <w:r>
              <w:rPr>
                <w:b/>
              </w:rPr>
              <w:t>Best for</w:t>
            </w:r>
          </w:p>
        </w:tc>
        <w:tc>
          <w:tcPr>
            <w:tcW w:type="dxa" w:w="8568"/>
          </w:tcPr>
          <w:p>
            <w:pPr>
              <w:keepNext/>
            </w:pPr>
            <w:r>
              <w:t>Businesses; nonprofits; real estate projects; intermediaries; community facilities</w:t>
            </w:r>
          </w:p>
        </w:tc>
      </w:tr>
      <w:tr>
        <w:trPr>
          <w:cantSplit/>
        </w:trPr>
        <w:tc>
          <w:tcPr>
            <w:tcW w:type="dxa" w:w="1944"/>
            <w:shd w:fill="E6F1F5"/>
          </w:tcPr>
          <w:p>
            <w:pPr>
              <w:keepNext/>
            </w:pPr>
            <w:r>
              <w:rPr>
                <w:b/>
              </w:rPr>
              <w:t>Covered states</w:t>
            </w:r>
          </w:p>
        </w:tc>
        <w:tc>
          <w:tcPr>
            <w:tcW w:type="dxa" w:w="8568"/>
          </w:tcPr>
          <w:p>
            <w:pPr>
              <w:keepNext/>
            </w:pPr>
            <w:r>
              <w:t>Kentucky; North Carolina; Ohio; Tennessee; Virginia; West Virginia</w:t>
            </w:r>
          </w:p>
        </w:tc>
      </w:tr>
      <w:tr>
        <w:trPr>
          <w:cantSplit/>
        </w:trPr>
        <w:tc>
          <w:tcPr>
            <w:tcW w:type="dxa" w:w="1944"/>
            <w:shd w:fill="E6F1F5"/>
          </w:tcPr>
          <w:p>
            <w:pPr>
              <w:keepNext/>
            </w:pPr>
            <w:r>
              <w:rPr>
                <w:b/>
              </w:rPr>
              <w:t>Coverage note</w:t>
            </w:r>
          </w:p>
        </w:tc>
        <w:tc>
          <w:tcPr>
            <w:tcW w:type="dxa" w:w="8568"/>
          </w:tcPr>
          <w:p>
            <w:pPr>
              <w:keepNext/>
            </w:pPr>
            <w:r>
              <w:t>Limited to the Invest Appalachia region, generally eligible Appalachian Regional Commission counties in these states.</w:t>
            </w:r>
          </w:p>
        </w:tc>
      </w:tr>
      <w:tr>
        <w:trPr>
          <w:cantSplit/>
        </w:trPr>
        <w:tc>
          <w:tcPr>
            <w:tcW w:type="dxa" w:w="1944"/>
            <w:shd w:fill="E6F1F5"/>
          </w:tcPr>
          <w:p>
            <w:pPr>
              <w:keepNext/>
            </w:pPr>
            <w:r>
              <w:rPr>
                <w:b/>
              </w:rPr>
              <w:t>Coverage source</w:t>
            </w:r>
          </w:p>
        </w:tc>
        <w:tc>
          <w:tcPr>
            <w:tcW w:type="dxa" w:w="8568"/>
          </w:tcPr>
          <w:p>
            <w:pPr>
              <w:keepNext/>
            </w:pPr>
            <w:hyperlink r:id="rId258">
              <w:r>
                <w:rPr>
                  <w:color w:val="1B6A8F"/>
                  <w:u w:val="single"/>
                </w:rPr>
                <w:t>Coverage source</w:t>
              </w:r>
            </w:hyperlink>
            <w:r>
              <w:t xml:space="preserve"> (https://investappalachia.org/faq/)</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creative placemaking; outdoor recreation; downtown redevelopment; asset-based tourism</w:t>
            </w:r>
          </w:p>
        </w:tc>
      </w:tr>
      <w:tr>
        <w:trPr>
          <w:cantSplit/>
        </w:trPr>
        <w:tc>
          <w:tcPr>
            <w:tcW w:type="dxa" w:w="1944"/>
            <w:shd w:fill="E6F1F5"/>
          </w:tcPr>
          <w:p>
            <w:pPr>
              <w:keepNext/>
            </w:pPr>
            <w:r>
              <w:rPr>
                <w:b/>
              </w:rPr>
              <w:t>Amount or cost</w:t>
            </w:r>
          </w:p>
        </w:tc>
        <w:tc>
          <w:tcPr>
            <w:tcW w:type="dxa" w:w="8568"/>
          </w:tcPr>
          <w:p>
            <w:pPr>
              <w:keepNext/>
            </w:pPr>
            <w:r>
              <w:t>$100,000-$3,000,000 with exceptions</w:t>
            </w:r>
          </w:p>
        </w:tc>
      </w:tr>
      <w:tr>
        <w:trPr>
          <w:cantSplit/>
        </w:trPr>
        <w:tc>
          <w:tcPr>
            <w:tcW w:type="dxa" w:w="1944"/>
            <w:shd w:fill="E6F1F5"/>
          </w:tcPr>
          <w:p>
            <w:pPr>
              <w:keepNext/>
            </w:pPr>
            <w:r>
              <w:rPr>
                <w:b/>
              </w:rPr>
              <w:t>Match or cost</w:t>
            </w:r>
          </w:p>
        </w:tc>
        <w:tc>
          <w:tcPr>
            <w:tcW w:type="dxa" w:w="8568"/>
          </w:tcPr>
          <w:p>
            <w:pPr>
              <w:keepNext/>
            </w:pPr>
            <w:r>
              <w:t>Repayable capital; co-investment commonly expected</w:t>
            </w:r>
          </w:p>
        </w:tc>
      </w:tr>
      <w:tr>
        <w:trPr>
          <w:cantSplit/>
        </w:trPr>
        <w:tc>
          <w:tcPr>
            <w:tcW w:type="dxa" w:w="1944"/>
            <w:shd w:fill="E6F1F5"/>
          </w:tcPr>
          <w:p>
            <w:pPr>
              <w:keepNext/>
            </w:pPr>
            <w:r>
              <w:rPr>
                <w:b/>
              </w:rPr>
              <w:t>Official source</w:t>
            </w:r>
          </w:p>
        </w:tc>
        <w:tc>
          <w:tcPr>
            <w:tcW w:type="dxa" w:w="8568"/>
          </w:tcPr>
          <w:p>
            <w:pPr>
              <w:keepNext/>
            </w:pPr>
            <w:hyperlink r:id="rId259">
              <w:r>
                <w:rPr>
                  <w:color w:val="1B6A8F"/>
                  <w:u w:val="single"/>
                </w:rPr>
                <w:t>Program Website</w:t>
              </w:r>
            </w:hyperlink>
            <w:r>
              <w:t xml:space="preserve"> (https://investappalachia.org/our-work/invest-appalachia-fund)</w:t>
            </w:r>
          </w:p>
        </w:tc>
      </w:tr>
      <w:tr>
        <w:trPr>
          <w:cantSplit/>
        </w:trPr>
        <w:tc>
          <w:tcPr>
            <w:tcW w:type="dxa" w:w="1944"/>
            <w:shd w:fill="E6F1F5"/>
          </w:tcPr>
          <w:p>
            <w:pPr>
              <w:keepNext w:val="0"/>
            </w:pPr>
            <w:r>
              <w:rPr>
                <w:b/>
              </w:rPr>
              <w:t>Record ID</w:t>
            </w:r>
          </w:p>
        </w:tc>
        <w:tc>
          <w:tcPr>
            <w:tcW w:type="dxa" w:w="8568"/>
          </w:tcPr>
          <w:p>
            <w:pPr>
              <w:keepNext w:val="0"/>
            </w:pPr>
            <w:r>
              <w:t>RERC-FND-0266</w:t>
            </w:r>
          </w:p>
        </w:tc>
      </w:tr>
    </w:tbl>
    <w:p>
      <w:pPr>
        <w:pStyle w:val="Heading2"/>
        <w:keepNext/>
        <w:spacing w:before="160" w:after="60"/>
      </w:pPr>
      <w:r>
        <w:t>National Coastal Zone Management Program</w:t>
      </w:r>
    </w:p>
    <w:p>
      <w:pPr>
        <w:keepNext/>
        <w:spacing w:after="80"/>
      </w:pPr>
      <w:r>
        <w:rPr>
          <w:b/>
        </w:rPr>
        <w:t>NOAA Office for Coastal Management</w:t>
      </w:r>
      <w:r>
        <w:t xml:space="preserve"> | Recurring | Multi-State | See program for current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coastal planning, public access, habitat protection, hazard resilience, water quality, and responsible coastal development.</w:t>
            </w:r>
          </w:p>
        </w:tc>
      </w:tr>
      <w:tr>
        <w:trPr>
          <w:cantSplit/>
        </w:trPr>
        <w:tc>
          <w:tcPr>
            <w:tcW w:type="dxa" w:w="1944"/>
            <w:shd w:fill="E9F2EC"/>
          </w:tcPr>
          <w:p>
            <w:pPr>
              <w:keepNext/>
            </w:pPr>
            <w:r>
              <w:rPr>
                <w:b/>
              </w:rPr>
              <w:t>Best for</w:t>
            </w:r>
          </w:p>
        </w:tc>
        <w:tc>
          <w:tcPr>
            <w:tcW w:type="dxa" w:w="8568"/>
          </w:tcPr>
          <w:p>
            <w:pPr>
              <w:keepNext/>
            </w:pPr>
            <w:r>
              <w:t>Approved coastal management programs and eligible local or project partners.</w:t>
            </w:r>
          </w:p>
        </w:tc>
      </w:tr>
      <w:tr>
        <w:trPr>
          <w:cantSplit/>
        </w:trPr>
        <w:tc>
          <w:tcPr>
            <w:tcW w:type="dxa" w:w="1944"/>
            <w:shd w:fill="E9F2EC"/>
          </w:tcPr>
          <w:p>
            <w:pPr>
              <w:keepNext/>
            </w:pPr>
            <w:r>
              <w:rPr>
                <w:b/>
              </w:rPr>
              <w:t>Covered states</w:t>
            </w:r>
          </w:p>
        </w:tc>
        <w:tc>
          <w:tcPr>
            <w:tcW w:type="dxa" w:w="8568"/>
          </w:tcPr>
          <w:p>
            <w:pPr>
              <w:keepNext/>
            </w:pPr>
            <w:r>
              <w:t>Alabama; American Samoa; California; Connecticut; Delaware; Florida; Georgia; Guam; Hawaii; Illinois; Indiana; Louisiana; Maine; Maryland; Massachusetts; Michigan; Minnesota; Mississippi; New Hampshire; New Jersey; New York; North Carolina; Northern Mariana Islands; Ohio; Oregon; Pennsylvania; Puerto Rico; Rhode Island; South Carolina; Texas; U.S. Virgin Islands; Virginia; Washington; Wisconsin</w:t>
            </w:r>
          </w:p>
        </w:tc>
      </w:tr>
      <w:tr>
        <w:trPr>
          <w:cantSplit/>
        </w:trPr>
        <w:tc>
          <w:tcPr>
            <w:tcW w:type="dxa" w:w="1944"/>
            <w:shd w:fill="E9F2EC"/>
          </w:tcPr>
          <w:p>
            <w:pPr>
              <w:keepNext/>
            </w:pPr>
            <w:r>
              <w:rPr>
                <w:b/>
              </w:rPr>
              <w:t>Coverage note</w:t>
            </w:r>
          </w:p>
        </w:tc>
        <w:tc>
          <w:tcPr>
            <w:tcW w:type="dxa" w:w="8568"/>
          </w:tcPr>
          <w:p>
            <w:pPr>
              <w:keepNext/>
            </w:pPr>
            <w:r>
              <w:t>Limited to participating coastal and Great Lakes state and territorial programs; many programs apply only inside defined coastal zones.</w:t>
            </w:r>
          </w:p>
        </w:tc>
      </w:tr>
      <w:tr>
        <w:trPr>
          <w:cantSplit/>
        </w:trPr>
        <w:tc>
          <w:tcPr>
            <w:tcW w:type="dxa" w:w="1944"/>
            <w:shd w:fill="E9F2EC"/>
          </w:tcPr>
          <w:p>
            <w:pPr>
              <w:keepNext/>
            </w:pPr>
            <w:r>
              <w:rPr>
                <w:b/>
              </w:rPr>
              <w:t>Coverage source</w:t>
            </w:r>
          </w:p>
        </w:tc>
        <w:tc>
          <w:tcPr>
            <w:tcW w:type="dxa" w:w="8568"/>
          </w:tcPr>
          <w:p>
            <w:pPr>
              <w:keepNext/>
            </w:pPr>
            <w:hyperlink r:id="rId260">
              <w:r>
                <w:rPr>
                  <w:color w:val="1B6A8F"/>
                  <w:u w:val="single"/>
                </w:rPr>
                <w:t>Coverage source</w:t>
              </w:r>
            </w:hyperlink>
            <w:r>
              <w:t xml:space="preserve"> (https://coast.noaa.gov/czm/mystate/)</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coastal access; public access; habitat; hazards; planning; water quality</w:t>
            </w:r>
          </w:p>
        </w:tc>
      </w:tr>
      <w:tr>
        <w:trPr>
          <w:cantSplit/>
        </w:trPr>
        <w:tc>
          <w:tcPr>
            <w:tcW w:type="dxa" w:w="1944"/>
            <w:shd w:fill="E9F2EC"/>
          </w:tcPr>
          <w:p>
            <w:pPr>
              <w:keepNext/>
            </w:pPr>
            <w:r>
              <w:rPr>
                <w:b/>
              </w:rPr>
              <w:t>Amount or cost</w:t>
            </w:r>
          </w:p>
        </w:tc>
        <w:tc>
          <w:tcPr>
            <w:tcW w:type="dxa" w:w="8568"/>
          </w:tcPr>
          <w:p>
            <w:pPr>
              <w:keepNext/>
            </w:pPr>
            <w:r>
              <w:t>Federal and partner funding varies by state or territory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261">
              <w:r>
                <w:rPr>
                  <w:color w:val="1B6A8F"/>
                  <w:u w:val="single"/>
                </w:rPr>
                <w:t>Program Website</w:t>
              </w:r>
            </w:hyperlink>
            <w:r>
              <w:t xml:space="preserve"> (https://coast.noaa.gov/czm/about)</w:t>
            </w:r>
          </w:p>
        </w:tc>
      </w:tr>
      <w:tr>
        <w:trPr>
          <w:cantSplit/>
        </w:trPr>
        <w:tc>
          <w:tcPr>
            <w:tcW w:type="dxa" w:w="1944"/>
            <w:shd w:fill="E9F2EC"/>
          </w:tcPr>
          <w:p>
            <w:pPr>
              <w:keepNext w:val="0"/>
            </w:pPr>
            <w:r>
              <w:rPr>
                <w:b/>
              </w:rPr>
              <w:t>Record ID</w:t>
            </w:r>
          </w:p>
        </w:tc>
        <w:tc>
          <w:tcPr>
            <w:tcW w:type="dxa" w:w="8568"/>
          </w:tcPr>
          <w:p>
            <w:pPr>
              <w:keepNext w:val="0"/>
            </w:pPr>
            <w:r>
              <w:t>RERC-FND-0268</w:t>
            </w:r>
          </w:p>
        </w:tc>
      </w:tr>
    </w:tbl>
    <w:p>
      <w:pPr>
        <w:pStyle w:val="Heading2"/>
        <w:keepNext/>
        <w:spacing w:before="160" w:after="60"/>
      </w:pPr>
      <w:r>
        <w:t>Coral Reef Stewardship Fund</w:t>
      </w:r>
    </w:p>
    <w:p>
      <w:pPr>
        <w:keepNext/>
        <w:spacing w:after="80"/>
      </w:pPr>
      <w:r>
        <w:rPr>
          <w:b/>
        </w:rPr>
        <w:t>National Fish and Wildlife Foundation</w:t>
      </w:r>
      <w:r>
        <w:t xml:space="preserve"> | Recurring | Multi-State | The 2026 request for proposals is closed; monitor the program information for the next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coral reef stewardship, watershed work, restoration, and conservation partnerships in priority reef geographies.</w:t>
            </w:r>
          </w:p>
        </w:tc>
      </w:tr>
      <w:tr>
        <w:trPr>
          <w:cantSplit/>
        </w:trPr>
        <w:tc>
          <w:tcPr>
            <w:tcW w:type="dxa" w:w="1944"/>
            <w:shd w:fill="E6F1F5"/>
          </w:tcPr>
          <w:p>
            <w:pPr>
              <w:keepNext/>
            </w:pPr>
            <w:r>
              <w:rPr>
                <w:b/>
              </w:rPr>
              <w:t>Best for</w:t>
            </w:r>
          </w:p>
        </w:tc>
        <w:tc>
          <w:tcPr>
            <w:tcW w:type="dxa" w:w="8568"/>
          </w:tcPr>
          <w:p>
            <w:pPr>
              <w:keepNext/>
            </w:pPr>
            <w:r>
              <w:t>Eligible conservation organizations, agencies, universities, and project partners listed in each request for proposals.</w:t>
            </w:r>
          </w:p>
        </w:tc>
      </w:tr>
      <w:tr>
        <w:trPr>
          <w:cantSplit/>
        </w:trPr>
        <w:tc>
          <w:tcPr>
            <w:tcW w:type="dxa" w:w="1944"/>
            <w:shd w:fill="E6F1F5"/>
          </w:tcPr>
          <w:p>
            <w:pPr>
              <w:keepNext/>
            </w:pPr>
            <w:r>
              <w:rPr>
                <w:b/>
              </w:rPr>
              <w:t>Covered states</w:t>
            </w:r>
          </w:p>
        </w:tc>
        <w:tc>
          <w:tcPr>
            <w:tcW w:type="dxa" w:w="8568"/>
          </w:tcPr>
          <w:p>
            <w:pPr>
              <w:keepNext/>
            </w:pPr>
            <w:r>
              <w:t>American Samoa; Florida; Guam; Hawaii; Northern Mariana Islands; Puerto Rico; U.S. Virgin Islands</w:t>
            </w:r>
          </w:p>
        </w:tc>
      </w:tr>
      <w:tr>
        <w:trPr>
          <w:cantSplit/>
        </w:trPr>
        <w:tc>
          <w:tcPr>
            <w:tcW w:type="dxa" w:w="1944"/>
            <w:shd w:fill="E6F1F5"/>
          </w:tcPr>
          <w:p>
            <w:pPr>
              <w:keepNext/>
            </w:pPr>
            <w:r>
              <w:rPr>
                <w:b/>
              </w:rPr>
              <w:t>Coverage note</w:t>
            </w:r>
          </w:p>
        </w:tc>
        <w:tc>
          <w:tcPr>
            <w:tcW w:type="dxa" w:w="8568"/>
          </w:tcPr>
          <w:p>
            <w:pPr>
              <w:keepNext/>
            </w:pPr>
            <w:r>
              <w:t>Projects must be in a U.S. coral jurisdiction; each cycle may identify narrower priority places.</w:t>
            </w:r>
          </w:p>
        </w:tc>
      </w:tr>
      <w:tr>
        <w:trPr>
          <w:cantSplit/>
        </w:trPr>
        <w:tc>
          <w:tcPr>
            <w:tcW w:type="dxa" w:w="1944"/>
            <w:shd w:fill="E6F1F5"/>
          </w:tcPr>
          <w:p>
            <w:pPr>
              <w:keepNext/>
            </w:pPr>
            <w:r>
              <w:rPr>
                <w:b/>
              </w:rPr>
              <w:t>Coverage source</w:t>
            </w:r>
          </w:p>
        </w:tc>
        <w:tc>
          <w:tcPr>
            <w:tcW w:type="dxa" w:w="8568"/>
          </w:tcPr>
          <w:p>
            <w:pPr>
              <w:keepNext/>
            </w:pPr>
            <w:hyperlink r:id="rId262">
              <w:r>
                <w:rPr>
                  <w:color w:val="1B6A8F"/>
                  <w:u w:val="single"/>
                </w:rPr>
                <w:t>Coverage source</w:t>
              </w:r>
            </w:hyperlink>
            <w:r>
              <w:t xml:space="preserve"> (https://www.nfwf.org/programs/coral-reef-stewardship-fund/coral-reef-stewardship-fund-2026-request-proposals)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coral reefs; conservation; watershed; restoration; coastal resilience</w:t>
            </w:r>
          </w:p>
        </w:tc>
      </w:tr>
      <w:tr>
        <w:trPr>
          <w:cantSplit/>
        </w:trPr>
        <w:tc>
          <w:tcPr>
            <w:tcW w:type="dxa" w:w="1944"/>
            <w:shd w:fill="E6F1F5"/>
          </w:tcPr>
          <w:p>
            <w:pPr>
              <w:keepNext/>
            </w:pPr>
            <w:r>
              <w:rPr>
                <w:b/>
              </w:rPr>
              <w:t>Amount or cost</w:t>
            </w:r>
          </w:p>
        </w:tc>
        <w:tc>
          <w:tcPr>
            <w:tcW w:type="dxa" w:w="8568"/>
          </w:tcPr>
          <w:p>
            <w:pPr>
              <w:keepNext/>
            </w:pPr>
            <w:r>
              <w:t>Award amounts vary by annual request for proposals.</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263">
              <w:r>
                <w:rPr>
                  <w:color w:val="1B6A8F"/>
                  <w:u w:val="single"/>
                </w:rPr>
                <w:t>Program Website</w:t>
              </w:r>
            </w:hyperlink>
            <w:r>
              <w:t xml:space="preserve"> (https://www.nfwf.org/programs/coral-reef-stewardship-fund)</w:t>
            </w:r>
          </w:p>
        </w:tc>
      </w:tr>
      <w:tr>
        <w:trPr>
          <w:cantSplit/>
        </w:trPr>
        <w:tc>
          <w:tcPr>
            <w:tcW w:type="dxa" w:w="1944"/>
            <w:shd w:fill="E6F1F5"/>
          </w:tcPr>
          <w:p>
            <w:pPr>
              <w:keepNext w:val="0"/>
            </w:pPr>
            <w:r>
              <w:rPr>
                <w:b/>
              </w:rPr>
              <w:t>Record ID</w:t>
            </w:r>
          </w:p>
        </w:tc>
        <w:tc>
          <w:tcPr>
            <w:tcW w:type="dxa" w:w="8568"/>
          </w:tcPr>
          <w:p>
            <w:pPr>
              <w:keepNext w:val="0"/>
            </w:pPr>
            <w:r>
              <w:t>RERC-FND-0261</w:t>
            </w:r>
          </w:p>
        </w:tc>
      </w:tr>
    </w:tbl>
    <w:p>
      <w:pPr>
        <w:pStyle w:val="Heading2"/>
        <w:keepNext/>
        <w:spacing w:before="160" w:after="60"/>
      </w:pPr>
      <w:r>
        <w:t>Neil and Louise Tillotson Fund Local, Large, and DASH Grants</w:t>
      </w:r>
    </w:p>
    <w:p>
      <w:pPr>
        <w:keepNext/>
        <w:spacing w:after="80"/>
      </w:pPr>
      <w:r>
        <w:rPr>
          <w:b/>
        </w:rPr>
        <w:t>New Hampshire Charitable Foundation</w:t>
      </w:r>
      <w:r>
        <w:t xml:space="preserve"> | Open when checked | Multi-State | Local deadline July 16, 2026; large grants rolling with October 15, 2026 final submission; DASH final December 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Strong fit for northern rural towns using outdoor recreation, culture, and local enterprise for community vitality.</w:t>
            </w:r>
          </w:p>
        </w:tc>
      </w:tr>
      <w:tr>
        <w:trPr>
          <w:cantSplit/>
        </w:trPr>
        <w:tc>
          <w:tcPr>
            <w:tcW w:type="dxa" w:w="1944"/>
            <w:shd w:fill="E9F2EC"/>
          </w:tcPr>
          <w:p>
            <w:pPr>
              <w:keepNext/>
            </w:pPr>
            <w:r>
              <w:rPr>
                <w:b/>
              </w:rPr>
              <w:t>Best for</w:t>
            </w:r>
          </w:p>
        </w:tc>
        <w:tc>
          <w:tcPr>
            <w:tcW w:type="dxa" w:w="8568"/>
          </w:tcPr>
          <w:p>
            <w:pPr>
              <w:keepNext/>
            </w:pPr>
            <w:r>
              <w:t>Eligible nonprofits and community organizations</w:t>
            </w:r>
          </w:p>
        </w:tc>
      </w:tr>
      <w:tr>
        <w:trPr>
          <w:cantSplit/>
        </w:trPr>
        <w:tc>
          <w:tcPr>
            <w:tcW w:type="dxa" w:w="1944"/>
            <w:shd w:fill="E9F2EC"/>
          </w:tcPr>
          <w:p>
            <w:pPr>
              <w:keepNext/>
            </w:pPr>
            <w:r>
              <w:rPr>
                <w:b/>
              </w:rPr>
              <w:t>Covered states</w:t>
            </w:r>
          </w:p>
        </w:tc>
        <w:tc>
          <w:tcPr>
            <w:tcW w:type="dxa" w:w="8568"/>
          </w:tcPr>
          <w:p>
            <w:pPr>
              <w:keepNext/>
            </w:pPr>
            <w:r>
              <w:t>Maine; New Hampshire; Vermont</w:t>
            </w:r>
          </w:p>
        </w:tc>
      </w:tr>
      <w:tr>
        <w:trPr>
          <w:cantSplit/>
        </w:trPr>
        <w:tc>
          <w:tcPr>
            <w:tcW w:type="dxa" w:w="1944"/>
            <w:shd w:fill="E9F2EC"/>
          </w:tcPr>
          <w:p>
            <w:pPr>
              <w:keepNext/>
            </w:pPr>
            <w:r>
              <w:rPr>
                <w:b/>
              </w:rPr>
              <w:t>Coverage note</w:t>
            </w:r>
          </w:p>
        </w:tc>
        <w:tc>
          <w:tcPr>
            <w:tcW w:type="dxa" w:w="8568"/>
          </w:tcPr>
          <w:p>
            <w:pPr>
              <w:keepNext/>
            </w:pPr>
            <w:r>
              <w:t>Focused on Coos County, New Hampshire, and nearby border communities in Maine and Vermont; benefit-to-region rules apply.</w:t>
            </w:r>
          </w:p>
        </w:tc>
      </w:tr>
      <w:tr>
        <w:trPr>
          <w:cantSplit/>
        </w:trPr>
        <w:tc>
          <w:tcPr>
            <w:tcW w:type="dxa" w:w="1944"/>
            <w:shd w:fill="E9F2EC"/>
          </w:tcPr>
          <w:p>
            <w:pPr>
              <w:keepNext/>
            </w:pPr>
            <w:r>
              <w:rPr>
                <w:b/>
              </w:rPr>
              <w:t>Coverage source</w:t>
            </w:r>
          </w:p>
        </w:tc>
        <w:tc>
          <w:tcPr>
            <w:tcW w:type="dxa" w:w="8568"/>
          </w:tcPr>
          <w:p>
            <w:pPr>
              <w:keepNext/>
            </w:pPr>
            <w:hyperlink r:id="rId264">
              <w:r>
                <w:rPr>
                  <w:color w:val="1B6A8F"/>
                  <w:u w:val="single"/>
                </w:rPr>
                <w:t>Coverage source</w:t>
              </w:r>
            </w:hyperlink>
            <w:r>
              <w:t xml:space="preserve"> (https://www.nhcf.org/how-can-we-help-you/apply-for-a-grant/neil-and-louise-tillotson-fund-large-grants-program/)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sustainable community development; economic development; North Country vitality</w:t>
            </w:r>
          </w:p>
        </w:tc>
      </w:tr>
      <w:tr>
        <w:trPr>
          <w:cantSplit/>
        </w:trPr>
        <w:tc>
          <w:tcPr>
            <w:tcW w:type="dxa" w:w="1944"/>
            <w:shd w:fill="E9F2EC"/>
          </w:tcPr>
          <w:p>
            <w:pPr>
              <w:keepNext/>
            </w:pPr>
            <w:r>
              <w:rPr>
                <w:b/>
              </w:rPr>
              <w:t>Amount or cost</w:t>
            </w:r>
          </w:p>
        </w:tc>
        <w:tc>
          <w:tcPr>
            <w:tcW w:type="dxa" w:w="8568"/>
          </w:tcPr>
          <w:p>
            <w:pPr>
              <w:keepNext/>
            </w:pPr>
            <w:r>
              <w:t>Local grants $20,000 or less; large grants $20,000-$300,000; DASH varies</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265">
              <w:r>
                <w:rPr>
                  <w:color w:val="1B6A8F"/>
                  <w:u w:val="single"/>
                </w:rPr>
                <w:t>Program Website</w:t>
              </w:r>
            </w:hyperlink>
            <w:r>
              <w:t xml:space="preserve"> (https://www.nhcf.org/how-can-we-help-you/apply-for-a-grant)</w:t>
            </w:r>
          </w:p>
        </w:tc>
      </w:tr>
      <w:tr>
        <w:trPr>
          <w:cantSplit/>
        </w:trPr>
        <w:tc>
          <w:tcPr>
            <w:tcW w:type="dxa" w:w="1944"/>
            <w:shd w:fill="E9F2EC"/>
          </w:tcPr>
          <w:p>
            <w:pPr>
              <w:keepNext w:val="0"/>
            </w:pPr>
            <w:r>
              <w:rPr>
                <w:b/>
              </w:rPr>
              <w:t>Record ID</w:t>
            </w:r>
          </w:p>
        </w:tc>
        <w:tc>
          <w:tcPr>
            <w:tcW w:type="dxa" w:w="8568"/>
          </w:tcPr>
          <w:p>
            <w:pPr>
              <w:keepNext w:val="0"/>
            </w:pPr>
            <w:r>
              <w:t>RERC-FND-0270</w:t>
            </w:r>
          </w:p>
        </w:tc>
      </w:tr>
    </w:tbl>
    <w:p>
      <w:pPr>
        <w:pStyle w:val="Heading2"/>
        <w:keepNext/>
        <w:spacing w:before="160" w:after="60"/>
      </w:pPr>
      <w:r>
        <w:t>Commercial Rebates and Custom Efficiency Grants</w:t>
      </w:r>
    </w:p>
    <w:p>
      <w:pPr>
        <w:keepNext/>
        <w:spacing w:after="80"/>
      </w:pPr>
      <w:r>
        <w:rPr>
          <w:b/>
        </w:rPr>
        <w:t>Otter Tail Power Company</w:t>
      </w:r>
      <w:r>
        <w:t xml:space="preserve"> | Open when checked | Multi-State | 2026 forms and ongoing programs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Small-town hospitality, restaurants, and public recreation facilities can target practical retrofits.</w:t>
            </w:r>
          </w:p>
        </w:tc>
      </w:tr>
      <w:tr>
        <w:trPr>
          <w:cantSplit/>
        </w:trPr>
        <w:tc>
          <w:tcPr>
            <w:tcW w:type="dxa" w:w="1944"/>
            <w:shd w:fill="E6F1F5"/>
          </w:tcPr>
          <w:p>
            <w:pPr>
              <w:keepNext/>
            </w:pPr>
            <w:r>
              <w:rPr>
                <w:b/>
              </w:rPr>
              <w:t>Best for</w:t>
            </w:r>
          </w:p>
        </w:tc>
        <w:tc>
          <w:tcPr>
            <w:tcW w:type="dxa" w:w="8568"/>
          </w:tcPr>
          <w:p>
            <w:pPr>
              <w:keepNext/>
            </w:pPr>
            <w:r>
              <w:t>Commercial customers</w:t>
            </w:r>
          </w:p>
        </w:tc>
      </w:tr>
      <w:tr>
        <w:trPr>
          <w:cantSplit/>
        </w:trPr>
        <w:tc>
          <w:tcPr>
            <w:tcW w:type="dxa" w:w="1944"/>
            <w:shd w:fill="E6F1F5"/>
          </w:tcPr>
          <w:p>
            <w:pPr>
              <w:keepNext/>
            </w:pPr>
            <w:r>
              <w:rPr>
                <w:b/>
              </w:rPr>
              <w:t>Covered states</w:t>
            </w:r>
          </w:p>
        </w:tc>
        <w:tc>
          <w:tcPr>
            <w:tcW w:type="dxa" w:w="8568"/>
          </w:tcPr>
          <w:p>
            <w:pPr>
              <w:keepNext/>
            </w:pPr>
            <w:r>
              <w:t>Minnesota; North Dakota; South Dakota</w:t>
            </w:r>
          </w:p>
        </w:tc>
      </w:tr>
      <w:tr>
        <w:trPr>
          <w:cantSplit/>
        </w:trPr>
        <w:tc>
          <w:tcPr>
            <w:tcW w:type="dxa" w:w="1944"/>
            <w:shd w:fill="E6F1F5"/>
          </w:tcPr>
          <w:p>
            <w:pPr>
              <w:keepNext/>
            </w:pPr>
            <w:r>
              <w:rPr>
                <w:b/>
              </w:rPr>
              <w:t>Coverage note</w:t>
            </w:r>
          </w:p>
        </w:tc>
        <w:tc>
          <w:tcPr>
            <w:tcW w:type="dxa" w:w="8568"/>
          </w:tcPr>
          <w:p>
            <w:pPr>
              <w:keepNext/>
            </w:pPr>
            <w:r>
              <w:t>Rebates are limited to eligible Otter Tail Power customers in its three-state service area.</w:t>
            </w:r>
          </w:p>
        </w:tc>
      </w:tr>
      <w:tr>
        <w:trPr>
          <w:cantSplit/>
        </w:trPr>
        <w:tc>
          <w:tcPr>
            <w:tcW w:type="dxa" w:w="1944"/>
            <w:shd w:fill="E6F1F5"/>
          </w:tcPr>
          <w:p>
            <w:pPr>
              <w:keepNext/>
            </w:pPr>
            <w:r>
              <w:rPr>
                <w:b/>
              </w:rPr>
              <w:t>Coverage source</w:t>
            </w:r>
          </w:p>
        </w:tc>
        <w:tc>
          <w:tcPr>
            <w:tcW w:type="dxa" w:w="8568"/>
          </w:tcPr>
          <w:p>
            <w:pPr>
              <w:keepNext/>
            </w:pPr>
            <w:hyperlink r:id="rId266">
              <w:r>
                <w:rPr>
                  <w:color w:val="1B6A8F"/>
                  <w:u w:val="single"/>
                </w:rPr>
                <w:t>Coverage source</w:t>
              </w:r>
            </w:hyperlink>
            <w:r>
              <w:t xml:space="preserve"> (https://www.otpco.com/about-us/communities-we-serve/)</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commercial kitchens, EV charging, motors, turnkey efficiency</w:t>
            </w:r>
          </w:p>
        </w:tc>
      </w:tr>
      <w:tr>
        <w:trPr>
          <w:cantSplit/>
        </w:trPr>
        <w:tc>
          <w:tcPr>
            <w:tcW w:type="dxa" w:w="1944"/>
            <w:shd w:fill="E6F1F5"/>
          </w:tcPr>
          <w:p>
            <w:pPr>
              <w:keepNext/>
            </w:pPr>
            <w:r>
              <w:rPr>
                <w:b/>
              </w:rPr>
              <w:t>Amount or cost</w:t>
            </w:r>
          </w:p>
        </w:tc>
        <w:tc>
          <w:tcPr>
            <w:tcW w:type="dxa" w:w="8568"/>
          </w:tcPr>
          <w:p>
            <w:pPr>
              <w:keepNext/>
            </w:pPr>
            <w:r>
              <w:t>Measure-specific; custom efficiency grants available</w:t>
            </w:r>
          </w:p>
        </w:tc>
      </w:tr>
      <w:tr>
        <w:trPr>
          <w:cantSplit/>
        </w:trPr>
        <w:tc>
          <w:tcPr>
            <w:tcW w:type="dxa" w:w="1944"/>
            <w:shd w:fill="E6F1F5"/>
          </w:tcPr>
          <w:p>
            <w:pPr>
              <w:keepNext/>
            </w:pPr>
            <w:r>
              <w:rPr>
                <w:b/>
              </w:rPr>
              <w:t>Match or cost</w:t>
            </w:r>
          </w:p>
        </w:tc>
        <w:tc>
          <w:tcPr>
            <w:tcW w:type="dxa" w:w="8568"/>
          </w:tcPr>
          <w:p>
            <w:pPr>
              <w:keepNext/>
            </w:pPr>
            <w:r>
              <w:t>Customer pays remaining cost</w:t>
            </w:r>
          </w:p>
        </w:tc>
      </w:tr>
      <w:tr>
        <w:trPr>
          <w:cantSplit/>
        </w:trPr>
        <w:tc>
          <w:tcPr>
            <w:tcW w:type="dxa" w:w="1944"/>
            <w:shd w:fill="E6F1F5"/>
          </w:tcPr>
          <w:p>
            <w:pPr>
              <w:keepNext/>
            </w:pPr>
            <w:r>
              <w:rPr>
                <w:b/>
              </w:rPr>
              <w:t>Official source</w:t>
            </w:r>
          </w:p>
        </w:tc>
        <w:tc>
          <w:tcPr>
            <w:tcW w:type="dxa" w:w="8568"/>
          </w:tcPr>
          <w:p>
            <w:pPr>
              <w:keepNext/>
            </w:pPr>
            <w:hyperlink r:id="rId267">
              <w:r>
                <w:rPr>
                  <w:color w:val="1B6A8F"/>
                  <w:u w:val="single"/>
                </w:rPr>
                <w:t>Program Website</w:t>
              </w:r>
            </w:hyperlink>
            <w:r>
              <w:t xml:space="preserve"> (https://www.otpco.com/rebates-and-efficiency-programs/programs/rebates-commercial)</w:t>
            </w:r>
          </w:p>
        </w:tc>
      </w:tr>
      <w:tr>
        <w:trPr>
          <w:cantSplit/>
        </w:trPr>
        <w:tc>
          <w:tcPr>
            <w:tcW w:type="dxa" w:w="1944"/>
            <w:shd w:fill="E6F1F5"/>
          </w:tcPr>
          <w:p>
            <w:pPr>
              <w:keepNext w:val="0"/>
            </w:pPr>
            <w:r>
              <w:rPr>
                <w:b/>
              </w:rPr>
              <w:t>Record ID</w:t>
            </w:r>
          </w:p>
        </w:tc>
        <w:tc>
          <w:tcPr>
            <w:tcW w:type="dxa" w:w="8568"/>
          </w:tcPr>
          <w:p>
            <w:pPr>
              <w:keepNext w:val="0"/>
            </w:pPr>
            <w:r>
              <w:t>RERC-FND-0258</w:t>
            </w:r>
          </w:p>
        </w:tc>
      </w:tr>
    </w:tbl>
    <w:p>
      <w:pPr>
        <w:pStyle w:val="Heading2"/>
        <w:keepNext/>
        <w:spacing w:before="160" w:after="60"/>
      </w:pPr>
      <w:r>
        <w:t>Empowering Community Grants</w:t>
      </w:r>
    </w:p>
    <w:p>
      <w:pPr>
        <w:keepNext/>
        <w:spacing w:after="80"/>
      </w:pPr>
      <w:r>
        <w:rPr>
          <w:b/>
        </w:rPr>
        <w:t>PPL Foundation</w:t>
      </w:r>
      <w:r>
        <w:t xml:space="preserve"> | Recurring | Multi-State | 2026 cycles per portal/booklet</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Rural nonprofits can seek support for community vitality, resilience, and sustainability projects.</w:t>
            </w:r>
          </w:p>
        </w:tc>
      </w:tr>
      <w:tr>
        <w:trPr>
          <w:cantSplit/>
        </w:trPr>
        <w:tc>
          <w:tcPr>
            <w:tcW w:type="dxa" w:w="1944"/>
            <w:shd w:fill="E9F2EC"/>
          </w:tcPr>
          <w:p>
            <w:pPr>
              <w:keepNext/>
            </w:pPr>
            <w:r>
              <w:rPr>
                <w:b/>
              </w:rPr>
              <w:t>Best for</w:t>
            </w:r>
          </w:p>
        </w:tc>
        <w:tc>
          <w:tcPr>
            <w:tcW w:type="dxa" w:w="8568"/>
          </w:tcPr>
          <w:p>
            <w:pPr>
              <w:keepNext/>
            </w:pPr>
            <w:r>
              <w:t>501(c)(3) nonprofits</w:t>
            </w:r>
          </w:p>
        </w:tc>
      </w:tr>
      <w:tr>
        <w:trPr>
          <w:cantSplit/>
        </w:trPr>
        <w:tc>
          <w:tcPr>
            <w:tcW w:type="dxa" w:w="1944"/>
            <w:shd w:fill="E9F2EC"/>
          </w:tcPr>
          <w:p>
            <w:pPr>
              <w:keepNext/>
            </w:pPr>
            <w:r>
              <w:rPr>
                <w:b/>
              </w:rPr>
              <w:t>Covered states</w:t>
            </w:r>
          </w:p>
        </w:tc>
        <w:tc>
          <w:tcPr>
            <w:tcW w:type="dxa" w:w="8568"/>
          </w:tcPr>
          <w:p>
            <w:pPr>
              <w:keepNext/>
            </w:pPr>
            <w:r>
              <w:t>Pennsylvania; Rhode Island</w:t>
            </w:r>
          </w:p>
        </w:tc>
      </w:tr>
      <w:tr>
        <w:trPr>
          <w:cantSplit/>
        </w:trPr>
        <w:tc>
          <w:tcPr>
            <w:tcW w:type="dxa" w:w="1944"/>
            <w:shd w:fill="E9F2EC"/>
          </w:tcPr>
          <w:p>
            <w:pPr>
              <w:keepNext/>
            </w:pPr>
            <w:r>
              <w:rPr>
                <w:b/>
              </w:rPr>
              <w:t>Coverage note</w:t>
            </w:r>
          </w:p>
        </w:tc>
        <w:tc>
          <w:tcPr>
            <w:tcW w:type="dxa" w:w="8568"/>
          </w:tcPr>
          <w:p>
            <w:pPr>
              <w:keepNext/>
            </w:pPr>
            <w:r>
              <w:t>Empowering Community Grants serve eligible nonprofits in PPL's Pennsylvania and Rhode Island communities; local utility-area rules apply.</w:t>
            </w:r>
          </w:p>
        </w:tc>
      </w:tr>
      <w:tr>
        <w:trPr>
          <w:cantSplit/>
        </w:trPr>
        <w:tc>
          <w:tcPr>
            <w:tcW w:type="dxa" w:w="1944"/>
            <w:shd w:fill="E9F2EC"/>
          </w:tcPr>
          <w:p>
            <w:pPr>
              <w:keepNext/>
            </w:pPr>
            <w:r>
              <w:rPr>
                <w:b/>
              </w:rPr>
              <w:t>Coverage source</w:t>
            </w:r>
          </w:p>
        </w:tc>
        <w:tc>
          <w:tcPr>
            <w:tcW w:type="dxa" w:w="8568"/>
          </w:tcPr>
          <w:p>
            <w:pPr>
              <w:keepNext/>
            </w:pPr>
            <w:hyperlink r:id="rId268">
              <w:r>
                <w:rPr>
                  <w:color w:val="1B6A8F"/>
                  <w:u w:val="single"/>
                </w:rPr>
                <w:t>Coverage source</w:t>
              </w:r>
            </w:hyperlink>
            <w:r>
              <w:t xml:space="preserve"> (https://www.pplweb.com/communities/ppl-foundation/)</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vitality, resilience, sustainability, education</w:t>
            </w:r>
          </w:p>
        </w:tc>
      </w:tr>
      <w:tr>
        <w:trPr>
          <w:cantSplit/>
        </w:trPr>
        <w:tc>
          <w:tcPr>
            <w:tcW w:type="dxa" w:w="1944"/>
            <w:shd w:fill="E9F2EC"/>
          </w:tcPr>
          <w:p>
            <w:pPr>
              <w:keepNext/>
            </w:pPr>
            <w:r>
              <w:rPr>
                <w:b/>
              </w:rPr>
              <w:t>Amount or cost</w:t>
            </w:r>
          </w:p>
        </w:tc>
        <w:tc>
          <w:tcPr>
            <w:tcW w:type="dxa" w:w="8568"/>
          </w:tcPr>
          <w:p>
            <w:pPr>
              <w:keepNext/>
            </w:pPr>
            <w:r>
              <w:t>$2,500-$20,000; $1.5M annual foundation grants</w:t>
            </w:r>
          </w:p>
        </w:tc>
      </w:tr>
      <w:tr>
        <w:trPr>
          <w:cantSplit/>
        </w:trPr>
        <w:tc>
          <w:tcPr>
            <w:tcW w:type="dxa" w:w="1944"/>
            <w:shd w:fill="E9F2EC"/>
          </w:tcPr>
          <w:p>
            <w:pPr>
              <w:keepNext/>
            </w:pPr>
            <w:r>
              <w:rPr>
                <w:b/>
              </w:rPr>
              <w:t>Match or cost</w:t>
            </w:r>
          </w:p>
        </w:tc>
        <w:tc>
          <w:tcPr>
            <w:tcW w:type="dxa" w:w="8568"/>
          </w:tcPr>
          <w:p>
            <w:pPr>
              <w:keepNext/>
            </w:pPr>
            <w:r>
              <w:t>No match stated</w:t>
            </w:r>
          </w:p>
        </w:tc>
      </w:tr>
      <w:tr>
        <w:trPr>
          <w:cantSplit/>
        </w:trPr>
        <w:tc>
          <w:tcPr>
            <w:tcW w:type="dxa" w:w="1944"/>
            <w:shd w:fill="E9F2EC"/>
          </w:tcPr>
          <w:p>
            <w:pPr>
              <w:keepNext/>
            </w:pPr>
            <w:r>
              <w:rPr>
                <w:b/>
              </w:rPr>
              <w:t>Official source</w:t>
            </w:r>
          </w:p>
        </w:tc>
        <w:tc>
          <w:tcPr>
            <w:tcW w:type="dxa" w:w="8568"/>
          </w:tcPr>
          <w:p>
            <w:pPr>
              <w:keepNext/>
            </w:pPr>
            <w:hyperlink r:id="rId269">
              <w:r>
                <w:rPr>
                  <w:color w:val="1B6A8F"/>
                  <w:u w:val="single"/>
                </w:rPr>
                <w:t>Program Website</w:t>
              </w:r>
            </w:hyperlink>
            <w:r>
              <w:t xml:space="preserve"> (https://www.pplweb.com/communities/ppl-foundation/community-grants)</w:t>
            </w:r>
          </w:p>
        </w:tc>
      </w:tr>
      <w:tr>
        <w:trPr>
          <w:cantSplit/>
        </w:trPr>
        <w:tc>
          <w:tcPr>
            <w:tcW w:type="dxa" w:w="1944"/>
            <w:shd w:fill="E9F2EC"/>
          </w:tcPr>
          <w:p>
            <w:pPr>
              <w:keepNext w:val="0"/>
            </w:pPr>
            <w:r>
              <w:rPr>
                <w:b/>
              </w:rPr>
              <w:t>Record ID</w:t>
            </w:r>
          </w:p>
        </w:tc>
        <w:tc>
          <w:tcPr>
            <w:tcW w:type="dxa" w:w="8568"/>
          </w:tcPr>
          <w:p>
            <w:pPr>
              <w:keepNext w:val="0"/>
            </w:pPr>
            <w:r>
              <w:t>RERC-FND-0264</w:t>
            </w:r>
          </w:p>
        </w:tc>
      </w:tr>
    </w:tbl>
    <w:p>
      <w:pPr>
        <w:pStyle w:val="Heading2"/>
        <w:keepNext/>
        <w:spacing w:before="160" w:after="60"/>
      </w:pPr>
      <w:r>
        <w:t>Neighborhood Partners Program</w:t>
      </w:r>
    </w:p>
    <w:p>
      <w:pPr>
        <w:keepNext/>
        <w:spacing w:after="80"/>
      </w:pPr>
      <w:r>
        <w:rPr>
          <w:b/>
        </w:rPr>
        <w:t>PSEG Foundation</w:t>
      </w:r>
      <w:r>
        <w:t xml:space="preserve"> | Cycle closed | Multi-State | The 2026 application period closed June 30, 2026; monitor the official page for the next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Rural and edge communities can fund sustainability, workforce, and community support projects that keep visitor areas viable.</w:t>
            </w:r>
          </w:p>
        </w:tc>
      </w:tr>
      <w:tr>
        <w:trPr>
          <w:cantSplit/>
        </w:trPr>
        <w:tc>
          <w:tcPr>
            <w:tcW w:type="dxa" w:w="1944"/>
            <w:shd w:fill="E6F1F5"/>
          </w:tcPr>
          <w:p>
            <w:pPr>
              <w:keepNext/>
            </w:pPr>
            <w:r>
              <w:rPr>
                <w:b/>
              </w:rPr>
              <w:t>Best for</w:t>
            </w:r>
          </w:p>
        </w:tc>
        <w:tc>
          <w:tcPr>
            <w:tcW w:type="dxa" w:w="8568"/>
          </w:tcPr>
          <w:p>
            <w:pPr>
              <w:keepNext/>
            </w:pPr>
            <w:r>
              <w:t>Eligible nonprofits</w:t>
            </w:r>
          </w:p>
        </w:tc>
      </w:tr>
      <w:tr>
        <w:trPr>
          <w:cantSplit/>
        </w:trPr>
        <w:tc>
          <w:tcPr>
            <w:tcW w:type="dxa" w:w="1944"/>
            <w:shd w:fill="E6F1F5"/>
          </w:tcPr>
          <w:p>
            <w:pPr>
              <w:keepNext/>
            </w:pPr>
            <w:r>
              <w:rPr>
                <w:b/>
              </w:rPr>
              <w:t>Covered states</w:t>
            </w:r>
          </w:p>
        </w:tc>
        <w:tc>
          <w:tcPr>
            <w:tcW w:type="dxa" w:w="8568"/>
          </w:tcPr>
          <w:p>
            <w:pPr>
              <w:keepNext/>
            </w:pPr>
            <w:r>
              <w:t>New Jersey; New York</w:t>
            </w:r>
          </w:p>
        </w:tc>
      </w:tr>
      <w:tr>
        <w:trPr>
          <w:cantSplit/>
        </w:trPr>
        <w:tc>
          <w:tcPr>
            <w:tcW w:type="dxa" w:w="1944"/>
            <w:shd w:fill="E6F1F5"/>
          </w:tcPr>
          <w:p>
            <w:pPr>
              <w:keepNext/>
            </w:pPr>
            <w:r>
              <w:rPr>
                <w:b/>
              </w:rPr>
              <w:t>Coverage note</w:t>
            </w:r>
          </w:p>
        </w:tc>
        <w:tc>
          <w:tcPr>
            <w:tcW w:type="dxa" w:w="8568"/>
          </w:tcPr>
          <w:p>
            <w:pPr>
              <w:keepNext/>
            </w:pPr>
            <w:r>
              <w:t>Limited to eligible nonprofits in New Jersey and Long Island, New York, within PSEG's service or operating territory.</w:t>
            </w:r>
          </w:p>
        </w:tc>
      </w:tr>
      <w:tr>
        <w:trPr>
          <w:cantSplit/>
        </w:trPr>
        <w:tc>
          <w:tcPr>
            <w:tcW w:type="dxa" w:w="1944"/>
            <w:shd w:fill="E6F1F5"/>
          </w:tcPr>
          <w:p>
            <w:pPr>
              <w:keepNext/>
            </w:pPr>
            <w:r>
              <w:rPr>
                <w:b/>
              </w:rPr>
              <w:t>Coverage source</w:t>
            </w:r>
          </w:p>
        </w:tc>
        <w:tc>
          <w:tcPr>
            <w:tcW w:type="dxa" w:w="8568"/>
          </w:tcPr>
          <w:p>
            <w:pPr>
              <w:keepNext/>
            </w:pPr>
            <w:hyperlink r:id="rId270">
              <w:r>
                <w:rPr>
                  <w:color w:val="1B6A8F"/>
                  <w:u w:val="single"/>
                </w:rPr>
                <w:t>Coverage source</w:t>
              </w:r>
            </w:hyperlink>
            <w:r>
              <w:t xml:space="preserve"> (https://corporate.pseg.com/corporatecitizenship/nonprofit-grants/neighborhoodpartnersprogram)</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environmental sustainability, economic mobility, community wellbeing, workforce</w:t>
            </w:r>
          </w:p>
        </w:tc>
      </w:tr>
      <w:tr>
        <w:trPr>
          <w:cantSplit/>
        </w:trPr>
        <w:tc>
          <w:tcPr>
            <w:tcW w:type="dxa" w:w="1944"/>
            <w:shd w:fill="E6F1F5"/>
          </w:tcPr>
          <w:p>
            <w:pPr>
              <w:keepNext/>
            </w:pPr>
            <w:r>
              <w:rPr>
                <w:b/>
              </w:rPr>
              <w:t>Amount or cost</w:t>
            </w:r>
          </w:p>
        </w:tc>
        <w:tc>
          <w:tcPr>
            <w:tcW w:type="dxa" w:w="8568"/>
          </w:tcPr>
          <w:p>
            <w:pPr>
              <w:keepNext/>
            </w:pPr>
            <w:r>
              <w:t>$500-$15,000; $1.2M total</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270">
              <w:r>
                <w:rPr>
                  <w:color w:val="1B6A8F"/>
                  <w:u w:val="single"/>
                </w:rPr>
                <w:t>Program Website</w:t>
              </w:r>
            </w:hyperlink>
            <w:r>
              <w:t xml:space="preserve"> (https://corporate.pseg.com/corporatecitizenship/nonprofit-grants/neighborhoodpartnersprogram)</w:t>
            </w:r>
          </w:p>
        </w:tc>
      </w:tr>
      <w:tr>
        <w:trPr>
          <w:cantSplit/>
        </w:trPr>
        <w:tc>
          <w:tcPr>
            <w:tcW w:type="dxa" w:w="1944"/>
            <w:shd w:fill="E6F1F5"/>
          </w:tcPr>
          <w:p>
            <w:pPr>
              <w:keepNext w:val="0"/>
            </w:pPr>
            <w:r>
              <w:rPr>
                <w:b/>
              </w:rPr>
              <w:t>Record ID</w:t>
            </w:r>
          </w:p>
        </w:tc>
        <w:tc>
          <w:tcPr>
            <w:tcW w:type="dxa" w:w="8568"/>
          </w:tcPr>
          <w:p>
            <w:pPr>
              <w:keepNext w:val="0"/>
            </w:pPr>
            <w:r>
              <w:t>RERC-FND-0269</w:t>
            </w:r>
          </w:p>
        </w:tc>
      </w:tr>
    </w:tbl>
    <w:p>
      <w:pPr>
        <w:pStyle w:val="Heading2"/>
        <w:keepNext/>
        <w:spacing w:before="160" w:after="60"/>
      </w:pPr>
      <w:r>
        <w:t>Partner Community Capital Business Loans and Advisory Services</w:t>
      </w:r>
    </w:p>
    <w:p>
      <w:pPr>
        <w:keepNext/>
        <w:spacing w:after="80"/>
      </w:pPr>
      <w:r>
        <w:rPr>
          <w:b/>
        </w:rPr>
        <w:t>Partner Community Capital</w:t>
      </w:r>
      <w:r>
        <w:t xml:space="preserve"> | Open when checked | Multi-State | Rolling loan inquiry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finance outfitters, lodging, food, outdoor service firms, and local businesses tied to natural assets.</w:t>
            </w:r>
          </w:p>
        </w:tc>
      </w:tr>
      <w:tr>
        <w:trPr>
          <w:cantSplit/>
        </w:trPr>
        <w:tc>
          <w:tcPr>
            <w:tcW w:type="dxa" w:w="1944"/>
            <w:shd w:fill="E9F2EC"/>
          </w:tcPr>
          <w:p>
            <w:pPr>
              <w:keepNext/>
            </w:pPr>
            <w:r>
              <w:rPr>
                <w:b/>
              </w:rPr>
              <w:t>Best for</w:t>
            </w:r>
          </w:p>
        </w:tc>
        <w:tc>
          <w:tcPr>
            <w:tcW w:type="dxa" w:w="8568"/>
          </w:tcPr>
          <w:p>
            <w:pPr>
              <w:keepNext/>
            </w:pPr>
            <w:r>
              <w:t>Small businesses and nonprofits</w:t>
            </w:r>
          </w:p>
        </w:tc>
      </w:tr>
      <w:tr>
        <w:trPr>
          <w:cantSplit/>
        </w:trPr>
        <w:tc>
          <w:tcPr>
            <w:tcW w:type="dxa" w:w="1944"/>
            <w:shd w:fill="E9F2EC"/>
          </w:tcPr>
          <w:p>
            <w:pPr>
              <w:keepNext/>
            </w:pPr>
            <w:r>
              <w:rPr>
                <w:b/>
              </w:rPr>
              <w:t>Covered states</w:t>
            </w:r>
          </w:p>
        </w:tc>
        <w:tc>
          <w:tcPr>
            <w:tcW w:type="dxa" w:w="8568"/>
          </w:tcPr>
          <w:p>
            <w:pPr>
              <w:keepNext/>
            </w:pPr>
            <w:r>
              <w:t>Georgia; Kentucky; Maryland; North Carolina; Ohio; South Carolina; Tennessee; Virginia; West Virginia</w:t>
            </w:r>
          </w:p>
        </w:tc>
      </w:tr>
      <w:tr>
        <w:trPr>
          <w:cantSplit/>
        </w:trPr>
        <w:tc>
          <w:tcPr>
            <w:tcW w:type="dxa" w:w="1944"/>
            <w:shd w:fill="E9F2EC"/>
          </w:tcPr>
          <w:p>
            <w:pPr>
              <w:keepNext/>
            </w:pPr>
            <w:r>
              <w:rPr>
                <w:b/>
              </w:rPr>
              <w:t>Coverage note</w:t>
            </w:r>
          </w:p>
        </w:tc>
        <w:tc>
          <w:tcPr>
            <w:tcW w:type="dxa" w:w="8568"/>
          </w:tcPr>
          <w:p>
            <w:pPr>
              <w:keepNext/>
            </w:pPr>
            <w:r>
              <w:t>Serves North Carolina statewide and eligible businesses and nonprofits in Partner Community Capital's Central Appalachian and Southeast region.</w:t>
            </w:r>
          </w:p>
        </w:tc>
      </w:tr>
      <w:tr>
        <w:trPr>
          <w:cantSplit/>
        </w:trPr>
        <w:tc>
          <w:tcPr>
            <w:tcW w:type="dxa" w:w="1944"/>
            <w:shd w:fill="E9F2EC"/>
          </w:tcPr>
          <w:p>
            <w:pPr>
              <w:keepNext/>
            </w:pPr>
            <w:r>
              <w:rPr>
                <w:b/>
              </w:rPr>
              <w:t>Coverage source</w:t>
            </w:r>
          </w:p>
        </w:tc>
        <w:tc>
          <w:tcPr>
            <w:tcW w:type="dxa" w:w="8568"/>
          </w:tcPr>
          <w:p>
            <w:pPr>
              <w:keepNext/>
            </w:pPr>
            <w:hyperlink r:id="rId271">
              <w:r>
                <w:rPr>
                  <w:color w:val="1B6A8F"/>
                  <w:u w:val="single"/>
                </w:rPr>
                <w:t>Coverage source</w:t>
              </w:r>
            </w:hyperlink>
            <w:r>
              <w:t xml:space="preserve"> (https://partnercap.org/what-we-do/)</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rural entrepreneurship; eco-tourism; main street redevelopment; natural-resource businesses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Repayment required; collateral and underwriting vary</w:t>
            </w:r>
          </w:p>
        </w:tc>
      </w:tr>
      <w:tr>
        <w:trPr>
          <w:cantSplit/>
        </w:trPr>
        <w:tc>
          <w:tcPr>
            <w:tcW w:type="dxa" w:w="1944"/>
            <w:shd w:fill="E9F2EC"/>
          </w:tcPr>
          <w:p>
            <w:pPr>
              <w:keepNext/>
            </w:pPr>
            <w:r>
              <w:rPr>
                <w:b/>
              </w:rPr>
              <w:t>Official source</w:t>
            </w:r>
          </w:p>
        </w:tc>
        <w:tc>
          <w:tcPr>
            <w:tcW w:type="dxa" w:w="8568"/>
          </w:tcPr>
          <w:p>
            <w:pPr>
              <w:keepNext/>
            </w:pPr>
            <w:hyperlink r:id="rId272">
              <w:r>
                <w:rPr>
                  <w:color w:val="1B6A8F"/>
                  <w:u w:val="single"/>
                </w:rPr>
                <w:t>Program Website</w:t>
              </w:r>
            </w:hyperlink>
            <w:r>
              <w:t xml:space="preserve"> (https://partnercap.org/)</w:t>
            </w:r>
          </w:p>
        </w:tc>
      </w:tr>
      <w:tr>
        <w:trPr>
          <w:cantSplit/>
        </w:trPr>
        <w:tc>
          <w:tcPr>
            <w:tcW w:type="dxa" w:w="1944"/>
            <w:shd w:fill="E9F2EC"/>
          </w:tcPr>
          <w:p>
            <w:pPr>
              <w:keepNext w:val="0"/>
            </w:pPr>
            <w:r>
              <w:rPr>
                <w:b/>
              </w:rPr>
              <w:t>Record ID</w:t>
            </w:r>
          </w:p>
        </w:tc>
        <w:tc>
          <w:tcPr>
            <w:tcW w:type="dxa" w:w="8568"/>
          </w:tcPr>
          <w:p>
            <w:pPr>
              <w:keepNext w:val="0"/>
            </w:pPr>
            <w:r>
              <w:t>RERC-FND-0272</w:t>
            </w:r>
          </w:p>
        </w:tc>
      </w:tr>
    </w:tbl>
    <w:p>
      <w:pPr>
        <w:pStyle w:val="Heading2"/>
        <w:keepNext/>
        <w:spacing w:before="160" w:after="60"/>
      </w:pPr>
      <w:r>
        <w:t>Capital Improvement Project Funds</w:t>
      </w:r>
    </w:p>
    <w:p>
      <w:pPr>
        <w:keepNext/>
        <w:spacing w:after="80"/>
      </w:pPr>
      <w:r>
        <w:rPr>
          <w:b/>
        </w:rPr>
        <w:t>U.S. Department of the Interior Office of Insular Affairs</w:t>
      </w:r>
      <w:r>
        <w:t xml:space="preserve"> | Recurring | Multi-State | See program for current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priority infrastructure needs such as hospitals, schools, wastewater, solid waste, and other public facilities in eligible territories.</w:t>
            </w:r>
          </w:p>
        </w:tc>
      </w:tr>
      <w:tr>
        <w:trPr>
          <w:cantSplit/>
        </w:trPr>
        <w:tc>
          <w:tcPr>
            <w:tcW w:type="dxa" w:w="1944"/>
            <w:shd w:fill="E6F1F5"/>
          </w:tcPr>
          <w:p>
            <w:pPr>
              <w:keepNext/>
            </w:pPr>
            <w:r>
              <w:rPr>
                <w:b/>
              </w:rPr>
              <w:t>Best for</w:t>
            </w:r>
          </w:p>
        </w:tc>
        <w:tc>
          <w:tcPr>
            <w:tcW w:type="dxa" w:w="8568"/>
          </w:tcPr>
          <w:p>
            <w:pPr>
              <w:keepNext/>
            </w:pPr>
            <w:r>
              <w:t>American Samoa, Guam, Northern Mariana Islands, and U.S. Virgin Islands government capital improvement programs.</w:t>
            </w:r>
          </w:p>
        </w:tc>
      </w:tr>
      <w:tr>
        <w:trPr>
          <w:cantSplit/>
        </w:trPr>
        <w:tc>
          <w:tcPr>
            <w:tcW w:type="dxa" w:w="1944"/>
            <w:shd w:fill="E6F1F5"/>
          </w:tcPr>
          <w:p>
            <w:pPr>
              <w:keepNext/>
            </w:pPr>
            <w:r>
              <w:rPr>
                <w:b/>
              </w:rPr>
              <w:t>Covered states</w:t>
            </w:r>
          </w:p>
        </w:tc>
        <w:tc>
          <w:tcPr>
            <w:tcW w:type="dxa" w:w="8568"/>
          </w:tcPr>
          <w:p>
            <w:pPr>
              <w:keepNext/>
            </w:pPr>
            <w:r>
              <w:t>American Samoa; Guam; Northern Mariana Islands; U.S. Virgin Islands</w:t>
            </w:r>
          </w:p>
        </w:tc>
      </w:tr>
      <w:tr>
        <w:trPr>
          <w:cantSplit/>
        </w:trPr>
        <w:tc>
          <w:tcPr>
            <w:tcW w:type="dxa" w:w="1944"/>
            <w:shd w:fill="E6F1F5"/>
          </w:tcPr>
          <w:p>
            <w:pPr>
              <w:keepNext/>
            </w:pPr>
            <w:r>
              <w:rPr>
                <w:b/>
              </w:rPr>
              <w:t>Coverage note</w:t>
            </w:r>
          </w:p>
        </w:tc>
        <w:tc>
          <w:tcPr>
            <w:tcW w:type="dxa" w:w="8568"/>
          </w:tcPr>
          <w:p>
            <w:pPr>
              <w:keepNext/>
            </w:pPr>
            <w:r>
              <w:t>For eligible U.S. insular areas served by the Office of Insular Affairs; program-specific rules apply.</w:t>
            </w:r>
          </w:p>
        </w:tc>
      </w:tr>
      <w:tr>
        <w:trPr>
          <w:cantSplit/>
        </w:trPr>
        <w:tc>
          <w:tcPr>
            <w:tcW w:type="dxa" w:w="1944"/>
            <w:shd w:fill="E6F1F5"/>
          </w:tcPr>
          <w:p>
            <w:pPr>
              <w:keepNext/>
            </w:pPr>
            <w:r>
              <w:rPr>
                <w:b/>
              </w:rPr>
              <w:t>Coverage source</w:t>
            </w:r>
          </w:p>
        </w:tc>
        <w:tc>
          <w:tcPr>
            <w:tcW w:type="dxa" w:w="8568"/>
          </w:tcPr>
          <w:p>
            <w:pPr>
              <w:keepNext/>
            </w:pPr>
            <w:hyperlink r:id="rId273">
              <w:r>
                <w:rPr>
                  <w:color w:val="1B6A8F"/>
                  <w:u w:val="single"/>
                </w:rPr>
                <w:t>Coverage source</w:t>
              </w:r>
            </w:hyperlink>
            <w:r>
              <w:t xml:space="preserve"> (https://www.doi.gov/oia/other-oia-programs)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capital improvements; infrastructure; public facilities; wastewater; solid waste</w:t>
            </w:r>
          </w:p>
        </w:tc>
      </w:tr>
      <w:tr>
        <w:trPr>
          <w:cantSplit/>
        </w:trPr>
        <w:tc>
          <w:tcPr>
            <w:tcW w:type="dxa" w:w="1944"/>
            <w:shd w:fill="E6F1F5"/>
          </w:tcPr>
          <w:p>
            <w:pPr>
              <w:keepNext/>
            </w:pPr>
            <w:r>
              <w:rPr>
                <w:b/>
              </w:rPr>
              <w:t>Amount or cost</w:t>
            </w:r>
          </w:p>
        </w:tc>
        <w:tc>
          <w:tcPr>
            <w:tcW w:type="dxa" w:w="8568"/>
          </w:tcPr>
          <w:p>
            <w:pPr>
              <w:keepNext/>
            </w:pPr>
            <w:r>
              <w:t>Annual appropriated funding; 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273">
              <w:r>
                <w:rPr>
                  <w:color w:val="1B6A8F"/>
                  <w:u w:val="single"/>
                </w:rPr>
                <w:t>Program Website</w:t>
              </w:r>
            </w:hyperlink>
            <w:r>
              <w:t xml:space="preserve"> (https://www.doi.gov/oia/other-oia-programs)</w:t>
            </w:r>
          </w:p>
        </w:tc>
      </w:tr>
      <w:tr>
        <w:trPr>
          <w:cantSplit/>
        </w:trPr>
        <w:tc>
          <w:tcPr>
            <w:tcW w:type="dxa" w:w="1944"/>
            <w:shd w:fill="E6F1F5"/>
          </w:tcPr>
          <w:p>
            <w:pPr>
              <w:keepNext w:val="0"/>
            </w:pPr>
            <w:r>
              <w:rPr>
                <w:b/>
              </w:rPr>
              <w:t>Record ID</w:t>
            </w:r>
          </w:p>
        </w:tc>
        <w:tc>
          <w:tcPr>
            <w:tcW w:type="dxa" w:w="8568"/>
          </w:tcPr>
          <w:p>
            <w:pPr>
              <w:keepNext w:val="0"/>
            </w:pPr>
            <w:r>
              <w:t>RERC-FND-0257</w:t>
            </w:r>
          </w:p>
        </w:tc>
      </w:tr>
    </w:tbl>
    <w:p>
      <w:pPr>
        <w:pStyle w:val="Heading2"/>
        <w:keepNext/>
        <w:spacing w:before="160" w:after="60"/>
      </w:pPr>
      <w:r>
        <w:t>Coral Reef and Natural Resources Initiative</w:t>
      </w:r>
    </w:p>
    <w:p>
      <w:pPr>
        <w:keepNext/>
        <w:spacing w:after="80"/>
      </w:pPr>
      <w:r>
        <w:rPr>
          <w:b/>
        </w:rPr>
        <w:t>U.S. Department of the Interior Office of Insular Affairs</w:t>
      </w:r>
      <w:r>
        <w:t xml:space="preserve"> | Recurring | Multi-State | See program for current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coral reef protection, natural resource management, invasive species work, and stewardship projects in eligible insular areas.</w:t>
            </w:r>
          </w:p>
        </w:tc>
      </w:tr>
      <w:tr>
        <w:trPr>
          <w:cantSplit/>
        </w:trPr>
        <w:tc>
          <w:tcPr>
            <w:tcW w:type="dxa" w:w="1944"/>
            <w:shd w:fill="E9F2EC"/>
          </w:tcPr>
          <w:p>
            <w:pPr>
              <w:keepNext/>
            </w:pPr>
            <w:r>
              <w:rPr>
                <w:b/>
              </w:rPr>
              <w:t>Best for</w:t>
            </w:r>
          </w:p>
        </w:tc>
        <w:tc>
          <w:tcPr>
            <w:tcW w:type="dxa" w:w="8568"/>
          </w:tcPr>
          <w:p>
            <w:pPr>
              <w:keepNext/>
            </w:pPr>
            <w:r>
              <w:t>Eligible U.S. territory and Freely Associated States applicants listed by the program.</w:t>
            </w:r>
          </w:p>
        </w:tc>
      </w:tr>
      <w:tr>
        <w:trPr>
          <w:cantSplit/>
        </w:trPr>
        <w:tc>
          <w:tcPr>
            <w:tcW w:type="dxa" w:w="1944"/>
            <w:shd w:fill="E9F2EC"/>
          </w:tcPr>
          <w:p>
            <w:pPr>
              <w:keepNext/>
            </w:pPr>
            <w:r>
              <w:rPr>
                <w:b/>
              </w:rPr>
              <w:t>Covered states</w:t>
            </w:r>
          </w:p>
        </w:tc>
        <w:tc>
          <w:tcPr>
            <w:tcW w:type="dxa" w:w="8568"/>
          </w:tcPr>
          <w:p>
            <w:pPr>
              <w:keepNext/>
            </w:pPr>
            <w:r>
              <w:t>American Samoa; Guam; Northern Mariana Islands; U.S. Virgin Islands</w:t>
            </w:r>
          </w:p>
        </w:tc>
      </w:tr>
      <w:tr>
        <w:trPr>
          <w:cantSplit/>
        </w:trPr>
        <w:tc>
          <w:tcPr>
            <w:tcW w:type="dxa" w:w="1944"/>
            <w:shd w:fill="E9F2EC"/>
          </w:tcPr>
          <w:p>
            <w:pPr>
              <w:keepNext/>
            </w:pPr>
            <w:r>
              <w:rPr>
                <w:b/>
              </w:rPr>
              <w:t>Coverage note</w:t>
            </w:r>
          </w:p>
        </w:tc>
        <w:tc>
          <w:tcPr>
            <w:tcW w:type="dxa" w:w="8568"/>
          </w:tcPr>
          <w:p>
            <w:pPr>
              <w:keepNext/>
            </w:pPr>
            <w:r>
              <w:t>For eligible U.S. insular areas served by the Office of Insular Affairs; program-specific rules apply.</w:t>
            </w:r>
          </w:p>
        </w:tc>
      </w:tr>
      <w:tr>
        <w:trPr>
          <w:cantSplit/>
        </w:trPr>
        <w:tc>
          <w:tcPr>
            <w:tcW w:type="dxa" w:w="1944"/>
            <w:shd w:fill="E9F2EC"/>
          </w:tcPr>
          <w:p>
            <w:pPr>
              <w:keepNext/>
            </w:pPr>
            <w:r>
              <w:rPr>
                <w:b/>
              </w:rPr>
              <w:t>Coverage source</w:t>
            </w:r>
          </w:p>
        </w:tc>
        <w:tc>
          <w:tcPr>
            <w:tcW w:type="dxa" w:w="8568"/>
          </w:tcPr>
          <w:p>
            <w:pPr>
              <w:keepNext/>
            </w:pPr>
            <w:hyperlink r:id="rId274">
              <w:r>
                <w:rPr>
                  <w:color w:val="1B6A8F"/>
                  <w:u w:val="single"/>
                </w:rPr>
                <w:t>Coverage source</w:t>
              </w:r>
            </w:hyperlink>
            <w:r>
              <w:t xml:space="preserve"> (https://www.doi.gov/oia/oia-discretionary-grant-program)</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coral reefs; natural resources; conservation; invasive species; stewardship</w:t>
            </w:r>
          </w:p>
        </w:tc>
      </w:tr>
      <w:tr>
        <w:trPr>
          <w:cantSplit/>
        </w:trPr>
        <w:tc>
          <w:tcPr>
            <w:tcW w:type="dxa" w:w="1944"/>
            <w:shd w:fill="E9F2EC"/>
          </w:tcPr>
          <w:p>
            <w:pPr>
              <w:keepNext/>
            </w:pPr>
            <w:r>
              <w:rPr>
                <w:b/>
              </w:rPr>
              <w:t>Amount or cost</w:t>
            </w:r>
          </w:p>
        </w:tc>
        <w:tc>
          <w:tcPr>
            <w:tcW w:type="dxa" w:w="8568"/>
          </w:tcPr>
          <w:p>
            <w:pPr>
              <w:keepNext/>
            </w:pPr>
            <w:r>
              <w:t>Annual discretionary funding; 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274">
              <w:r>
                <w:rPr>
                  <w:color w:val="1B6A8F"/>
                  <w:u w:val="single"/>
                </w:rPr>
                <w:t>Program Website</w:t>
              </w:r>
            </w:hyperlink>
            <w:r>
              <w:t xml:space="preserve"> (https://www.doi.gov/oia/oia-discretionary-grant-program)</w:t>
            </w:r>
          </w:p>
        </w:tc>
      </w:tr>
      <w:tr>
        <w:trPr>
          <w:cantSplit/>
        </w:trPr>
        <w:tc>
          <w:tcPr>
            <w:tcW w:type="dxa" w:w="1944"/>
            <w:shd w:fill="E9F2EC"/>
          </w:tcPr>
          <w:p>
            <w:pPr>
              <w:keepNext w:val="0"/>
            </w:pPr>
            <w:r>
              <w:rPr>
                <w:b/>
              </w:rPr>
              <w:t>Record ID</w:t>
            </w:r>
          </w:p>
        </w:tc>
        <w:tc>
          <w:tcPr>
            <w:tcW w:type="dxa" w:w="8568"/>
          </w:tcPr>
          <w:p>
            <w:pPr>
              <w:keepNext w:val="0"/>
            </w:pPr>
            <w:r>
              <w:t>RERC-FND-0262</w:t>
            </w:r>
          </w:p>
        </w:tc>
      </w:tr>
    </w:tbl>
    <w:p>
      <w:pPr>
        <w:pStyle w:val="Heading2"/>
        <w:keepNext/>
        <w:spacing w:before="160" w:after="60"/>
      </w:pPr>
      <w:r>
        <w:t>Energizing Insular Communities</w:t>
      </w:r>
    </w:p>
    <w:p>
      <w:pPr>
        <w:keepNext/>
        <w:spacing w:after="80"/>
      </w:pPr>
      <w:r>
        <w:rPr>
          <w:b/>
        </w:rPr>
        <w:t>U.S. Department of the Interior Office of Insular Affairs</w:t>
      </w:r>
      <w:r>
        <w:t xml:space="preserve"> | Recurring | Multi-State | See program for current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energy strategies, efficiency, renewable energy, and resilience projects in U.S. territories.</w:t>
            </w:r>
          </w:p>
        </w:tc>
      </w:tr>
      <w:tr>
        <w:trPr>
          <w:cantSplit/>
        </w:trPr>
        <w:tc>
          <w:tcPr>
            <w:tcW w:type="dxa" w:w="1944"/>
            <w:shd w:fill="E6F1F5"/>
          </w:tcPr>
          <w:p>
            <w:pPr>
              <w:keepNext/>
            </w:pPr>
            <w:r>
              <w:rPr>
                <w:b/>
              </w:rPr>
              <w:t>Best for</w:t>
            </w:r>
          </w:p>
        </w:tc>
        <w:tc>
          <w:tcPr>
            <w:tcW w:type="dxa" w:w="8568"/>
          </w:tcPr>
          <w:p>
            <w:pPr>
              <w:keepNext/>
            </w:pPr>
            <w:r>
              <w:t>Eligible U.S. territories listed by the program.</w:t>
            </w:r>
          </w:p>
        </w:tc>
      </w:tr>
      <w:tr>
        <w:trPr>
          <w:cantSplit/>
        </w:trPr>
        <w:tc>
          <w:tcPr>
            <w:tcW w:type="dxa" w:w="1944"/>
            <w:shd w:fill="E6F1F5"/>
          </w:tcPr>
          <w:p>
            <w:pPr>
              <w:keepNext/>
            </w:pPr>
            <w:r>
              <w:rPr>
                <w:b/>
              </w:rPr>
              <w:t>Covered states</w:t>
            </w:r>
          </w:p>
        </w:tc>
        <w:tc>
          <w:tcPr>
            <w:tcW w:type="dxa" w:w="8568"/>
          </w:tcPr>
          <w:p>
            <w:pPr>
              <w:keepNext/>
            </w:pPr>
            <w:r>
              <w:t>American Samoa; Guam; Northern Mariana Islands; U.S. Virgin Islands</w:t>
            </w:r>
          </w:p>
        </w:tc>
      </w:tr>
      <w:tr>
        <w:trPr>
          <w:cantSplit/>
        </w:trPr>
        <w:tc>
          <w:tcPr>
            <w:tcW w:type="dxa" w:w="1944"/>
            <w:shd w:fill="E6F1F5"/>
          </w:tcPr>
          <w:p>
            <w:pPr>
              <w:keepNext/>
            </w:pPr>
            <w:r>
              <w:rPr>
                <w:b/>
              </w:rPr>
              <w:t>Coverage note</w:t>
            </w:r>
          </w:p>
        </w:tc>
        <w:tc>
          <w:tcPr>
            <w:tcW w:type="dxa" w:w="8568"/>
          </w:tcPr>
          <w:p>
            <w:pPr>
              <w:keepNext/>
            </w:pPr>
            <w:r>
              <w:t>For eligible U.S. insular areas served by the Office of Insular Affairs; program-specific rules apply.</w:t>
            </w:r>
          </w:p>
        </w:tc>
      </w:tr>
      <w:tr>
        <w:trPr>
          <w:cantSplit/>
        </w:trPr>
        <w:tc>
          <w:tcPr>
            <w:tcW w:type="dxa" w:w="1944"/>
            <w:shd w:fill="E6F1F5"/>
          </w:tcPr>
          <w:p>
            <w:pPr>
              <w:keepNext/>
            </w:pPr>
            <w:r>
              <w:rPr>
                <w:b/>
              </w:rPr>
              <w:t>Coverage source</w:t>
            </w:r>
          </w:p>
        </w:tc>
        <w:tc>
          <w:tcPr>
            <w:tcW w:type="dxa" w:w="8568"/>
          </w:tcPr>
          <w:p>
            <w:pPr>
              <w:keepNext/>
            </w:pPr>
            <w:hyperlink r:id="rId274">
              <w:r>
                <w:rPr>
                  <w:color w:val="1B6A8F"/>
                  <w:u w:val="single"/>
                </w:rPr>
                <w:t>Coverage source</w:t>
              </w:r>
            </w:hyperlink>
            <w:r>
              <w:t xml:space="preserve"> (https://www.doi.gov/oia/oia-discretionary-grant-program)</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energy; resilience; renewable energy; public facilities; climate</w:t>
            </w:r>
          </w:p>
        </w:tc>
      </w:tr>
      <w:tr>
        <w:trPr>
          <w:cantSplit/>
        </w:trPr>
        <w:tc>
          <w:tcPr>
            <w:tcW w:type="dxa" w:w="1944"/>
            <w:shd w:fill="E6F1F5"/>
          </w:tcPr>
          <w:p>
            <w:pPr>
              <w:keepNext/>
            </w:pPr>
            <w:r>
              <w:rPr>
                <w:b/>
              </w:rPr>
              <w:t>Amount or cost</w:t>
            </w:r>
          </w:p>
        </w:tc>
        <w:tc>
          <w:tcPr>
            <w:tcW w:type="dxa" w:w="8568"/>
          </w:tcPr>
          <w:p>
            <w:pPr>
              <w:keepNext/>
            </w:pPr>
            <w:r>
              <w:t>Annual discretionary funding; 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274">
              <w:r>
                <w:rPr>
                  <w:color w:val="1B6A8F"/>
                  <w:u w:val="single"/>
                </w:rPr>
                <w:t>Program Website</w:t>
              </w:r>
            </w:hyperlink>
            <w:r>
              <w:t xml:space="preserve"> (https://www.doi.gov/oia/oia-discretionary-grant-program)</w:t>
            </w:r>
          </w:p>
        </w:tc>
      </w:tr>
      <w:tr>
        <w:trPr>
          <w:cantSplit/>
        </w:trPr>
        <w:tc>
          <w:tcPr>
            <w:tcW w:type="dxa" w:w="1944"/>
            <w:shd w:fill="E6F1F5"/>
          </w:tcPr>
          <w:p>
            <w:pPr>
              <w:keepNext w:val="0"/>
            </w:pPr>
            <w:r>
              <w:rPr>
                <w:b/>
              </w:rPr>
              <w:t>Record ID</w:t>
            </w:r>
          </w:p>
        </w:tc>
        <w:tc>
          <w:tcPr>
            <w:tcW w:type="dxa" w:w="8568"/>
          </w:tcPr>
          <w:p>
            <w:pPr>
              <w:keepNext w:val="0"/>
            </w:pPr>
            <w:r>
              <w:t>RERC-FND-0265</w:t>
            </w:r>
          </w:p>
        </w:tc>
      </w:tr>
    </w:tbl>
    <w:p>
      <w:pPr>
        <w:pStyle w:val="Heading2"/>
        <w:keepNext/>
        <w:spacing w:before="160" w:after="60"/>
      </w:pPr>
      <w:r>
        <w:t>Maintenance Assistance Program</w:t>
      </w:r>
    </w:p>
    <w:p>
      <w:pPr>
        <w:keepNext/>
        <w:spacing w:after="80"/>
      </w:pPr>
      <w:r>
        <w:rPr>
          <w:b/>
        </w:rPr>
        <w:t>U.S. Department of the Interior Office of Insular Affairs</w:t>
      </w:r>
      <w:r>
        <w:t xml:space="preserve"> | Recurring | Multi-State | Funds are usually posted on Grants.gov when available under CFDA 15.875.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eligible insular areas operate and maintain infrastructure and public systems.</w:t>
            </w:r>
          </w:p>
        </w:tc>
      </w:tr>
      <w:tr>
        <w:trPr>
          <w:cantSplit/>
        </w:trPr>
        <w:tc>
          <w:tcPr>
            <w:tcW w:type="dxa" w:w="1944"/>
            <w:shd w:fill="E9F2EC"/>
          </w:tcPr>
          <w:p>
            <w:pPr>
              <w:keepNext/>
            </w:pPr>
            <w:r>
              <w:rPr>
                <w:b/>
              </w:rPr>
              <w:t>Best for</w:t>
            </w:r>
          </w:p>
        </w:tc>
        <w:tc>
          <w:tcPr>
            <w:tcW w:type="dxa" w:w="8568"/>
          </w:tcPr>
          <w:p>
            <w:pPr>
              <w:keepNext/>
            </w:pPr>
            <w:r>
              <w:t>Eligible applicants in American Samoa, Guam, Northern Mariana Islands, U.S. Virgin Islands, and Freely Associated States.</w:t>
            </w:r>
          </w:p>
        </w:tc>
      </w:tr>
      <w:tr>
        <w:trPr>
          <w:cantSplit/>
        </w:trPr>
        <w:tc>
          <w:tcPr>
            <w:tcW w:type="dxa" w:w="1944"/>
            <w:shd w:fill="E9F2EC"/>
          </w:tcPr>
          <w:p>
            <w:pPr>
              <w:keepNext/>
            </w:pPr>
            <w:r>
              <w:rPr>
                <w:b/>
              </w:rPr>
              <w:t>Covered states</w:t>
            </w:r>
          </w:p>
        </w:tc>
        <w:tc>
          <w:tcPr>
            <w:tcW w:type="dxa" w:w="8568"/>
          </w:tcPr>
          <w:p>
            <w:pPr>
              <w:keepNext/>
            </w:pPr>
            <w:r>
              <w:t>American Samoa; Guam; Northern Mariana Islands; U.S. Virgin Islands</w:t>
            </w:r>
          </w:p>
        </w:tc>
      </w:tr>
      <w:tr>
        <w:trPr>
          <w:cantSplit/>
        </w:trPr>
        <w:tc>
          <w:tcPr>
            <w:tcW w:type="dxa" w:w="1944"/>
            <w:shd w:fill="E9F2EC"/>
          </w:tcPr>
          <w:p>
            <w:pPr>
              <w:keepNext/>
            </w:pPr>
            <w:r>
              <w:rPr>
                <w:b/>
              </w:rPr>
              <w:t>Coverage note</w:t>
            </w:r>
          </w:p>
        </w:tc>
        <w:tc>
          <w:tcPr>
            <w:tcW w:type="dxa" w:w="8568"/>
          </w:tcPr>
          <w:p>
            <w:pPr>
              <w:keepNext/>
            </w:pPr>
            <w:r>
              <w:t>For eligible U.S. insular areas served by the Office of Insular Affairs; program-specific rules apply.</w:t>
            </w:r>
          </w:p>
        </w:tc>
      </w:tr>
      <w:tr>
        <w:trPr>
          <w:cantSplit/>
        </w:trPr>
        <w:tc>
          <w:tcPr>
            <w:tcW w:type="dxa" w:w="1944"/>
            <w:shd w:fill="E9F2EC"/>
          </w:tcPr>
          <w:p>
            <w:pPr>
              <w:keepNext/>
            </w:pPr>
            <w:r>
              <w:rPr>
                <w:b/>
              </w:rPr>
              <w:t>Coverage source</w:t>
            </w:r>
          </w:p>
        </w:tc>
        <w:tc>
          <w:tcPr>
            <w:tcW w:type="dxa" w:w="8568"/>
          </w:tcPr>
          <w:p>
            <w:pPr>
              <w:keepNext/>
            </w:pPr>
            <w:hyperlink r:id="rId274">
              <w:r>
                <w:rPr>
                  <w:color w:val="1B6A8F"/>
                  <w:u w:val="single"/>
                </w:rPr>
                <w:t>Coverage source</w:t>
              </w:r>
            </w:hyperlink>
            <w:r>
              <w:t xml:space="preserve"> (https://www.doi.gov/oia/oia-discretionary-grant-program)</w:t>
            </w:r>
          </w:p>
        </w:tc>
      </w:tr>
      <w:tr>
        <w:trPr>
          <w:cantSplit/>
        </w:trPr>
        <w:tc>
          <w:tcPr>
            <w:tcW w:type="dxa" w:w="1944"/>
            <w:shd w:fill="E9F2EC"/>
          </w:tcPr>
          <w:p>
            <w:pPr>
              <w:keepNext/>
            </w:pPr>
            <w:r>
              <w:rPr>
                <w:b/>
              </w:rPr>
              <w:t>Project stage</w:t>
            </w:r>
          </w:p>
        </w:tc>
        <w:tc>
          <w:tcPr>
            <w:tcW w:type="dxa" w:w="8568"/>
          </w:tcPr>
          <w:p>
            <w:pPr>
              <w:keepNext/>
            </w:pPr>
            <w:r>
              <w:t>Operations/Maintenance</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maintenance; public facilities; community services</w:t>
            </w:r>
          </w:p>
        </w:tc>
      </w:tr>
      <w:tr>
        <w:trPr>
          <w:cantSplit/>
        </w:trPr>
        <w:tc>
          <w:tcPr>
            <w:tcW w:type="dxa" w:w="1944"/>
            <w:shd w:fill="E9F2EC"/>
          </w:tcPr>
          <w:p>
            <w:pPr>
              <w:keepNext/>
            </w:pPr>
            <w:r>
              <w:rPr>
                <w:b/>
              </w:rPr>
              <w:t>Amount or cost</w:t>
            </w:r>
          </w:p>
        </w:tc>
        <w:tc>
          <w:tcPr>
            <w:tcW w:type="dxa" w:w="8568"/>
          </w:tcPr>
          <w:p>
            <w:pPr>
              <w:keepNext/>
            </w:pPr>
            <w:r>
              <w:t>Annual discretionary funding; 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274">
              <w:r>
                <w:rPr>
                  <w:color w:val="1B6A8F"/>
                  <w:u w:val="single"/>
                </w:rPr>
                <w:t>Program Website</w:t>
              </w:r>
            </w:hyperlink>
            <w:r>
              <w:t xml:space="preserve"> (https://www.doi.gov/oia/oia-discretionary-grant-program)</w:t>
            </w:r>
          </w:p>
        </w:tc>
      </w:tr>
      <w:tr>
        <w:trPr>
          <w:cantSplit/>
        </w:trPr>
        <w:tc>
          <w:tcPr>
            <w:tcW w:type="dxa" w:w="1944"/>
            <w:shd w:fill="E9F2EC"/>
          </w:tcPr>
          <w:p>
            <w:pPr>
              <w:keepNext w:val="0"/>
            </w:pPr>
            <w:r>
              <w:rPr>
                <w:b/>
              </w:rPr>
              <w:t>Record ID</w:t>
            </w:r>
          </w:p>
        </w:tc>
        <w:tc>
          <w:tcPr>
            <w:tcW w:type="dxa" w:w="8568"/>
          </w:tcPr>
          <w:p>
            <w:pPr>
              <w:keepNext w:val="0"/>
            </w:pPr>
            <w:r>
              <w:t>RERC-FND-0267</w:t>
            </w:r>
          </w:p>
        </w:tc>
      </w:tr>
    </w:tbl>
    <w:p>
      <w:pPr>
        <w:pStyle w:val="Heading2"/>
        <w:keepNext/>
        <w:spacing w:before="160" w:after="60"/>
      </w:pPr>
      <w:r>
        <w:t>Technical Assistance Program</w:t>
      </w:r>
    </w:p>
    <w:p>
      <w:pPr>
        <w:keepNext/>
        <w:spacing w:after="80"/>
      </w:pPr>
      <w:r>
        <w:rPr>
          <w:b/>
        </w:rPr>
        <w:t>U.S. Department of the Interior Office of Insular Affairs</w:t>
      </w:r>
      <w:r>
        <w:t xml:space="preserve"> | Available | Multi-State | Funds are usually posted on Grants.gov when available under CFDA 15.875.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Short-term, non-capital projects that build capacity, support economic development, improve public safety, and strengthen natural and cultural resource work in eligible insular areas.</w:t>
            </w:r>
          </w:p>
        </w:tc>
      </w:tr>
      <w:tr>
        <w:trPr>
          <w:cantSplit/>
        </w:trPr>
        <w:tc>
          <w:tcPr>
            <w:tcW w:type="dxa" w:w="1944"/>
            <w:shd w:fill="E6F1F5"/>
          </w:tcPr>
          <w:p>
            <w:pPr>
              <w:keepNext/>
            </w:pPr>
            <w:r>
              <w:rPr>
                <w:b/>
              </w:rPr>
              <w:t>Best for</w:t>
            </w:r>
          </w:p>
        </w:tc>
        <w:tc>
          <w:tcPr>
            <w:tcW w:type="dxa" w:w="8568"/>
          </w:tcPr>
          <w:p>
            <w:pPr>
              <w:keepNext/>
            </w:pPr>
            <w:r>
              <w:t>Eligible applicants in American Samoa, Guam, Northern Mariana Islands, U.S. Virgin Islands, and Freely Associated States.</w:t>
            </w:r>
          </w:p>
        </w:tc>
      </w:tr>
      <w:tr>
        <w:trPr>
          <w:cantSplit/>
        </w:trPr>
        <w:tc>
          <w:tcPr>
            <w:tcW w:type="dxa" w:w="1944"/>
            <w:shd w:fill="E6F1F5"/>
          </w:tcPr>
          <w:p>
            <w:pPr>
              <w:keepNext/>
            </w:pPr>
            <w:r>
              <w:rPr>
                <w:b/>
              </w:rPr>
              <w:t>Covered states</w:t>
            </w:r>
          </w:p>
        </w:tc>
        <w:tc>
          <w:tcPr>
            <w:tcW w:type="dxa" w:w="8568"/>
          </w:tcPr>
          <w:p>
            <w:pPr>
              <w:keepNext/>
            </w:pPr>
            <w:r>
              <w:t>American Samoa; Guam; Northern Mariana Islands; U.S. Virgin Islands</w:t>
            </w:r>
          </w:p>
        </w:tc>
      </w:tr>
      <w:tr>
        <w:trPr>
          <w:cantSplit/>
        </w:trPr>
        <w:tc>
          <w:tcPr>
            <w:tcW w:type="dxa" w:w="1944"/>
            <w:shd w:fill="E6F1F5"/>
          </w:tcPr>
          <w:p>
            <w:pPr>
              <w:keepNext/>
            </w:pPr>
            <w:r>
              <w:rPr>
                <w:b/>
              </w:rPr>
              <w:t>Coverage note</w:t>
            </w:r>
          </w:p>
        </w:tc>
        <w:tc>
          <w:tcPr>
            <w:tcW w:type="dxa" w:w="8568"/>
          </w:tcPr>
          <w:p>
            <w:pPr>
              <w:keepNext/>
            </w:pPr>
            <w:r>
              <w:t>For eligible U.S. insular areas served by the Office of Insular Affairs; program-specific rules apply.</w:t>
            </w:r>
          </w:p>
        </w:tc>
      </w:tr>
      <w:tr>
        <w:trPr>
          <w:cantSplit/>
        </w:trPr>
        <w:tc>
          <w:tcPr>
            <w:tcW w:type="dxa" w:w="1944"/>
            <w:shd w:fill="E6F1F5"/>
          </w:tcPr>
          <w:p>
            <w:pPr>
              <w:keepNext/>
            </w:pPr>
            <w:r>
              <w:rPr>
                <w:b/>
              </w:rPr>
              <w:t>Coverage source</w:t>
            </w:r>
          </w:p>
        </w:tc>
        <w:tc>
          <w:tcPr>
            <w:tcW w:type="dxa" w:w="8568"/>
          </w:tcPr>
          <w:p>
            <w:pPr>
              <w:keepNext/>
            </w:pPr>
            <w:hyperlink r:id="rId274">
              <w:r>
                <w:rPr>
                  <w:color w:val="1B6A8F"/>
                  <w:u w:val="single"/>
                </w:rPr>
                <w:t>Coverage source</w:t>
              </w:r>
            </w:hyperlink>
            <w:r>
              <w:t xml:space="preserve"> (https://www.doi.gov/oia/oia-discretionary-grant-program)</w:t>
            </w:r>
          </w:p>
        </w:tc>
      </w:tr>
      <w:tr>
        <w:trPr>
          <w:cantSplit/>
        </w:trPr>
        <w:tc>
          <w:tcPr>
            <w:tcW w:type="dxa" w:w="1944"/>
            <w:shd w:fill="E6F1F5"/>
          </w:tcPr>
          <w:p>
            <w:pPr>
              <w:keepNext/>
            </w:pPr>
            <w:r>
              <w:rPr>
                <w:b/>
              </w:rPr>
              <w:t>Project stage</w:t>
            </w:r>
          </w:p>
        </w:tc>
        <w:tc>
          <w:tcPr>
            <w:tcW w:type="dxa" w:w="8568"/>
          </w:tcPr>
          <w:p>
            <w:pPr>
              <w:keepNext/>
            </w:pPr>
            <w:r>
              <w:t>Capacity Building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technical assistance; capacity building; economic development; natural resources; public safety</w:t>
            </w:r>
          </w:p>
        </w:tc>
      </w:tr>
      <w:tr>
        <w:trPr>
          <w:cantSplit/>
        </w:trPr>
        <w:tc>
          <w:tcPr>
            <w:tcW w:type="dxa" w:w="1944"/>
            <w:shd w:fill="E6F1F5"/>
          </w:tcPr>
          <w:p>
            <w:pPr>
              <w:keepNext/>
            </w:pPr>
            <w:r>
              <w:rPr>
                <w:b/>
              </w:rPr>
              <w:t>Amount or cost</w:t>
            </w:r>
          </w:p>
        </w:tc>
        <w:tc>
          <w:tcPr>
            <w:tcW w:type="dxa" w:w="8568"/>
          </w:tcPr>
          <w:p>
            <w:pPr>
              <w:keepNext/>
            </w:pPr>
            <w:r>
              <w:t>Annual discretionary funding; posted on Grants.gov when funds are available.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274">
              <w:r>
                <w:rPr>
                  <w:color w:val="1B6A8F"/>
                  <w:u w:val="single"/>
                </w:rPr>
                <w:t>Program Website</w:t>
              </w:r>
            </w:hyperlink>
            <w:r>
              <w:t xml:space="preserve"> (https://www.doi.gov/oia/oia-discretionary-grant-program)</w:t>
            </w:r>
          </w:p>
        </w:tc>
      </w:tr>
      <w:tr>
        <w:trPr>
          <w:cantSplit/>
        </w:trPr>
        <w:tc>
          <w:tcPr>
            <w:tcW w:type="dxa" w:w="1944"/>
            <w:shd w:fill="E6F1F5"/>
          </w:tcPr>
          <w:p>
            <w:pPr>
              <w:keepNext w:val="0"/>
            </w:pPr>
            <w:r>
              <w:rPr>
                <w:b/>
              </w:rPr>
              <w:t>Record ID</w:t>
            </w:r>
          </w:p>
        </w:tc>
        <w:tc>
          <w:tcPr>
            <w:tcW w:type="dxa" w:w="8568"/>
          </w:tcPr>
          <w:p>
            <w:pPr>
              <w:keepNext w:val="0"/>
            </w:pPr>
            <w:r>
              <w:t>RERC-FND-0648</w:t>
            </w:r>
          </w:p>
        </w:tc>
      </w:tr>
    </w:tbl>
    <w:p>
      <w:pPr>
        <w:pStyle w:val="Heading2"/>
        <w:keepNext/>
        <w:spacing w:before="160" w:after="60"/>
      </w:pPr>
      <w:r>
        <w:t>Climbing Conservation Grant Program</w:t>
      </w:r>
    </w:p>
    <w:p>
      <w:pPr>
        <w:keepNext/>
        <w:spacing w:after="80"/>
      </w:pPr>
      <w:r>
        <w:rPr>
          <w:b/>
        </w:rPr>
        <w:t>Access Fund</w:t>
      </w:r>
      <w:r>
        <w:t xml:space="preserve"> | Recurring | National | Annual grant cycle; check program information for current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climbing access, stewardship, and conservation projects that can diversify rural outdoor recreation economies.</w:t>
            </w:r>
          </w:p>
        </w:tc>
      </w:tr>
      <w:tr>
        <w:trPr>
          <w:cantSplit/>
        </w:trPr>
        <w:tc>
          <w:tcPr>
            <w:tcW w:type="dxa" w:w="1944"/>
            <w:shd w:fill="E9F2EC"/>
          </w:tcPr>
          <w:p>
            <w:pPr>
              <w:keepNext/>
            </w:pPr>
            <w:r>
              <w:rPr>
                <w:b/>
              </w:rPr>
              <w:t>Best for</w:t>
            </w:r>
          </w:p>
        </w:tc>
        <w:tc>
          <w:tcPr>
            <w:tcW w:type="dxa" w:w="8568"/>
          </w:tcPr>
          <w:p>
            <w:pPr>
              <w:keepNext/>
            </w:pPr>
            <w:r>
              <w:t>Local climbing organizations; nonprofits; public agencies; individuals in some cases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climbing access; conservation; stewardship; recreation management</w:t>
            </w:r>
          </w:p>
        </w:tc>
      </w:tr>
      <w:tr>
        <w:trPr>
          <w:cantSplit/>
        </w:trPr>
        <w:tc>
          <w:tcPr>
            <w:tcW w:type="dxa" w:w="1944"/>
            <w:shd w:fill="E9F2EC"/>
          </w:tcPr>
          <w:p>
            <w:pPr>
              <w:keepNext/>
            </w:pPr>
            <w:r>
              <w:rPr>
                <w:b/>
              </w:rPr>
              <w:t>Amount or cost</w:t>
            </w:r>
          </w:p>
        </w:tc>
        <w:tc>
          <w:tcPr>
            <w:tcW w:type="dxa" w:w="8568"/>
          </w:tcPr>
          <w:p>
            <w:pPr>
              <w:keepNext/>
            </w:pPr>
            <w:r>
              <w:t>Most requests $1,000-$4,000; over $10,000 considered for nationally significant projects</w:t>
            </w:r>
          </w:p>
        </w:tc>
      </w:tr>
      <w:tr>
        <w:trPr>
          <w:cantSplit/>
        </w:trPr>
        <w:tc>
          <w:tcPr>
            <w:tcW w:type="dxa" w:w="1944"/>
            <w:shd w:fill="E9F2EC"/>
          </w:tcPr>
          <w:p>
            <w:pPr>
              <w:keepNext/>
            </w:pPr>
            <w:r>
              <w:rPr>
                <w:b/>
              </w:rPr>
              <w:t>Match or cost</w:t>
            </w:r>
          </w:p>
        </w:tc>
        <w:tc>
          <w:tcPr>
            <w:tcW w:type="dxa" w:w="8568"/>
          </w:tcPr>
          <w:p>
            <w:pPr>
              <w:keepNext/>
            </w:pPr>
            <w:r>
              <w:t>High matching funds encouraged for requests over $10,000</w:t>
            </w:r>
          </w:p>
        </w:tc>
      </w:tr>
      <w:tr>
        <w:trPr>
          <w:cantSplit/>
        </w:trPr>
        <w:tc>
          <w:tcPr>
            <w:tcW w:type="dxa" w:w="1944"/>
            <w:shd w:fill="E9F2EC"/>
          </w:tcPr>
          <w:p>
            <w:pPr>
              <w:keepNext/>
            </w:pPr>
            <w:r>
              <w:rPr>
                <w:b/>
              </w:rPr>
              <w:t>Official source</w:t>
            </w:r>
          </w:p>
        </w:tc>
        <w:tc>
          <w:tcPr>
            <w:tcW w:type="dxa" w:w="8568"/>
          </w:tcPr>
          <w:p>
            <w:pPr>
              <w:keepNext/>
            </w:pPr>
            <w:hyperlink r:id="rId275">
              <w:r>
                <w:rPr>
                  <w:color w:val="1B6A8F"/>
                  <w:u w:val="single"/>
                </w:rPr>
                <w:t>Program Website</w:t>
              </w:r>
            </w:hyperlink>
            <w:r>
              <w:t xml:space="preserve"> (https://www.accessfund.org/grants/climbing-conservation-grant-program)</w:t>
            </w:r>
          </w:p>
        </w:tc>
      </w:tr>
      <w:tr>
        <w:trPr>
          <w:cantSplit/>
        </w:trPr>
        <w:tc>
          <w:tcPr>
            <w:tcW w:type="dxa" w:w="1944"/>
            <w:shd w:fill="E9F2EC"/>
          </w:tcPr>
          <w:p>
            <w:pPr>
              <w:keepNext w:val="0"/>
            </w:pPr>
            <w:r>
              <w:rPr>
                <w:b/>
              </w:rPr>
              <w:t>Record ID</w:t>
            </w:r>
          </w:p>
        </w:tc>
        <w:tc>
          <w:tcPr>
            <w:tcW w:type="dxa" w:w="8568"/>
          </w:tcPr>
          <w:p>
            <w:pPr>
              <w:keepNext w:val="0"/>
            </w:pPr>
            <w:r>
              <w:t>RERC-FND-0276</w:t>
            </w:r>
          </w:p>
        </w:tc>
      </w:tr>
    </w:tbl>
    <w:p>
      <w:pPr>
        <w:pStyle w:val="Heading2"/>
        <w:keepNext/>
        <w:spacing w:before="160" w:after="60"/>
      </w:pPr>
      <w:r>
        <w:t>Community Change Grants</w:t>
      </w:r>
    </w:p>
    <w:p>
      <w:pPr>
        <w:keepNext/>
        <w:spacing w:after="80"/>
      </w:pPr>
      <w:r>
        <w:rPr>
          <w:b/>
        </w:rPr>
        <w:t>America Walks</w:t>
      </w:r>
      <w:r>
        <w:t xml:space="preserve"> | Open when checked | National | 2026 awards posted; next round to be announced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walkable, connected main streets and trail-to-town access for recreation communities.</w:t>
            </w:r>
          </w:p>
        </w:tc>
      </w:tr>
      <w:tr>
        <w:trPr>
          <w:cantSplit/>
        </w:trPr>
        <w:tc>
          <w:tcPr>
            <w:tcW w:type="dxa" w:w="1944"/>
            <w:shd w:fill="E6F1F5"/>
          </w:tcPr>
          <w:p>
            <w:pPr>
              <w:keepNext/>
            </w:pPr>
            <w:r>
              <w:rPr>
                <w:b/>
              </w:rPr>
              <w:t>Best for</w:t>
            </w:r>
          </w:p>
        </w:tc>
        <w:tc>
          <w:tcPr>
            <w:tcW w:type="dxa" w:w="8568"/>
          </w:tcPr>
          <w:p>
            <w:pPr>
              <w:keepNext/>
            </w:pPr>
            <w:r>
              <w:t>Community champions, organizations, and agencies advancing walkability</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walkability, safe streets, active transportation, placemaking, community engagement</w:t>
            </w:r>
          </w:p>
        </w:tc>
      </w:tr>
      <w:tr>
        <w:trPr>
          <w:cantSplit/>
        </w:trPr>
        <w:tc>
          <w:tcPr>
            <w:tcW w:type="dxa" w:w="1944"/>
            <w:shd w:fill="E6F1F5"/>
          </w:tcPr>
          <w:p>
            <w:pPr>
              <w:keepNext/>
            </w:pPr>
            <w:r>
              <w:rPr>
                <w:b/>
              </w:rPr>
              <w:t>Amount or cost</w:t>
            </w:r>
          </w:p>
        </w:tc>
        <w:tc>
          <w:tcPr>
            <w:tcW w:type="dxa" w:w="8568"/>
          </w:tcPr>
          <w:p>
            <w:pPr>
              <w:keepNext/>
            </w:pPr>
            <w:r>
              <w:t>Varies by round</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276">
              <w:r>
                <w:rPr>
                  <w:color w:val="1B6A8F"/>
                  <w:u w:val="single"/>
                </w:rPr>
                <w:t>Program Website</w:t>
              </w:r>
            </w:hyperlink>
            <w:r>
              <w:t xml:space="preserve"> (https://americawalks.org/programs/community-change-grants)</w:t>
            </w:r>
          </w:p>
        </w:tc>
      </w:tr>
      <w:tr>
        <w:trPr>
          <w:cantSplit/>
        </w:trPr>
        <w:tc>
          <w:tcPr>
            <w:tcW w:type="dxa" w:w="1944"/>
            <w:shd w:fill="E6F1F5"/>
          </w:tcPr>
          <w:p>
            <w:pPr>
              <w:keepNext w:val="0"/>
            </w:pPr>
            <w:r>
              <w:rPr>
                <w:b/>
              </w:rPr>
              <w:t>Record ID</w:t>
            </w:r>
          </w:p>
        </w:tc>
        <w:tc>
          <w:tcPr>
            <w:tcW w:type="dxa" w:w="8568"/>
          </w:tcPr>
          <w:p>
            <w:pPr>
              <w:keepNext w:val="0"/>
            </w:pPr>
            <w:r>
              <w:t>RERC-FND-0277</w:t>
            </w:r>
          </w:p>
        </w:tc>
      </w:tr>
    </w:tbl>
    <w:p>
      <w:pPr>
        <w:pStyle w:val="Heading2"/>
        <w:keepNext/>
        <w:spacing w:before="160" w:after="60"/>
      </w:pPr>
      <w:r>
        <w:t>Sharing Success</w:t>
      </w:r>
    </w:p>
    <w:p>
      <w:pPr>
        <w:keepNext/>
        <w:spacing w:after="80"/>
      </w:pPr>
      <w:r>
        <w:rPr>
          <w:b/>
        </w:rPr>
        <w:t>CoBank</w:t>
      </w:r>
      <w:r>
        <w:t xml:space="preserve"> | Open when checked | National | Through 2026-10-31 or until exhausted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Rural utilities, telecoms, and cooperatives can double support for recreation, downtown, and community facility projects.</w:t>
            </w:r>
          </w:p>
        </w:tc>
      </w:tr>
      <w:tr>
        <w:trPr>
          <w:cantSplit/>
        </w:trPr>
        <w:tc>
          <w:tcPr>
            <w:tcW w:type="dxa" w:w="1944"/>
            <w:shd w:fill="E9F2EC"/>
          </w:tcPr>
          <w:p>
            <w:pPr>
              <w:keepNext/>
            </w:pPr>
            <w:r>
              <w:rPr>
                <w:b/>
              </w:rPr>
              <w:t>Best for</w:t>
            </w:r>
          </w:p>
        </w:tc>
        <w:tc>
          <w:tcPr>
            <w:tcW w:type="dxa" w:w="8568"/>
          </w:tcPr>
          <w:p>
            <w:pPr>
              <w:keepNext/>
            </w:pPr>
            <w:r>
              <w:t>CoBank customer-owners nominate 501(c)(3) charities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philanthropy, cooperatives, community projects</w:t>
            </w:r>
          </w:p>
        </w:tc>
      </w:tr>
      <w:tr>
        <w:trPr>
          <w:cantSplit/>
        </w:trPr>
        <w:tc>
          <w:tcPr>
            <w:tcW w:type="dxa" w:w="1944"/>
            <w:shd w:fill="E9F2EC"/>
          </w:tcPr>
          <w:p>
            <w:pPr>
              <w:keepNext/>
            </w:pPr>
            <w:r>
              <w:rPr>
                <w:b/>
              </w:rPr>
              <w:t>Amount or cost</w:t>
            </w:r>
          </w:p>
        </w:tc>
        <w:tc>
          <w:tcPr>
            <w:tcW w:type="dxa" w:w="8568"/>
          </w:tcPr>
          <w:p>
            <w:pPr>
              <w:keepNext/>
            </w:pPr>
            <w:r>
              <w:t>$250-$15,000 match; $6M annual fund</w:t>
            </w:r>
          </w:p>
        </w:tc>
      </w:tr>
      <w:tr>
        <w:trPr>
          <w:cantSplit/>
        </w:trPr>
        <w:tc>
          <w:tcPr>
            <w:tcW w:type="dxa" w:w="1944"/>
            <w:shd w:fill="E9F2EC"/>
          </w:tcPr>
          <w:p>
            <w:pPr>
              <w:keepNext/>
            </w:pPr>
            <w:r>
              <w:rPr>
                <w:b/>
              </w:rPr>
              <w:t>Match or cost</w:t>
            </w:r>
          </w:p>
        </w:tc>
        <w:tc>
          <w:tcPr>
            <w:tcW w:type="dxa" w:w="8568"/>
          </w:tcPr>
          <w:p>
            <w:pPr>
              <w:keepNext/>
            </w:pPr>
            <w:r>
              <w:t>1:1 match to eligible CoBank customer donation</w:t>
            </w:r>
          </w:p>
        </w:tc>
      </w:tr>
      <w:tr>
        <w:trPr>
          <w:cantSplit/>
        </w:trPr>
        <w:tc>
          <w:tcPr>
            <w:tcW w:type="dxa" w:w="1944"/>
            <w:shd w:fill="E9F2EC"/>
          </w:tcPr>
          <w:p>
            <w:pPr>
              <w:keepNext/>
            </w:pPr>
            <w:r>
              <w:rPr>
                <w:b/>
              </w:rPr>
              <w:t>Official source</w:t>
            </w:r>
          </w:p>
        </w:tc>
        <w:tc>
          <w:tcPr>
            <w:tcW w:type="dxa" w:w="8568"/>
          </w:tcPr>
          <w:p>
            <w:pPr>
              <w:keepNext/>
            </w:pPr>
            <w:hyperlink r:id="rId277">
              <w:r>
                <w:rPr>
                  <w:color w:val="1B6A8F"/>
                  <w:u w:val="single"/>
                </w:rPr>
                <w:t>Program Website</w:t>
              </w:r>
            </w:hyperlink>
            <w:r>
              <w:t xml:space="preserve"> (https://www.cobank.com/citizenship/corporate-giving/sharing-success)</w:t>
            </w:r>
          </w:p>
        </w:tc>
      </w:tr>
      <w:tr>
        <w:trPr>
          <w:cantSplit/>
        </w:trPr>
        <w:tc>
          <w:tcPr>
            <w:tcW w:type="dxa" w:w="1944"/>
            <w:shd w:fill="E9F2EC"/>
          </w:tcPr>
          <w:p>
            <w:pPr>
              <w:keepNext w:val="0"/>
            </w:pPr>
            <w:r>
              <w:rPr>
                <w:b/>
              </w:rPr>
              <w:t>Record ID</w:t>
            </w:r>
          </w:p>
        </w:tc>
        <w:tc>
          <w:tcPr>
            <w:tcW w:type="dxa" w:w="8568"/>
          </w:tcPr>
          <w:p>
            <w:pPr>
              <w:keepNext w:val="0"/>
            </w:pPr>
            <w:r>
              <w:t>RERC-FND-0294</w:t>
            </w:r>
          </w:p>
        </w:tc>
      </w:tr>
    </w:tbl>
    <w:p>
      <w:pPr>
        <w:pStyle w:val="Heading2"/>
        <w:keepNext/>
        <w:spacing w:before="160" w:after="60"/>
      </w:pPr>
      <w:r>
        <w:t>Community Heart &amp; Soul Seed Grant Program</w:t>
      </w:r>
    </w:p>
    <w:p>
      <w:pPr>
        <w:keepNext/>
        <w:spacing w:after="80"/>
      </w:pPr>
      <w:r>
        <w:rPr>
          <w:b/>
        </w:rPr>
        <w:t>Community Heart &amp; Soul</w:t>
      </w:r>
      <w:r>
        <w:t xml:space="preserve"> | Recurring | National | Rolling coached application; some listings show 2026 deadline availability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towns build resident-backed recreation economy plans before capital projects.</w:t>
            </w:r>
          </w:p>
        </w:tc>
      </w:tr>
      <w:tr>
        <w:trPr>
          <w:cantSplit/>
        </w:trPr>
        <w:tc>
          <w:tcPr>
            <w:tcW w:type="dxa" w:w="1944"/>
            <w:shd w:fill="E6F1F5"/>
          </w:tcPr>
          <w:p>
            <w:pPr>
              <w:keepNext/>
            </w:pPr>
            <w:r>
              <w:rPr>
                <w:b/>
              </w:rPr>
              <w:t>Best for</w:t>
            </w:r>
          </w:p>
        </w:tc>
        <w:tc>
          <w:tcPr>
            <w:tcW w:type="dxa" w:w="8568"/>
          </w:tcPr>
          <w:p>
            <w:pPr>
              <w:keepNext/>
            </w:pPr>
            <w:r>
              <w:t>Resident-driven groups in small cities and towns; municipal or partner organization match required</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rural planning, community engagement, place-making, small towns, resident-driven planning</w:t>
            </w:r>
          </w:p>
        </w:tc>
      </w:tr>
      <w:tr>
        <w:trPr>
          <w:cantSplit/>
        </w:trPr>
        <w:tc>
          <w:tcPr>
            <w:tcW w:type="dxa" w:w="1944"/>
            <w:shd w:fill="E6F1F5"/>
          </w:tcPr>
          <w:p>
            <w:pPr>
              <w:keepNext/>
            </w:pPr>
            <w:r>
              <w:rPr>
                <w:b/>
              </w:rPr>
              <w:t>Amount or cost</w:t>
            </w:r>
          </w:p>
        </w:tc>
        <w:tc>
          <w:tcPr>
            <w:tcW w:type="dxa" w:w="8568"/>
          </w:tcPr>
          <w:p>
            <w:pPr>
              <w:keepNext/>
            </w:pPr>
            <w:r>
              <w:t>$10,000</w:t>
            </w:r>
          </w:p>
        </w:tc>
      </w:tr>
      <w:tr>
        <w:trPr>
          <w:cantSplit/>
        </w:trPr>
        <w:tc>
          <w:tcPr>
            <w:tcW w:type="dxa" w:w="1944"/>
            <w:shd w:fill="E6F1F5"/>
          </w:tcPr>
          <w:p>
            <w:pPr>
              <w:keepNext/>
            </w:pPr>
            <w:r>
              <w:rPr>
                <w:b/>
              </w:rPr>
              <w:t>Match or cost</w:t>
            </w:r>
          </w:p>
        </w:tc>
        <w:tc>
          <w:tcPr>
            <w:tcW w:type="dxa" w:w="8568"/>
          </w:tcPr>
          <w:p>
            <w:pPr>
              <w:keepNext/>
            </w:pPr>
            <w:r>
              <w:t>$10,000 cash match</w:t>
            </w:r>
          </w:p>
        </w:tc>
      </w:tr>
      <w:tr>
        <w:trPr>
          <w:cantSplit/>
        </w:trPr>
        <w:tc>
          <w:tcPr>
            <w:tcW w:type="dxa" w:w="1944"/>
            <w:shd w:fill="E6F1F5"/>
          </w:tcPr>
          <w:p>
            <w:pPr>
              <w:keepNext/>
            </w:pPr>
            <w:r>
              <w:rPr>
                <w:b/>
              </w:rPr>
              <w:t>Official source</w:t>
            </w:r>
          </w:p>
        </w:tc>
        <w:tc>
          <w:tcPr>
            <w:tcW w:type="dxa" w:w="8568"/>
          </w:tcPr>
          <w:p>
            <w:pPr>
              <w:keepNext/>
            </w:pPr>
            <w:hyperlink r:id="rId278">
              <w:r>
                <w:rPr>
                  <w:color w:val="1B6A8F"/>
                  <w:u w:val="single"/>
                </w:rPr>
                <w:t>Program Website</w:t>
              </w:r>
            </w:hyperlink>
            <w:r>
              <w:t xml:space="preserve"> (https://www.communityheartandsoul.org/seed-grants/faqs)</w:t>
            </w:r>
          </w:p>
        </w:tc>
      </w:tr>
      <w:tr>
        <w:trPr>
          <w:cantSplit/>
        </w:trPr>
        <w:tc>
          <w:tcPr>
            <w:tcW w:type="dxa" w:w="1944"/>
            <w:shd w:fill="E6F1F5"/>
          </w:tcPr>
          <w:p>
            <w:pPr>
              <w:keepNext w:val="0"/>
            </w:pPr>
            <w:r>
              <w:rPr>
                <w:b/>
              </w:rPr>
              <w:t>Record ID</w:t>
            </w:r>
          </w:p>
        </w:tc>
        <w:tc>
          <w:tcPr>
            <w:tcW w:type="dxa" w:w="8568"/>
          </w:tcPr>
          <w:p>
            <w:pPr>
              <w:keepNext w:val="0"/>
            </w:pPr>
            <w:r>
              <w:t>RERC-FND-0279</w:t>
            </w:r>
          </w:p>
        </w:tc>
      </w:tr>
    </w:tbl>
    <w:p>
      <w:pPr>
        <w:pStyle w:val="Heading2"/>
        <w:keepNext/>
        <w:spacing w:before="160" w:after="60"/>
      </w:pPr>
      <w:r>
        <w:t>Federal Lands Access Program</w:t>
      </w:r>
    </w:p>
    <w:p>
      <w:pPr>
        <w:keepNext/>
        <w:spacing w:after="80"/>
      </w:pPr>
      <w:r>
        <w:rPr>
          <w:b/>
        </w:rPr>
        <w:t>Federal Highway Administration</w:t>
      </w:r>
      <w:r>
        <w:t xml:space="preserve"> | Recurring | National | State schedules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Improves roads, bridges, trails, transit, and other transportation facilities that provide access to federal lands.</w:t>
            </w:r>
          </w:p>
        </w:tc>
      </w:tr>
      <w:tr>
        <w:trPr>
          <w:cantSplit/>
        </w:trPr>
        <w:tc>
          <w:tcPr>
            <w:tcW w:type="dxa" w:w="1944"/>
            <w:shd w:fill="E9F2EC"/>
          </w:tcPr>
          <w:p>
            <w:pPr>
              <w:keepNext/>
            </w:pPr>
            <w:r>
              <w:rPr>
                <w:b/>
              </w:rPr>
              <w:t>Best for</w:t>
            </w:r>
          </w:p>
        </w:tc>
        <w:tc>
          <w:tcPr>
            <w:tcW w:type="dxa" w:w="8568"/>
          </w:tcPr>
          <w:p>
            <w:pPr>
              <w:keepNext/>
            </w:pPr>
            <w:r>
              <w:t>States; counties; local governments; transportation agencies working with federal land managers</w:t>
            </w:r>
          </w:p>
        </w:tc>
      </w:tr>
      <w:tr>
        <w:trPr>
          <w:cantSplit/>
        </w:trPr>
        <w:tc>
          <w:tcPr>
            <w:tcW w:type="dxa" w:w="1944"/>
            <w:shd w:fill="E9F2EC"/>
          </w:tcPr>
          <w:p>
            <w:pPr>
              <w:keepNext/>
            </w:pPr>
            <w:r>
              <w:rPr>
                <w:b/>
              </w:rPr>
              <w:t>Project stage</w:t>
            </w:r>
          </w:p>
        </w:tc>
        <w:tc>
          <w:tcPr>
            <w:tcW w:type="dxa" w:w="8568"/>
          </w:tcPr>
          <w:p>
            <w:pPr>
              <w:keepNext/>
            </w:pPr>
            <w:r>
              <w:t>Planning; Design; 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transportation; federal lands; recreation access; roads; trails</w:t>
            </w:r>
          </w:p>
        </w:tc>
      </w:tr>
      <w:tr>
        <w:trPr>
          <w:cantSplit/>
        </w:trPr>
        <w:tc>
          <w:tcPr>
            <w:tcW w:type="dxa" w:w="1944"/>
            <w:shd w:fill="E9F2EC"/>
          </w:tcPr>
          <w:p>
            <w:pPr>
              <w:keepNext/>
            </w:pPr>
            <w:r>
              <w:rPr>
                <w:b/>
              </w:rPr>
              <w:t>Amount or cost</w:t>
            </w:r>
          </w:p>
        </w:tc>
        <w:tc>
          <w:tcPr>
            <w:tcW w:type="dxa" w:w="8568"/>
          </w:tcPr>
          <w:p>
            <w:pPr>
              <w:keepNext/>
            </w:pPr>
            <w:r>
              <w:t>Funding is distributed by state through a federal lands access process</w:t>
            </w:r>
          </w:p>
        </w:tc>
      </w:tr>
      <w:tr>
        <w:trPr>
          <w:cantSplit/>
        </w:trPr>
        <w:tc>
          <w:tcPr>
            <w:tcW w:type="dxa" w:w="1944"/>
            <w:shd w:fill="E9F2EC"/>
          </w:tcPr>
          <w:p>
            <w:pPr>
              <w:keepNext/>
            </w:pPr>
            <w:r>
              <w:rPr>
                <w:b/>
              </w:rPr>
              <w:t>Match or cost</w:t>
            </w:r>
          </w:p>
        </w:tc>
        <w:tc>
          <w:tcPr>
            <w:tcW w:type="dxa" w:w="8568"/>
          </w:tcPr>
          <w:p>
            <w:pPr>
              <w:keepNext/>
            </w:pPr>
            <w:r>
              <w:t>See the state program and call for projects</w:t>
            </w:r>
          </w:p>
        </w:tc>
      </w:tr>
      <w:tr>
        <w:trPr>
          <w:cantSplit/>
        </w:trPr>
        <w:tc>
          <w:tcPr>
            <w:tcW w:type="dxa" w:w="1944"/>
            <w:shd w:fill="E9F2EC"/>
          </w:tcPr>
          <w:p>
            <w:pPr>
              <w:keepNext/>
            </w:pPr>
            <w:r>
              <w:rPr>
                <w:b/>
              </w:rPr>
              <w:t>Official source</w:t>
            </w:r>
          </w:p>
        </w:tc>
        <w:tc>
          <w:tcPr>
            <w:tcW w:type="dxa" w:w="8568"/>
          </w:tcPr>
          <w:p>
            <w:pPr>
              <w:keepNext/>
            </w:pPr>
            <w:hyperlink r:id="rId279">
              <w:r>
                <w:rPr>
                  <w:color w:val="1B6A8F"/>
                  <w:u w:val="single"/>
                </w:rPr>
                <w:t>Program Website</w:t>
              </w:r>
            </w:hyperlink>
            <w:r>
              <w:t xml:space="preserve"> (https://highways.dot.gov/federal-lands/programs-access)</w:t>
            </w:r>
          </w:p>
        </w:tc>
      </w:tr>
      <w:tr>
        <w:trPr>
          <w:cantSplit/>
        </w:trPr>
        <w:tc>
          <w:tcPr>
            <w:tcW w:type="dxa" w:w="1944"/>
            <w:shd w:fill="E9F2EC"/>
          </w:tcPr>
          <w:p>
            <w:pPr>
              <w:keepNext w:val="0"/>
            </w:pPr>
            <w:r>
              <w:rPr>
                <w:b/>
              </w:rPr>
              <w:t>Record ID</w:t>
            </w:r>
          </w:p>
        </w:tc>
        <w:tc>
          <w:tcPr>
            <w:tcW w:type="dxa" w:w="8568"/>
          </w:tcPr>
          <w:p>
            <w:pPr>
              <w:keepNext w:val="0"/>
            </w:pPr>
            <w:r>
              <w:t>RERC-FND-0282</w:t>
            </w:r>
          </w:p>
        </w:tc>
      </w:tr>
    </w:tbl>
    <w:p>
      <w:pPr>
        <w:pStyle w:val="Heading2"/>
        <w:keepNext/>
        <w:spacing w:before="160" w:after="60"/>
      </w:pPr>
      <w:r>
        <w:t>PROTECT Discretionary Grant Program</w:t>
      </w:r>
    </w:p>
    <w:p>
      <w:pPr>
        <w:keepNext/>
        <w:spacing w:after="80"/>
      </w:pPr>
      <w:r>
        <w:rPr>
          <w:b/>
        </w:rPr>
        <w:t>Federal Highway Administration</w:t>
      </w:r>
      <w:r>
        <w:t xml:space="preserve"> | Cycle closed | National | Latest listed opportunity is archived and closed February 10 2025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planning and projects that make surface transportation more resilient to natural hazards.</w:t>
            </w:r>
          </w:p>
        </w:tc>
      </w:tr>
      <w:tr>
        <w:trPr>
          <w:cantSplit/>
        </w:trPr>
        <w:tc>
          <w:tcPr>
            <w:tcW w:type="dxa" w:w="1944"/>
            <w:shd w:fill="E6F1F5"/>
          </w:tcPr>
          <w:p>
            <w:pPr>
              <w:keepNext/>
            </w:pPr>
            <w:r>
              <w:rPr>
                <w:b/>
              </w:rPr>
              <w:t>Best for</w:t>
            </w:r>
          </w:p>
        </w:tc>
        <w:tc>
          <w:tcPr>
            <w:tcW w:type="dxa" w:w="8568"/>
          </w:tcPr>
          <w:p>
            <w:pPr>
              <w:keepNext/>
            </w:pPr>
            <w:r>
              <w:t>States; local governments; metropolitan planning organizations; Tribes; transportation authorities; territories</w:t>
            </w:r>
          </w:p>
        </w:tc>
      </w:tr>
      <w:tr>
        <w:trPr>
          <w:cantSplit/>
        </w:trPr>
        <w:tc>
          <w:tcPr>
            <w:tcW w:type="dxa" w:w="1944"/>
            <w:shd w:fill="E6F1F5"/>
          </w:tcPr>
          <w:p>
            <w:pPr>
              <w:keepNext/>
            </w:pPr>
            <w:r>
              <w:rPr>
                <w:b/>
              </w:rPr>
              <w:t>Project stage</w:t>
            </w:r>
          </w:p>
        </w:tc>
        <w:tc>
          <w:tcPr>
            <w:tcW w:type="dxa" w:w="8568"/>
          </w:tcPr>
          <w:p>
            <w:pPr>
              <w:keepNext/>
            </w:pPr>
            <w:r>
              <w:t>Planning; Design; 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resilience; transportation; evacuation; coastal infrastructure; flooding</w:t>
            </w:r>
          </w:p>
        </w:tc>
      </w:tr>
      <w:tr>
        <w:trPr>
          <w:cantSplit/>
        </w:trPr>
        <w:tc>
          <w:tcPr>
            <w:tcW w:type="dxa" w:w="1944"/>
            <w:shd w:fill="E6F1F5"/>
          </w:tcPr>
          <w:p>
            <w:pPr>
              <w:keepNext/>
            </w:pPr>
            <w:r>
              <w:rPr>
                <w:b/>
              </w:rPr>
              <w:t>Amount or cost</w:t>
            </w:r>
          </w:p>
        </w:tc>
        <w:tc>
          <w:tcPr>
            <w:tcW w:type="dxa" w:w="8568"/>
          </w:tcPr>
          <w:p>
            <w:pPr>
              <w:keepNext/>
            </w:pPr>
            <w:r>
              <w:t>The program includes planning and capital grant categories</w:t>
            </w:r>
          </w:p>
        </w:tc>
      </w:tr>
      <w:tr>
        <w:trPr>
          <w:cantSplit/>
        </w:trPr>
        <w:tc>
          <w:tcPr>
            <w:tcW w:type="dxa" w:w="1944"/>
            <w:shd w:fill="E6F1F5"/>
          </w:tcPr>
          <w:p>
            <w:pPr>
              <w:keepNext/>
            </w:pPr>
            <w:r>
              <w:rPr>
                <w:b/>
              </w:rPr>
              <w:t>Match or cost</w:t>
            </w:r>
          </w:p>
        </w:tc>
        <w:tc>
          <w:tcPr>
            <w:tcW w:type="dxa" w:w="8568"/>
          </w:tcPr>
          <w:p>
            <w:pPr>
              <w:keepNext/>
            </w:pPr>
            <w:r>
              <w:t>Match varies; waivers and a higher federal share may apply</w:t>
            </w:r>
          </w:p>
        </w:tc>
      </w:tr>
      <w:tr>
        <w:trPr>
          <w:cantSplit/>
        </w:trPr>
        <w:tc>
          <w:tcPr>
            <w:tcW w:type="dxa" w:w="1944"/>
            <w:shd w:fill="E6F1F5"/>
          </w:tcPr>
          <w:p>
            <w:pPr>
              <w:keepNext/>
            </w:pPr>
            <w:r>
              <w:rPr>
                <w:b/>
              </w:rPr>
              <w:t>Official source</w:t>
            </w:r>
          </w:p>
        </w:tc>
        <w:tc>
          <w:tcPr>
            <w:tcW w:type="dxa" w:w="8568"/>
          </w:tcPr>
          <w:p>
            <w:pPr>
              <w:keepNext/>
            </w:pPr>
            <w:hyperlink r:id="rId280">
              <w:r>
                <w:rPr>
                  <w:color w:val="1B6A8F"/>
                  <w:u w:val="single"/>
                </w:rPr>
                <w:t>Program Website</w:t>
              </w:r>
            </w:hyperlink>
            <w:r>
              <w:t xml:space="preserve"> (https://www.transportation.gov/rural/grant-toolkit/promoting-resilient-operations-transformative-efficient-and-cost-saving)</w:t>
            </w:r>
          </w:p>
        </w:tc>
      </w:tr>
      <w:tr>
        <w:trPr>
          <w:cantSplit/>
        </w:trPr>
        <w:tc>
          <w:tcPr>
            <w:tcW w:type="dxa" w:w="1944"/>
            <w:shd w:fill="E6F1F5"/>
          </w:tcPr>
          <w:p>
            <w:pPr>
              <w:keepNext w:val="0"/>
            </w:pPr>
            <w:r>
              <w:rPr>
                <w:b/>
              </w:rPr>
              <w:t>Record ID</w:t>
            </w:r>
          </w:p>
        </w:tc>
        <w:tc>
          <w:tcPr>
            <w:tcW w:type="dxa" w:w="8568"/>
          </w:tcPr>
          <w:p>
            <w:pPr>
              <w:keepNext w:val="0"/>
            </w:pPr>
            <w:r>
              <w:t>RERC-FND-0288</w:t>
            </w:r>
          </w:p>
        </w:tc>
      </w:tr>
    </w:tbl>
    <w:p>
      <w:pPr>
        <w:pStyle w:val="Heading2"/>
        <w:keepNext/>
        <w:spacing w:before="160" w:after="60"/>
      </w:pPr>
      <w:r>
        <w:t>Community Grant Program</w:t>
      </w:r>
    </w:p>
    <w:p>
      <w:pPr>
        <w:keepNext/>
        <w:spacing w:after="80"/>
      </w:pPr>
      <w:r>
        <w:rPr>
          <w:b/>
        </w:rPr>
        <w:t>Foundation for Rural Service</w:t>
      </w:r>
      <w:r>
        <w:t xml:space="preserve"> | Open when checked | National | Annual; 2026 opens 2026-06-12</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fund rural trail signage, community hubs, libraries, digital literacy, and visitor-serving civic assets.</w:t>
            </w:r>
          </w:p>
        </w:tc>
      </w:tr>
      <w:tr>
        <w:trPr>
          <w:cantSplit/>
        </w:trPr>
        <w:tc>
          <w:tcPr>
            <w:tcW w:type="dxa" w:w="1944"/>
            <w:shd w:fill="E9F2EC"/>
          </w:tcPr>
          <w:p>
            <w:pPr>
              <w:keepNext/>
            </w:pPr>
            <w:r>
              <w:rPr>
                <w:b/>
              </w:rPr>
              <w:t>Best for</w:t>
            </w:r>
          </w:p>
        </w:tc>
        <w:tc>
          <w:tcPr>
            <w:tcW w:type="dxa" w:w="8568"/>
          </w:tcPr>
          <w:p>
            <w:pPr>
              <w:keepNext/>
            </w:pPr>
            <w:r>
              <w:t>Nonprofits, schools, community groups, municipalities served by NTCA members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broadband, digital access, community facilities, rural nonprofits</w:t>
            </w:r>
          </w:p>
        </w:tc>
      </w:tr>
      <w:tr>
        <w:trPr>
          <w:cantSplit/>
        </w:trPr>
        <w:tc>
          <w:tcPr>
            <w:tcW w:type="dxa" w:w="1944"/>
            <w:shd w:fill="E9F2EC"/>
          </w:tcPr>
          <w:p>
            <w:pPr>
              <w:keepNext/>
            </w:pPr>
            <w:r>
              <w:rPr>
                <w:b/>
              </w:rPr>
              <w:t>Amount or cost</w:t>
            </w:r>
          </w:p>
        </w:tc>
        <w:tc>
          <w:tcPr>
            <w:tcW w:type="dxa" w:w="8568"/>
          </w:tcPr>
          <w:p>
            <w:pPr>
              <w:keepNext/>
            </w:pPr>
            <w:r>
              <w:t>Typically up to $5,000; verify 2026 guide</w:t>
            </w:r>
          </w:p>
        </w:tc>
      </w:tr>
      <w:tr>
        <w:trPr>
          <w:cantSplit/>
        </w:trPr>
        <w:tc>
          <w:tcPr>
            <w:tcW w:type="dxa" w:w="1944"/>
            <w:shd w:fill="E9F2EC"/>
          </w:tcPr>
          <w:p>
            <w:pPr>
              <w:keepNext/>
            </w:pPr>
            <w:r>
              <w:rPr>
                <w:b/>
              </w:rPr>
              <w:t>Match or cost</w:t>
            </w:r>
          </w:p>
        </w:tc>
        <w:tc>
          <w:tcPr>
            <w:tcW w:type="dxa" w:w="8568"/>
          </w:tcPr>
          <w:p>
            <w:pPr>
              <w:keepNext/>
            </w:pPr>
            <w:r>
              <w:t>NTCA member sponsor or match may apply</w:t>
            </w:r>
          </w:p>
        </w:tc>
      </w:tr>
      <w:tr>
        <w:trPr>
          <w:cantSplit/>
        </w:trPr>
        <w:tc>
          <w:tcPr>
            <w:tcW w:type="dxa" w:w="1944"/>
            <w:shd w:fill="E9F2EC"/>
          </w:tcPr>
          <w:p>
            <w:pPr>
              <w:keepNext/>
            </w:pPr>
            <w:r>
              <w:rPr>
                <w:b/>
              </w:rPr>
              <w:t>Official source</w:t>
            </w:r>
          </w:p>
        </w:tc>
        <w:tc>
          <w:tcPr>
            <w:tcW w:type="dxa" w:w="8568"/>
          </w:tcPr>
          <w:p>
            <w:pPr>
              <w:keepNext/>
            </w:pPr>
            <w:hyperlink r:id="rId281">
              <w:r>
                <w:rPr>
                  <w:color w:val="1B6A8F"/>
                  <w:u w:val="single"/>
                </w:rPr>
                <w:t>Program Website</w:t>
              </w:r>
            </w:hyperlink>
            <w:r>
              <w:t xml:space="preserve"> (https://www.frs.org/node/155)</w:t>
            </w:r>
          </w:p>
        </w:tc>
      </w:tr>
      <w:tr>
        <w:trPr>
          <w:cantSplit/>
        </w:trPr>
        <w:tc>
          <w:tcPr>
            <w:tcW w:type="dxa" w:w="1944"/>
            <w:shd w:fill="E9F2EC"/>
          </w:tcPr>
          <w:p>
            <w:pPr>
              <w:keepNext w:val="0"/>
            </w:pPr>
            <w:r>
              <w:rPr>
                <w:b/>
              </w:rPr>
              <w:t>Record ID</w:t>
            </w:r>
          </w:p>
        </w:tc>
        <w:tc>
          <w:tcPr>
            <w:tcW w:type="dxa" w:w="8568"/>
          </w:tcPr>
          <w:p>
            <w:pPr>
              <w:keepNext w:val="0"/>
            </w:pPr>
            <w:r>
              <w:t>RERC-FND-0278</w:t>
            </w:r>
          </w:p>
        </w:tc>
      </w:tr>
    </w:tbl>
    <w:p>
      <w:pPr>
        <w:pStyle w:val="Heading2"/>
        <w:keepNext/>
        <w:spacing w:before="160" w:after="60"/>
      </w:pPr>
      <w:r>
        <w:t>Hometown Proud Grant Program</w:t>
      </w:r>
    </w:p>
    <w:p>
      <w:pPr>
        <w:keepNext/>
        <w:spacing w:after="80"/>
      </w:pPr>
      <w:r>
        <w:rPr>
          <w:b/>
        </w:rPr>
        <w:t>Kubota Tractor Corporation</w:t>
      </w:r>
      <w:r>
        <w:t xml:space="preserve"> | Cycle closed | National | The 2026 application period ended May 7, 2026; winners are expected in September.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Fits park, trail, fairground, field, and green-space projects in rural dealer markets.</w:t>
            </w:r>
          </w:p>
        </w:tc>
      </w:tr>
      <w:tr>
        <w:trPr>
          <w:cantSplit/>
        </w:trPr>
        <w:tc>
          <w:tcPr>
            <w:tcW w:type="dxa" w:w="1944"/>
            <w:shd w:fill="E6F1F5"/>
          </w:tcPr>
          <w:p>
            <w:pPr>
              <w:keepNext/>
            </w:pPr>
            <w:r>
              <w:rPr>
                <w:b/>
              </w:rPr>
              <w:t>Best for</w:t>
            </w:r>
          </w:p>
        </w:tc>
        <w:tc>
          <w:tcPr>
            <w:tcW w:type="dxa" w:w="8568"/>
          </w:tcPr>
          <w:p>
            <w:pPr>
              <w:keepNext/>
            </w:pPr>
            <w:r>
              <w:t>501(c)(3) nonprofits within 50 miles of an authorized Kubota dealer</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trails, green space, sports fields, fairgrounds, community gardens</w:t>
            </w:r>
          </w:p>
        </w:tc>
      </w:tr>
      <w:tr>
        <w:trPr>
          <w:cantSplit/>
        </w:trPr>
        <w:tc>
          <w:tcPr>
            <w:tcW w:type="dxa" w:w="1944"/>
            <w:shd w:fill="E6F1F5"/>
          </w:tcPr>
          <w:p>
            <w:pPr>
              <w:keepNext/>
            </w:pPr>
            <w:r>
              <w:rPr>
                <w:b/>
              </w:rPr>
              <w:t>Amount or cost</w:t>
            </w:r>
          </w:p>
        </w:tc>
        <w:tc>
          <w:tcPr>
            <w:tcW w:type="dxa" w:w="8568"/>
          </w:tcPr>
          <w:p>
            <w:pPr>
              <w:keepNext/>
            </w:pPr>
            <w:r>
              <w:t>$50,000 value; $25,000 cash plus $25,000 equipment voucher</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282">
              <w:r>
                <w:rPr>
                  <w:color w:val="1B6A8F"/>
                  <w:u w:val="single"/>
                </w:rPr>
                <w:t>Program Website</w:t>
              </w:r>
            </w:hyperlink>
            <w:r>
              <w:t xml:space="preserve"> (https://www.kubotausa.com/your-vision-our-mission-lets-build-it-together-apply-for-a-50000-kubota-hometown-proud-grant-today)</w:t>
            </w:r>
          </w:p>
        </w:tc>
      </w:tr>
      <w:tr>
        <w:trPr>
          <w:cantSplit/>
        </w:trPr>
        <w:tc>
          <w:tcPr>
            <w:tcW w:type="dxa" w:w="1944"/>
            <w:shd w:fill="E6F1F5"/>
          </w:tcPr>
          <w:p>
            <w:pPr>
              <w:keepNext w:val="0"/>
            </w:pPr>
            <w:r>
              <w:rPr>
                <w:b/>
              </w:rPr>
              <w:t>Record ID</w:t>
            </w:r>
          </w:p>
        </w:tc>
        <w:tc>
          <w:tcPr>
            <w:tcW w:type="dxa" w:w="8568"/>
          </w:tcPr>
          <w:p>
            <w:pPr>
              <w:keepNext w:val="0"/>
            </w:pPr>
            <w:r>
              <w:t>RERC-FND-0283</w:t>
            </w:r>
          </w:p>
        </w:tc>
      </w:tr>
    </w:tbl>
    <w:p>
      <w:pPr>
        <w:pStyle w:val="Heading2"/>
        <w:keepNext/>
        <w:spacing w:before="160" w:after="60"/>
      </w:pPr>
      <w:r>
        <w:t>Community Impact Grants</w:t>
      </w:r>
    </w:p>
    <w:p>
      <w:pPr>
        <w:keepNext/>
        <w:spacing w:after="80"/>
      </w:pPr>
      <w:r>
        <w:rPr>
          <w:b/>
        </w:rPr>
        <w:t>Lowe's</w:t>
      </w:r>
      <w:r>
        <w:t xml:space="preserve"> | Open when checked | National | 2026 nominations Feb. 18-Mar. 20; annual through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physical improvements to parks, gardens, plazas, and community hubs used by residents and visitors.</w:t>
            </w:r>
          </w:p>
        </w:tc>
      </w:tr>
      <w:tr>
        <w:trPr>
          <w:cantSplit/>
        </w:trPr>
        <w:tc>
          <w:tcPr>
            <w:tcW w:type="dxa" w:w="1944"/>
            <w:shd w:fill="E9F2EC"/>
          </w:tcPr>
          <w:p>
            <w:pPr>
              <w:keepNext/>
            </w:pPr>
            <w:r>
              <w:rPr>
                <w:b/>
              </w:rPr>
              <w:t>Best for</w:t>
            </w:r>
          </w:p>
        </w:tc>
        <w:tc>
          <w:tcPr>
            <w:tcW w:type="dxa" w:w="8568"/>
          </w:tcPr>
          <w:p>
            <w:pPr>
              <w:keepNext/>
            </w:pPr>
            <w:r>
              <w:t>Local nonprofits, schools, municipalities, and community-serving organizations tied to nominated spaces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gardens, community centers, downtown plazas, community revitalization</w:t>
            </w:r>
          </w:p>
        </w:tc>
      </w:tr>
      <w:tr>
        <w:trPr>
          <w:cantSplit/>
        </w:trPr>
        <w:tc>
          <w:tcPr>
            <w:tcW w:type="dxa" w:w="1944"/>
            <w:shd w:fill="E9F2EC"/>
          </w:tcPr>
          <w:p>
            <w:pPr>
              <w:keepNext/>
            </w:pPr>
            <w:r>
              <w:rPr>
                <w:b/>
              </w:rPr>
              <w:t>Amount or cost</w:t>
            </w:r>
          </w:p>
        </w:tc>
        <w:tc>
          <w:tcPr>
            <w:tcW w:type="dxa" w:w="8568"/>
          </w:tcPr>
          <w:p>
            <w:pPr>
              <w:keepNext/>
            </w:pPr>
            <w:r>
              <w:t>Varies; up to 100 projects annually</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283">
              <w:r>
                <w:rPr>
                  <w:color w:val="1B6A8F"/>
                  <w:u w:val="single"/>
                </w:rPr>
                <w:t>Program Website</w:t>
              </w:r>
            </w:hyperlink>
            <w:r>
              <w:t xml:space="preserve"> (https://corporate.lowes.com/our-responsibilities/community-impact/faqs)</w:t>
            </w:r>
          </w:p>
        </w:tc>
      </w:tr>
      <w:tr>
        <w:trPr>
          <w:cantSplit/>
        </w:trPr>
        <w:tc>
          <w:tcPr>
            <w:tcW w:type="dxa" w:w="1944"/>
            <w:shd w:fill="E9F2EC"/>
          </w:tcPr>
          <w:p>
            <w:pPr>
              <w:keepNext w:val="0"/>
            </w:pPr>
            <w:r>
              <w:rPr>
                <w:b/>
              </w:rPr>
              <w:t>Record ID</w:t>
            </w:r>
          </w:p>
        </w:tc>
        <w:tc>
          <w:tcPr>
            <w:tcW w:type="dxa" w:w="8568"/>
          </w:tcPr>
          <w:p>
            <w:pPr>
              <w:keepNext w:val="0"/>
            </w:pPr>
            <w:r>
              <w:t>RERC-FND-0280</w:t>
            </w:r>
          </w:p>
        </w:tc>
      </w:tr>
    </w:tbl>
    <w:p>
      <w:pPr>
        <w:pStyle w:val="Heading2"/>
        <w:keepNext/>
        <w:spacing w:before="160" w:after="60"/>
      </w:pPr>
      <w:r>
        <w:t>Matching Awards Program</w:t>
      </w:r>
    </w:p>
    <w:p>
      <w:pPr>
        <w:keepNext/>
        <w:spacing w:after="80"/>
      </w:pPr>
      <w:r>
        <w:rPr>
          <w:b/>
        </w:rPr>
        <w:t>National Forest Foundation</w:t>
      </w:r>
      <w:r>
        <w:t xml:space="preserve"> | Cycle closed | National | The 2026 application period ended July 9,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Fits rural gateway communities with trail stewardship, forest access, volunteer engagement, and public-land visitor assets.</w:t>
            </w:r>
          </w:p>
        </w:tc>
      </w:tr>
      <w:tr>
        <w:trPr>
          <w:cantSplit/>
        </w:trPr>
        <w:tc>
          <w:tcPr>
            <w:tcW w:type="dxa" w:w="1944"/>
            <w:shd w:fill="E6F1F5"/>
          </w:tcPr>
          <w:p>
            <w:pPr>
              <w:keepNext/>
            </w:pPr>
            <w:r>
              <w:rPr>
                <w:b/>
              </w:rPr>
              <w:t>Best for</w:t>
            </w:r>
          </w:p>
        </w:tc>
        <w:tc>
          <w:tcPr>
            <w:tcW w:type="dxa" w:w="8568"/>
          </w:tcPr>
          <w:p>
            <w:pPr>
              <w:keepNext/>
            </w:pPr>
            <w:r>
              <w:t>Nonprofits; Tribal governments and organizations; universities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forest stewardship; trail maintenance; public lands engagement; restoration</w:t>
            </w:r>
          </w:p>
        </w:tc>
      </w:tr>
      <w:tr>
        <w:trPr>
          <w:cantSplit/>
        </w:trPr>
        <w:tc>
          <w:tcPr>
            <w:tcW w:type="dxa" w:w="1944"/>
            <w:shd w:fill="E6F1F5"/>
          </w:tcPr>
          <w:p>
            <w:pPr>
              <w:keepNext/>
            </w:pPr>
            <w:r>
              <w:rPr>
                <w:b/>
              </w:rPr>
              <w:t>Amount or cost</w:t>
            </w:r>
          </w:p>
        </w:tc>
        <w:tc>
          <w:tcPr>
            <w:tcW w:type="dxa" w:w="8568"/>
          </w:tcPr>
          <w:p>
            <w:pPr>
              <w:keepNext/>
            </w:pPr>
            <w:r>
              <w:t>No official cap; new applicants encouraged to request $30,000 or less</w:t>
            </w:r>
          </w:p>
        </w:tc>
      </w:tr>
      <w:tr>
        <w:trPr>
          <w:cantSplit/>
        </w:trPr>
        <w:tc>
          <w:tcPr>
            <w:tcW w:type="dxa" w:w="1944"/>
            <w:shd w:fill="E6F1F5"/>
          </w:tcPr>
          <w:p>
            <w:pPr>
              <w:keepNext/>
            </w:pPr>
            <w:r>
              <w:rPr>
                <w:b/>
              </w:rPr>
              <w:t>Match or cost</w:t>
            </w:r>
          </w:p>
        </w:tc>
        <w:tc>
          <w:tcPr>
            <w:tcW w:type="dxa" w:w="8568"/>
          </w:tcPr>
          <w:p>
            <w:pPr>
              <w:keepNext/>
            </w:pPr>
            <w:r>
              <w:t>1:1 nonfederal cash or in-kind match for current round</w:t>
            </w:r>
          </w:p>
        </w:tc>
      </w:tr>
      <w:tr>
        <w:trPr>
          <w:cantSplit/>
        </w:trPr>
        <w:tc>
          <w:tcPr>
            <w:tcW w:type="dxa" w:w="1944"/>
            <w:shd w:fill="E6F1F5"/>
          </w:tcPr>
          <w:p>
            <w:pPr>
              <w:keepNext/>
            </w:pPr>
            <w:r>
              <w:rPr>
                <w:b/>
              </w:rPr>
              <w:t>Official source</w:t>
            </w:r>
          </w:p>
        </w:tc>
        <w:tc>
          <w:tcPr>
            <w:tcW w:type="dxa" w:w="8568"/>
          </w:tcPr>
          <w:p>
            <w:pPr>
              <w:keepNext/>
            </w:pPr>
            <w:hyperlink r:id="rId284">
              <w:r>
                <w:rPr>
                  <w:color w:val="1B6A8F"/>
                  <w:u w:val="single"/>
                </w:rPr>
                <w:t>Program Website</w:t>
              </w:r>
            </w:hyperlink>
            <w:r>
              <w:t xml:space="preserve"> (https://www.nationalforests.org/matching-awards-program-grants)</w:t>
            </w:r>
          </w:p>
        </w:tc>
      </w:tr>
      <w:tr>
        <w:trPr>
          <w:cantSplit/>
        </w:trPr>
        <w:tc>
          <w:tcPr>
            <w:tcW w:type="dxa" w:w="1944"/>
            <w:shd w:fill="E6F1F5"/>
          </w:tcPr>
          <w:p>
            <w:pPr>
              <w:keepNext w:val="0"/>
            </w:pPr>
            <w:r>
              <w:rPr>
                <w:b/>
              </w:rPr>
              <w:t>Record ID</w:t>
            </w:r>
          </w:p>
        </w:tc>
        <w:tc>
          <w:tcPr>
            <w:tcW w:type="dxa" w:w="8568"/>
          </w:tcPr>
          <w:p>
            <w:pPr>
              <w:keepNext w:val="0"/>
            </w:pPr>
            <w:r>
              <w:t>RERC-FND-0284</w:t>
            </w:r>
          </w:p>
        </w:tc>
      </w:tr>
    </w:tbl>
    <w:p>
      <w:pPr>
        <w:pStyle w:val="Heading2"/>
        <w:keepNext/>
        <w:spacing w:before="160" w:after="60"/>
      </w:pPr>
      <w:r>
        <w:t>Outdoor Recreation Legacy Partnership Grants Program</w:t>
      </w:r>
    </w:p>
    <w:p>
      <w:pPr>
        <w:keepNext/>
        <w:spacing w:after="80"/>
      </w:pPr>
      <w:r>
        <w:rPr>
          <w:b/>
        </w:rPr>
        <w:t>National Park Service</w:t>
      </w:r>
      <w:r>
        <w:t xml:space="preserve"> | Recurring | National | Check the current Grants.gov notice and state lead agency for timing.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Matching grants for outdoor recreation spaces in eligible communities.</w:t>
            </w:r>
          </w:p>
        </w:tc>
      </w:tr>
      <w:tr>
        <w:trPr>
          <w:cantSplit/>
        </w:trPr>
        <w:tc>
          <w:tcPr>
            <w:tcW w:type="dxa" w:w="1944"/>
            <w:shd w:fill="E9F2EC"/>
          </w:tcPr>
          <w:p>
            <w:pPr>
              <w:keepNext/>
            </w:pPr>
            <w:r>
              <w:rPr>
                <w:b/>
              </w:rPr>
              <w:t>Best for</w:t>
            </w:r>
          </w:p>
        </w:tc>
        <w:tc>
          <w:tcPr>
            <w:tcW w:type="dxa" w:w="8568"/>
          </w:tcPr>
          <w:p>
            <w:pPr>
              <w:keepNext/>
            </w:pPr>
            <w:r>
              <w:t>States and territories applying on behalf of eligible local governments; Tribes and eligible Native organizations</w:t>
            </w:r>
          </w:p>
        </w:tc>
      </w:tr>
      <w:tr>
        <w:trPr>
          <w:cantSplit/>
        </w:trPr>
        <w:tc>
          <w:tcPr>
            <w:tcW w:type="dxa" w:w="1944"/>
            <w:shd w:fill="E9F2EC"/>
          </w:tcPr>
          <w:p>
            <w:pPr>
              <w:keepNext/>
            </w:pPr>
            <w:r>
              <w:rPr>
                <w:b/>
              </w:rPr>
              <w:t>Project stage</w:t>
            </w:r>
          </w:p>
        </w:tc>
        <w:tc>
          <w:tcPr>
            <w:tcW w:type="dxa" w:w="8568"/>
          </w:tcPr>
          <w:p>
            <w:pPr>
              <w:keepNext/>
            </w:pPr>
            <w:r>
              <w:t>Planning; Design; 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outdoor recreation; trails; access; community health</w:t>
            </w:r>
          </w:p>
        </w:tc>
      </w:tr>
      <w:tr>
        <w:trPr>
          <w:cantSplit/>
        </w:trPr>
        <w:tc>
          <w:tcPr>
            <w:tcW w:type="dxa" w:w="1944"/>
            <w:shd w:fill="E9F2EC"/>
          </w:tcPr>
          <w:p>
            <w:pPr>
              <w:keepNext/>
            </w:pPr>
            <w:r>
              <w:rPr>
                <w:b/>
              </w:rPr>
              <w:t>Amount or cost</w:t>
            </w:r>
          </w:p>
        </w:tc>
        <w:tc>
          <w:tcPr>
            <w:tcW w:type="dxa" w:w="8568"/>
          </w:tcPr>
          <w:p>
            <w:pPr>
              <w:keepNext/>
            </w:pPr>
            <w:r>
              <w:t>See the current Grants.gov opportunity</w:t>
            </w:r>
          </w:p>
        </w:tc>
      </w:tr>
      <w:tr>
        <w:trPr>
          <w:cantSplit/>
        </w:trPr>
        <w:tc>
          <w:tcPr>
            <w:tcW w:type="dxa" w:w="1944"/>
            <w:shd w:fill="E9F2EC"/>
          </w:tcPr>
          <w:p>
            <w:pPr>
              <w:keepNext/>
            </w:pPr>
            <w:r>
              <w:rPr>
                <w:b/>
              </w:rPr>
              <w:t>Match or cost</w:t>
            </w:r>
          </w:p>
        </w:tc>
        <w:tc>
          <w:tcPr>
            <w:tcW w:type="dxa" w:w="8568"/>
          </w:tcPr>
          <w:p>
            <w:pPr>
              <w:keepNext/>
            </w:pPr>
            <w:r>
              <w:t>50% non-federal match</w:t>
            </w:r>
          </w:p>
        </w:tc>
      </w:tr>
      <w:tr>
        <w:trPr>
          <w:cantSplit/>
        </w:trPr>
        <w:tc>
          <w:tcPr>
            <w:tcW w:type="dxa" w:w="1944"/>
            <w:shd w:fill="E9F2EC"/>
          </w:tcPr>
          <w:p>
            <w:pPr>
              <w:keepNext/>
            </w:pPr>
            <w:r>
              <w:rPr>
                <w:b/>
              </w:rPr>
              <w:t>Official source</w:t>
            </w:r>
          </w:p>
        </w:tc>
        <w:tc>
          <w:tcPr>
            <w:tcW w:type="dxa" w:w="8568"/>
          </w:tcPr>
          <w:p>
            <w:pPr>
              <w:keepNext/>
            </w:pPr>
            <w:hyperlink r:id="rId285">
              <w:r>
                <w:rPr>
                  <w:color w:val="1B6A8F"/>
                  <w:u w:val="single"/>
                </w:rPr>
                <w:t>Program Website</w:t>
              </w:r>
            </w:hyperlink>
            <w:r>
              <w:t xml:space="preserve"> (https://www.nps.gov/subjects/lwcf/orlp.htm)</w:t>
            </w:r>
          </w:p>
        </w:tc>
      </w:tr>
      <w:tr>
        <w:trPr>
          <w:cantSplit/>
        </w:trPr>
        <w:tc>
          <w:tcPr>
            <w:tcW w:type="dxa" w:w="1944"/>
            <w:shd w:fill="E9F2EC"/>
          </w:tcPr>
          <w:p>
            <w:pPr>
              <w:keepNext w:val="0"/>
            </w:pPr>
            <w:r>
              <w:rPr>
                <w:b/>
              </w:rPr>
              <w:t>Record ID</w:t>
            </w:r>
          </w:p>
        </w:tc>
        <w:tc>
          <w:tcPr>
            <w:tcW w:type="dxa" w:w="8568"/>
          </w:tcPr>
          <w:p>
            <w:pPr>
              <w:keepNext w:val="0"/>
            </w:pPr>
            <w:r>
              <w:t>RERC-FND-0287</w:t>
            </w:r>
          </w:p>
        </w:tc>
      </w:tr>
    </w:tbl>
    <w:p>
      <w:pPr>
        <w:pStyle w:val="Heading2"/>
        <w:keepNext/>
        <w:spacing w:before="160" w:after="60"/>
      </w:pPr>
      <w:r>
        <w:t>Chesapeake Gateways Network Grants</w:t>
      </w:r>
    </w:p>
    <w:p>
      <w:pPr>
        <w:keepNext/>
        <w:spacing w:after="80"/>
      </w:pPr>
      <w:r>
        <w:rPr>
          <w:b/>
        </w:rPr>
        <w:t>National Parks Service</w:t>
      </w:r>
      <w:r>
        <w:t xml:space="preserve"> | Recurring | National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potential support for eligible projects connected to the Chesapeake Gateways Network. Check current program information for applicant and project rules.</w:t>
            </w:r>
          </w:p>
        </w:tc>
      </w:tr>
      <w:tr>
        <w:trPr>
          <w:cantSplit/>
        </w:trPr>
        <w:tc>
          <w:tcPr>
            <w:tcW w:type="dxa" w:w="1944"/>
            <w:shd w:fill="E6F1F5"/>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w:t>
            </w:r>
          </w:p>
        </w:tc>
      </w:tr>
      <w:tr>
        <w:trPr>
          <w:cantSplit/>
        </w:trPr>
        <w:tc>
          <w:tcPr>
            <w:tcW w:type="dxa" w:w="1944"/>
            <w:shd w:fill="E6F1F5"/>
          </w:tcPr>
          <w:p>
            <w:pPr>
              <w:keepNext/>
            </w:pPr>
            <w:r>
              <w:rPr>
                <w:b/>
              </w:rPr>
              <w:t>Amount or cost</w:t>
            </w:r>
          </w:p>
        </w:tc>
        <w:tc>
          <w:tcPr>
            <w:tcW w:type="dxa" w:w="8568"/>
          </w:tcPr>
          <w:p>
            <w:pPr>
              <w:keepNext/>
            </w:pPr>
            <w:r>
              <w:t>Check with the program</w:t>
            </w:r>
          </w:p>
        </w:tc>
      </w:tr>
      <w:tr>
        <w:trPr>
          <w:cantSplit/>
        </w:trPr>
        <w:tc>
          <w:tcPr>
            <w:tcW w:type="dxa" w:w="1944"/>
            <w:shd w:fill="E6F1F5"/>
          </w:tcPr>
          <w:p>
            <w:pPr>
              <w:keepNext/>
            </w:pPr>
            <w:r>
              <w:rPr>
                <w:b/>
              </w:rPr>
              <w:t>Match or cost</w:t>
            </w:r>
          </w:p>
        </w:tc>
        <w:tc>
          <w:tcPr>
            <w:tcW w:type="dxa" w:w="8568"/>
          </w:tcPr>
          <w:p>
            <w:pPr>
              <w:keepNext/>
            </w:pPr>
            <w:r>
              <w:t>Check with the program</w:t>
            </w:r>
          </w:p>
        </w:tc>
      </w:tr>
      <w:tr>
        <w:trPr>
          <w:cantSplit/>
        </w:trPr>
        <w:tc>
          <w:tcPr>
            <w:tcW w:type="dxa" w:w="1944"/>
            <w:shd w:fill="E6F1F5"/>
          </w:tcPr>
          <w:p>
            <w:pPr>
              <w:keepNext/>
            </w:pPr>
            <w:r>
              <w:rPr>
                <w:b/>
              </w:rPr>
              <w:t>Official source</w:t>
            </w:r>
          </w:p>
        </w:tc>
        <w:tc>
          <w:tcPr>
            <w:tcW w:type="dxa" w:w="8568"/>
          </w:tcPr>
          <w:p>
            <w:pPr>
              <w:keepNext/>
            </w:pPr>
            <w:hyperlink r:id="rId286">
              <w:r>
                <w:rPr>
                  <w:color w:val="1B6A8F"/>
                  <w:u w:val="single"/>
                </w:rPr>
                <w:t>Program Website</w:t>
              </w:r>
            </w:hyperlink>
            <w:r>
              <w:t xml:space="preserve"> (https://www.nps.gov/locations/chesapeakebaywatershed/chesapeake-gateways.htm)</w:t>
            </w:r>
          </w:p>
        </w:tc>
      </w:tr>
      <w:tr>
        <w:trPr>
          <w:cantSplit/>
        </w:trPr>
        <w:tc>
          <w:tcPr>
            <w:tcW w:type="dxa" w:w="1944"/>
            <w:shd w:fill="E6F1F5"/>
          </w:tcPr>
          <w:p>
            <w:pPr>
              <w:keepNext w:val="0"/>
            </w:pPr>
            <w:r>
              <w:rPr>
                <w:b/>
              </w:rPr>
              <w:t>Record ID</w:t>
            </w:r>
          </w:p>
        </w:tc>
        <w:tc>
          <w:tcPr>
            <w:tcW w:type="dxa" w:w="8568"/>
          </w:tcPr>
          <w:p>
            <w:pPr>
              <w:keepNext w:val="0"/>
            </w:pPr>
            <w:r>
              <w:t>RERC-FND-0274</w:t>
            </w:r>
          </w:p>
        </w:tc>
      </w:tr>
    </w:tbl>
    <w:p>
      <w:pPr>
        <w:pStyle w:val="Heading2"/>
        <w:keepNext/>
        <w:spacing w:before="160" w:after="60"/>
      </w:pPr>
      <w:r>
        <w:t>Outdoor Grants</w:t>
      </w:r>
    </w:p>
    <w:p>
      <w:pPr>
        <w:keepNext/>
        <w:spacing w:after="80"/>
      </w:pPr>
      <w:r>
        <w:rPr>
          <w:b/>
        </w:rPr>
        <w:t>National Recreation Foundation</w:t>
      </w:r>
      <w:r>
        <w:t xml:space="preserve"> | Open when checked | National | Annual or foundation cycle; verify invitation/application path</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youth recreation programs that build local outdoor participation and future visitor demand.</w:t>
            </w:r>
          </w:p>
        </w:tc>
      </w:tr>
      <w:tr>
        <w:trPr>
          <w:cantSplit/>
        </w:trPr>
        <w:tc>
          <w:tcPr>
            <w:tcW w:type="dxa" w:w="1944"/>
            <w:shd w:fill="E9F2EC"/>
          </w:tcPr>
          <w:p>
            <w:pPr>
              <w:keepNext/>
            </w:pPr>
            <w:r>
              <w:rPr>
                <w:b/>
              </w:rPr>
              <w:t>Best for</w:t>
            </w:r>
          </w:p>
        </w:tc>
        <w:tc>
          <w:tcPr>
            <w:tcW w:type="dxa" w:w="8568"/>
          </w:tcPr>
          <w:p>
            <w:pPr>
              <w:keepNext/>
            </w:pPr>
            <w:r>
              <w:t>Nonprofits serving youth through outdoor recreation programs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youth outdoor recreation, nature access, outdoor learning, under-resourced communities</w:t>
            </w:r>
          </w:p>
        </w:tc>
      </w:tr>
      <w:tr>
        <w:trPr>
          <w:cantSplit/>
        </w:trPr>
        <w:tc>
          <w:tcPr>
            <w:tcW w:type="dxa" w:w="1944"/>
            <w:shd w:fill="E9F2EC"/>
          </w:tcPr>
          <w:p>
            <w:pPr>
              <w:keepNext/>
            </w:pPr>
            <w:r>
              <w:rPr>
                <w:b/>
              </w:rPr>
              <w:t>Amount or cost</w:t>
            </w:r>
          </w:p>
        </w:tc>
        <w:tc>
          <w:tcPr>
            <w:tcW w:type="dxa" w:w="8568"/>
          </w:tcPr>
          <w:p>
            <w:pPr>
              <w:keepNext/>
            </w:pPr>
            <w:r>
              <w:t>Varies; 2025-2026 outdoor grants totaled $700,000 across 37 awards</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287">
              <w:r>
                <w:rPr>
                  <w:color w:val="1B6A8F"/>
                  <w:u w:val="single"/>
                </w:rPr>
                <w:t>Program Website</w:t>
              </w:r>
            </w:hyperlink>
            <w:r>
              <w:t xml:space="preserve"> (https://www.nationalrecreationfoundation.org/our-grants/outdoor-grants)</w:t>
            </w:r>
          </w:p>
        </w:tc>
      </w:tr>
      <w:tr>
        <w:trPr>
          <w:cantSplit/>
        </w:trPr>
        <w:tc>
          <w:tcPr>
            <w:tcW w:type="dxa" w:w="1944"/>
            <w:shd w:fill="E9F2EC"/>
          </w:tcPr>
          <w:p>
            <w:pPr>
              <w:keepNext w:val="0"/>
            </w:pPr>
            <w:r>
              <w:rPr>
                <w:b/>
              </w:rPr>
              <w:t>Record ID</w:t>
            </w:r>
          </w:p>
        </w:tc>
        <w:tc>
          <w:tcPr>
            <w:tcW w:type="dxa" w:w="8568"/>
          </w:tcPr>
          <w:p>
            <w:pPr>
              <w:keepNext w:val="0"/>
            </w:pPr>
            <w:r>
              <w:t>RERC-FND-0286</w:t>
            </w:r>
          </w:p>
        </w:tc>
      </w:tr>
    </w:tbl>
    <w:p>
      <w:pPr>
        <w:pStyle w:val="Heading2"/>
        <w:keepNext/>
        <w:spacing w:before="160" w:after="60"/>
      </w:pPr>
      <w:r>
        <w:t>National Trust Preservation Funds</w:t>
      </w:r>
    </w:p>
    <w:p>
      <w:pPr>
        <w:keepNext/>
        <w:spacing w:after="80"/>
      </w:pPr>
      <w:r>
        <w:rPr>
          <w:b/>
        </w:rPr>
        <w:t>National Trust for Historic Preservation</w:t>
      </w:r>
      <w:r>
        <w:t xml:space="preserve"> | Recurring | National | Recurring rounds; verify current June or October availability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preservation planning for historic downtowns, heritage tourism assets, depots, theaters, and trail-town districts.</w:t>
            </w:r>
          </w:p>
        </w:tc>
      </w:tr>
      <w:tr>
        <w:trPr>
          <w:cantSplit/>
        </w:trPr>
        <w:tc>
          <w:tcPr>
            <w:tcW w:type="dxa" w:w="1944"/>
            <w:shd w:fill="E6F1F5"/>
          </w:tcPr>
          <w:p>
            <w:pPr>
              <w:keepNext/>
            </w:pPr>
            <w:r>
              <w:rPr>
                <w:b/>
              </w:rPr>
              <w:t>Best for</w:t>
            </w:r>
          </w:p>
        </w:tc>
        <w:tc>
          <w:tcPr>
            <w:tcW w:type="dxa" w:w="8568"/>
          </w:tcPr>
          <w:p>
            <w:pPr>
              <w:keepNext/>
            </w:pPr>
            <w:r>
              <w:t>Organizational-level Preservation Leadership Forum members and Main Street America members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historic preservation, main street, planning, education, community revitalization</w:t>
            </w:r>
          </w:p>
        </w:tc>
      </w:tr>
      <w:tr>
        <w:trPr>
          <w:cantSplit/>
        </w:trPr>
        <w:tc>
          <w:tcPr>
            <w:tcW w:type="dxa" w:w="1944"/>
            <w:shd w:fill="E6F1F5"/>
          </w:tcPr>
          <w:p>
            <w:pPr>
              <w:keepNext/>
            </w:pPr>
            <w:r>
              <w:rPr>
                <w:b/>
              </w:rPr>
              <w:t>Amount or cost</w:t>
            </w:r>
          </w:p>
        </w:tc>
        <w:tc>
          <w:tcPr>
            <w:tcW w:type="dxa" w:w="8568"/>
          </w:tcPr>
          <w:p>
            <w:pPr>
              <w:keepNext/>
            </w:pPr>
            <w:r>
              <w:t>Typically $2,500-$5,000</w:t>
            </w:r>
          </w:p>
        </w:tc>
      </w:tr>
      <w:tr>
        <w:trPr>
          <w:cantSplit/>
        </w:trPr>
        <w:tc>
          <w:tcPr>
            <w:tcW w:type="dxa" w:w="1944"/>
            <w:shd w:fill="E6F1F5"/>
          </w:tcPr>
          <w:p>
            <w:pPr>
              <w:keepNext/>
            </w:pPr>
            <w:r>
              <w:rPr>
                <w:b/>
              </w:rPr>
              <w:t>Match or cost</w:t>
            </w:r>
          </w:p>
        </w:tc>
        <w:tc>
          <w:tcPr>
            <w:tcW w:type="dxa" w:w="8568"/>
          </w:tcPr>
          <w:p>
            <w:pPr>
              <w:keepNext/>
            </w:pPr>
            <w:r>
              <w:t>Match generally required</w:t>
            </w:r>
          </w:p>
        </w:tc>
      </w:tr>
      <w:tr>
        <w:trPr>
          <w:cantSplit/>
        </w:trPr>
        <w:tc>
          <w:tcPr>
            <w:tcW w:type="dxa" w:w="1944"/>
            <w:shd w:fill="E6F1F5"/>
          </w:tcPr>
          <w:p>
            <w:pPr>
              <w:keepNext/>
            </w:pPr>
            <w:r>
              <w:rPr>
                <w:b/>
              </w:rPr>
              <w:t>Official source</w:t>
            </w:r>
          </w:p>
        </w:tc>
        <w:tc>
          <w:tcPr>
            <w:tcW w:type="dxa" w:w="8568"/>
          </w:tcPr>
          <w:p>
            <w:pPr>
              <w:keepNext/>
            </w:pPr>
            <w:hyperlink r:id="rId288">
              <w:r>
                <w:rPr>
                  <w:color w:val="1B6A8F"/>
                  <w:u w:val="single"/>
                </w:rPr>
                <w:t>Program Website</w:t>
              </w:r>
            </w:hyperlink>
            <w:r>
              <w:t xml:space="preserve"> (https://savingplaces.org/preservation-funds)</w:t>
            </w:r>
          </w:p>
        </w:tc>
      </w:tr>
      <w:tr>
        <w:trPr>
          <w:cantSplit/>
        </w:trPr>
        <w:tc>
          <w:tcPr>
            <w:tcW w:type="dxa" w:w="1944"/>
            <w:shd w:fill="E6F1F5"/>
          </w:tcPr>
          <w:p>
            <w:pPr>
              <w:keepNext w:val="0"/>
            </w:pPr>
            <w:r>
              <w:rPr>
                <w:b/>
              </w:rPr>
              <w:t>Record ID</w:t>
            </w:r>
          </w:p>
        </w:tc>
        <w:tc>
          <w:tcPr>
            <w:tcW w:type="dxa" w:w="8568"/>
          </w:tcPr>
          <w:p>
            <w:pPr>
              <w:keepNext w:val="0"/>
            </w:pPr>
            <w:r>
              <w:t>RERC-FND-0285</w:t>
            </w:r>
          </w:p>
        </w:tc>
      </w:tr>
    </w:tbl>
    <w:p>
      <w:pPr>
        <w:pStyle w:val="Heading2"/>
        <w:keepNext/>
        <w:spacing w:before="160" w:after="60"/>
      </w:pPr>
      <w:r>
        <w:t>REI Cooperative Action Fund</w:t>
      </w:r>
    </w:p>
    <w:p>
      <w:pPr>
        <w:keepNext/>
        <w:spacing w:after="80"/>
      </w:pPr>
      <w:r>
        <w:rPr>
          <w:b/>
        </w:rPr>
        <w:t>REI Cooperative Action Fund</w:t>
      </w:r>
      <w:r>
        <w:t xml:space="preserve"> | Recurring | National | Spring and fall grant cycles; public grantee recommendations accepted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organizations that remove barriers to outdoor recreation and build local recreation participation.</w:t>
            </w:r>
          </w:p>
        </w:tc>
      </w:tr>
      <w:tr>
        <w:trPr>
          <w:cantSplit/>
        </w:trPr>
        <w:tc>
          <w:tcPr>
            <w:tcW w:type="dxa" w:w="1944"/>
            <w:shd w:fill="E9F2EC"/>
          </w:tcPr>
          <w:p>
            <w:pPr>
              <w:keepNext/>
            </w:pPr>
            <w:r>
              <w:rPr>
                <w:b/>
              </w:rPr>
              <w:t>Best for</w:t>
            </w:r>
          </w:p>
        </w:tc>
        <w:tc>
          <w:tcPr>
            <w:tcW w:type="dxa" w:w="8568"/>
          </w:tcPr>
          <w:p>
            <w:pPr>
              <w:keepNext/>
            </w:pPr>
            <w:r>
              <w:t>Nonprofits expanding accessible and inclusive outdoor participation</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outdoor access; health outside; inclusive recreation; conservation</w:t>
            </w:r>
          </w:p>
        </w:tc>
      </w:tr>
      <w:tr>
        <w:trPr>
          <w:cantSplit/>
        </w:trPr>
        <w:tc>
          <w:tcPr>
            <w:tcW w:type="dxa" w:w="1944"/>
            <w:shd w:fill="E9F2EC"/>
          </w:tcPr>
          <w:p>
            <w:pPr>
              <w:keepNext/>
            </w:pPr>
            <w:r>
              <w:rPr>
                <w:b/>
              </w:rPr>
              <w:t>Amount or cost</w:t>
            </w:r>
          </w:p>
        </w:tc>
        <w:tc>
          <w:tcPr>
            <w:tcW w:type="dxa" w:w="8568"/>
          </w:tcPr>
          <w:p>
            <w:pPr>
              <w:keepNext/>
            </w:pPr>
            <w:r>
              <w:t>Varies; spring 2026 grants totaled $3.4 million</w:t>
            </w:r>
          </w:p>
        </w:tc>
      </w:tr>
      <w:tr>
        <w:trPr>
          <w:cantSplit/>
        </w:trPr>
        <w:tc>
          <w:tcPr>
            <w:tcW w:type="dxa" w:w="1944"/>
            <w:shd w:fill="E9F2EC"/>
          </w:tcPr>
          <w:p>
            <w:pPr>
              <w:keepNext/>
            </w:pPr>
            <w:r>
              <w:rPr>
                <w:b/>
              </w:rPr>
              <w:t>Match or cost</w:t>
            </w:r>
          </w:p>
        </w:tc>
        <w:tc>
          <w:tcPr>
            <w:tcW w:type="dxa" w:w="8568"/>
          </w:tcPr>
          <w:p>
            <w:pPr>
              <w:keepNext/>
            </w:pPr>
            <w:r>
              <w:t>No match stated</w:t>
            </w:r>
          </w:p>
        </w:tc>
      </w:tr>
      <w:tr>
        <w:trPr>
          <w:cantSplit/>
        </w:trPr>
        <w:tc>
          <w:tcPr>
            <w:tcW w:type="dxa" w:w="1944"/>
            <w:shd w:fill="E9F2EC"/>
          </w:tcPr>
          <w:p>
            <w:pPr>
              <w:keepNext/>
            </w:pPr>
            <w:r>
              <w:rPr>
                <w:b/>
              </w:rPr>
              <w:t>Official source</w:t>
            </w:r>
          </w:p>
        </w:tc>
        <w:tc>
          <w:tcPr>
            <w:tcW w:type="dxa" w:w="8568"/>
          </w:tcPr>
          <w:p>
            <w:pPr>
              <w:keepNext/>
            </w:pPr>
            <w:hyperlink r:id="rId289">
              <w:r>
                <w:rPr>
                  <w:color w:val="1B6A8F"/>
                  <w:u w:val="single"/>
                </w:rPr>
                <w:t>Program Website</w:t>
              </w:r>
            </w:hyperlink>
            <w:r>
              <w:t xml:space="preserve"> (https://www.reifund.org/newestgrantees/2026-spring)</w:t>
            </w:r>
          </w:p>
        </w:tc>
      </w:tr>
      <w:tr>
        <w:trPr>
          <w:cantSplit/>
        </w:trPr>
        <w:tc>
          <w:tcPr>
            <w:tcW w:type="dxa" w:w="1944"/>
            <w:shd w:fill="E9F2EC"/>
          </w:tcPr>
          <w:p>
            <w:pPr>
              <w:keepNext w:val="0"/>
            </w:pPr>
            <w:r>
              <w:rPr>
                <w:b/>
              </w:rPr>
              <w:t>Record ID</w:t>
            </w:r>
          </w:p>
        </w:tc>
        <w:tc>
          <w:tcPr>
            <w:tcW w:type="dxa" w:w="8568"/>
          </w:tcPr>
          <w:p>
            <w:pPr>
              <w:keepNext w:val="0"/>
            </w:pPr>
            <w:r>
              <w:t>RERC-FND-0290</w:t>
            </w:r>
          </w:p>
        </w:tc>
      </w:tr>
    </w:tbl>
    <w:p>
      <w:pPr>
        <w:pStyle w:val="Heading2"/>
        <w:keepNext/>
        <w:spacing w:before="160" w:after="60"/>
      </w:pPr>
      <w:r>
        <w:t>Trail Grants Program</w:t>
      </w:r>
    </w:p>
    <w:p>
      <w:pPr>
        <w:keepNext/>
        <w:spacing w:after="80"/>
      </w:pPr>
      <w:r>
        <w:rPr>
          <w:b/>
        </w:rPr>
        <w:t>Rails-to-Trails Conservancy</w:t>
      </w:r>
      <w:r>
        <w:t xml:space="preserve"> | Recurring | National | RTC planned to reopen call in Spring 2026; join TrailNation Collaborative for updates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build, connect, and maintain trails that anchor rural recreation tourism and downtown visitor circulation.</w:t>
            </w:r>
          </w:p>
        </w:tc>
      </w:tr>
      <w:tr>
        <w:trPr>
          <w:cantSplit/>
        </w:trPr>
        <w:tc>
          <w:tcPr>
            <w:tcW w:type="dxa" w:w="1944"/>
            <w:shd w:fill="E6F1F5"/>
          </w:tcPr>
          <w:p>
            <w:pPr>
              <w:keepNext/>
            </w:pPr>
            <w:r>
              <w:rPr>
                <w:b/>
              </w:rPr>
              <w:t>Best for</w:t>
            </w:r>
          </w:p>
        </w:tc>
        <w:tc>
          <w:tcPr>
            <w:tcW w:type="dxa" w:w="8568"/>
          </w:tcPr>
          <w:p>
            <w:pPr>
              <w:keepNext/>
            </w:pPr>
            <w:r>
              <w:t>Trail organizations; government agencies; community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rail-trails; trail networks; trail maintenance; active transportation</w:t>
            </w:r>
          </w:p>
        </w:tc>
      </w:tr>
      <w:tr>
        <w:trPr>
          <w:cantSplit/>
        </w:trPr>
        <w:tc>
          <w:tcPr>
            <w:tcW w:type="dxa" w:w="1944"/>
            <w:shd w:fill="E6F1F5"/>
          </w:tcPr>
          <w:p>
            <w:pPr>
              <w:keepNext/>
            </w:pPr>
            <w:r>
              <w:rPr>
                <w:b/>
              </w:rPr>
              <w:t>Amount or cost</w:t>
            </w:r>
          </w:p>
        </w:tc>
        <w:tc>
          <w:tcPr>
            <w:tcW w:type="dxa" w:w="8568"/>
          </w:tcPr>
          <w:p>
            <w:pPr>
              <w:keepNext/>
            </w:pPr>
            <w:r>
              <w:t>Varies; 2025 grants totaled $398,000 to 40 projects</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290">
              <w:r>
                <w:rPr>
                  <w:color w:val="1B6A8F"/>
                  <w:u w:val="single"/>
                </w:rPr>
                <w:t>Program Website</w:t>
              </w:r>
            </w:hyperlink>
            <w:r>
              <w:t xml:space="preserve"> (https://www.railstotrails.org/grants)</w:t>
            </w:r>
          </w:p>
        </w:tc>
      </w:tr>
      <w:tr>
        <w:trPr>
          <w:cantSplit/>
        </w:trPr>
        <w:tc>
          <w:tcPr>
            <w:tcW w:type="dxa" w:w="1944"/>
            <w:shd w:fill="E6F1F5"/>
          </w:tcPr>
          <w:p>
            <w:pPr>
              <w:keepNext w:val="0"/>
            </w:pPr>
            <w:r>
              <w:rPr>
                <w:b/>
              </w:rPr>
              <w:t>Record ID</w:t>
            </w:r>
          </w:p>
        </w:tc>
        <w:tc>
          <w:tcPr>
            <w:tcW w:type="dxa" w:w="8568"/>
          </w:tcPr>
          <w:p>
            <w:pPr>
              <w:keepNext w:val="0"/>
            </w:pPr>
            <w:r>
              <w:t>RERC-FND-0296</w:t>
            </w:r>
          </w:p>
        </w:tc>
      </w:tr>
    </w:tbl>
    <w:p>
      <w:pPr>
        <w:pStyle w:val="Heading2"/>
        <w:keepNext/>
        <w:spacing w:before="160" w:after="60"/>
      </w:pPr>
      <w:r>
        <w:t>Conservation Loans</w:t>
      </w:r>
    </w:p>
    <w:p>
      <w:pPr>
        <w:keepNext/>
        <w:spacing w:after="80"/>
      </w:pPr>
      <w:r>
        <w:rPr>
          <w:b/>
        </w:rPr>
        <w:t>The Conservation Fund</w:t>
      </w:r>
      <w:r>
        <w:t xml:space="preserve"> | Open when checked | National | Rolling transaction-based financing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bridge acquisition of trail corridors, access points, scenic lands, and recreation-supporting conservation properties.</w:t>
            </w:r>
          </w:p>
        </w:tc>
      </w:tr>
      <w:tr>
        <w:trPr>
          <w:cantSplit/>
        </w:trPr>
        <w:tc>
          <w:tcPr>
            <w:tcW w:type="dxa" w:w="1944"/>
            <w:shd w:fill="E9F2EC"/>
          </w:tcPr>
          <w:p>
            <w:pPr>
              <w:keepNext/>
            </w:pPr>
            <w:r>
              <w:rPr>
                <w:b/>
              </w:rPr>
              <w:t>Best for</w:t>
            </w:r>
          </w:p>
        </w:tc>
        <w:tc>
          <w:tcPr>
            <w:tcW w:type="dxa" w:w="8568"/>
          </w:tcPr>
          <w:p>
            <w:pPr>
              <w:keepNext/>
            </w:pPr>
            <w:r>
              <w:t>Land trusts, nonprofits, public agencies, and conservation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land acquisition, conservation real estate, bridge financing, parks, trails, working lands</w:t>
            </w:r>
          </w:p>
        </w:tc>
      </w:tr>
      <w:tr>
        <w:trPr>
          <w:cantSplit/>
        </w:trPr>
        <w:tc>
          <w:tcPr>
            <w:tcW w:type="dxa" w:w="1944"/>
            <w:shd w:fill="E9F2EC"/>
          </w:tcPr>
          <w:p>
            <w:pPr>
              <w:keepNext/>
            </w:pPr>
            <w:r>
              <w:rPr>
                <w:b/>
              </w:rPr>
              <w:t>Amount or cost</w:t>
            </w:r>
          </w:p>
        </w:tc>
        <w:tc>
          <w:tcPr>
            <w:tcW w:type="dxa" w:w="8568"/>
          </w:tcPr>
          <w:p>
            <w:pPr>
              <w:keepNext/>
            </w:pPr>
            <w:r>
              <w:t>Varies by transaction</w:t>
            </w:r>
          </w:p>
        </w:tc>
      </w:tr>
      <w:tr>
        <w:trPr>
          <w:cantSplit/>
        </w:trPr>
        <w:tc>
          <w:tcPr>
            <w:tcW w:type="dxa" w:w="1944"/>
            <w:shd w:fill="E9F2EC"/>
          </w:tcPr>
          <w:p>
            <w:pPr>
              <w:keepNext/>
            </w:pPr>
            <w:r>
              <w:rPr>
                <w:b/>
              </w:rPr>
              <w:t>Match or cost</w:t>
            </w:r>
          </w:p>
        </w:tc>
        <w:tc>
          <w:tcPr>
            <w:tcW w:type="dxa" w:w="8568"/>
          </w:tcPr>
          <w:p>
            <w:pPr>
              <w:keepNext/>
            </w:pPr>
            <w:r>
              <w:t>Repayment required</w:t>
            </w:r>
          </w:p>
        </w:tc>
      </w:tr>
      <w:tr>
        <w:trPr>
          <w:cantSplit/>
        </w:trPr>
        <w:tc>
          <w:tcPr>
            <w:tcW w:type="dxa" w:w="1944"/>
            <w:shd w:fill="E9F2EC"/>
          </w:tcPr>
          <w:p>
            <w:pPr>
              <w:keepNext/>
            </w:pPr>
            <w:r>
              <w:rPr>
                <w:b/>
              </w:rPr>
              <w:t>Official source</w:t>
            </w:r>
          </w:p>
        </w:tc>
        <w:tc>
          <w:tcPr>
            <w:tcW w:type="dxa" w:w="8568"/>
          </w:tcPr>
          <w:p>
            <w:pPr>
              <w:keepNext/>
            </w:pPr>
            <w:hyperlink r:id="rId291">
              <w:r>
                <w:rPr>
                  <w:color w:val="1B6A8F"/>
                  <w:u w:val="single"/>
                </w:rPr>
                <w:t>Program Website</w:t>
              </w:r>
            </w:hyperlink>
            <w:r>
              <w:t xml:space="preserve"> (https://www.conservationfund.org/our-work/conservation-loans)</w:t>
            </w:r>
          </w:p>
        </w:tc>
      </w:tr>
      <w:tr>
        <w:trPr>
          <w:cantSplit/>
        </w:trPr>
        <w:tc>
          <w:tcPr>
            <w:tcW w:type="dxa" w:w="1944"/>
            <w:shd w:fill="E9F2EC"/>
          </w:tcPr>
          <w:p>
            <w:pPr>
              <w:keepNext w:val="0"/>
            </w:pPr>
            <w:r>
              <w:rPr>
                <w:b/>
              </w:rPr>
              <w:t>Record ID</w:t>
            </w:r>
          </w:p>
        </w:tc>
        <w:tc>
          <w:tcPr>
            <w:tcW w:type="dxa" w:w="8568"/>
          </w:tcPr>
          <w:p>
            <w:pPr>
              <w:keepNext w:val="0"/>
            </w:pPr>
            <w:r>
              <w:t>RERC-FND-0281</w:t>
            </w:r>
          </w:p>
        </w:tc>
      </w:tr>
    </w:tbl>
    <w:p>
      <w:pPr>
        <w:pStyle w:val="Heading2"/>
        <w:keepNext/>
        <w:spacing w:before="160" w:after="60"/>
      </w:pPr>
      <w:r>
        <w:t>Sports Matter Program</w:t>
      </w:r>
    </w:p>
    <w:p>
      <w:pPr>
        <w:keepNext/>
        <w:spacing w:after="80"/>
      </w:pPr>
      <w:r>
        <w:rPr>
          <w:b/>
        </w:rPr>
        <w:t>The DICK'S Sporting Goods Foundation</w:t>
      </w:r>
      <w:r>
        <w:t xml:space="preserve"> | Open when checked | National | Multi-year foundation partnership cycles; verify open application availability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active recreation access and youth sports infrastructure that can complement rural parks and recreation systems.</w:t>
            </w:r>
          </w:p>
        </w:tc>
      </w:tr>
      <w:tr>
        <w:trPr>
          <w:cantSplit/>
        </w:trPr>
        <w:tc>
          <w:tcPr>
            <w:tcW w:type="dxa" w:w="1944"/>
            <w:shd w:fill="E6F1F5"/>
          </w:tcPr>
          <w:p>
            <w:pPr>
              <w:keepNext/>
            </w:pPr>
            <w:r>
              <w:rPr>
                <w:b/>
              </w:rPr>
              <w:t>Best for</w:t>
            </w:r>
          </w:p>
        </w:tc>
        <w:tc>
          <w:tcPr>
            <w:tcW w:type="dxa" w:w="8568"/>
          </w:tcPr>
          <w:p>
            <w:pPr>
              <w:keepNext/>
            </w:pPr>
            <w:r>
              <w:t>Youth sports and community organizations selected by foundation process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youth sports, active recreation, play access, facilities, community impact</w:t>
            </w:r>
          </w:p>
        </w:tc>
      </w:tr>
      <w:tr>
        <w:trPr>
          <w:cantSplit/>
        </w:trPr>
        <w:tc>
          <w:tcPr>
            <w:tcW w:type="dxa" w:w="1944"/>
            <w:shd w:fill="E6F1F5"/>
          </w:tcPr>
          <w:p>
            <w:pPr>
              <w:keepNext/>
            </w:pPr>
            <w:r>
              <w:rPr>
                <w:b/>
              </w:rPr>
              <w:t>Amount or cost</w:t>
            </w:r>
          </w:p>
        </w:tc>
        <w:tc>
          <w:tcPr>
            <w:tcW w:type="dxa" w:w="8568"/>
          </w:tcPr>
          <w:p>
            <w:pPr>
              <w:keepNext/>
            </w:pPr>
            <w:r>
              <w:t>Selected partners receive $175,000 over three years</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292">
              <w:r>
                <w:rPr>
                  <w:color w:val="1B6A8F"/>
                  <w:u w:val="single"/>
                </w:rPr>
                <w:t>Program Website</w:t>
              </w:r>
            </w:hyperlink>
            <w:r>
              <w:t xml:space="preserve"> (https://www.sportsmatter.org/)</w:t>
            </w:r>
          </w:p>
        </w:tc>
      </w:tr>
      <w:tr>
        <w:trPr>
          <w:cantSplit/>
        </w:trPr>
        <w:tc>
          <w:tcPr>
            <w:tcW w:type="dxa" w:w="1944"/>
            <w:shd w:fill="E6F1F5"/>
          </w:tcPr>
          <w:p>
            <w:pPr>
              <w:keepNext w:val="0"/>
            </w:pPr>
            <w:r>
              <w:rPr>
                <w:b/>
              </w:rPr>
              <w:t>Record ID</w:t>
            </w:r>
          </w:p>
        </w:tc>
        <w:tc>
          <w:tcPr>
            <w:tcW w:type="dxa" w:w="8568"/>
          </w:tcPr>
          <w:p>
            <w:pPr>
              <w:keepNext w:val="0"/>
            </w:pPr>
            <w:r>
              <w:t>RERC-FND-0295</w:t>
            </w:r>
          </w:p>
        </w:tc>
      </w:tr>
    </w:tbl>
    <w:p>
      <w:pPr>
        <w:pStyle w:val="Heading2"/>
        <w:keepNext/>
        <w:spacing w:before="160" w:after="60"/>
      </w:pPr>
      <w:r>
        <w:t>The Skatepark Project Grants</w:t>
      </w:r>
    </w:p>
    <w:p>
      <w:pPr>
        <w:keepNext/>
        <w:spacing w:after="80"/>
      </w:pPr>
      <w:r>
        <w:rPr>
          <w:b/>
        </w:rPr>
        <w:t>The Skatepark Project</w:t>
      </w:r>
      <w:r>
        <w:t xml:space="preserve"> | Available | National | Recurring grant cycles; verify current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public skateparks that diversify rural recreation assets and attract youth, families, and events.</w:t>
            </w:r>
          </w:p>
        </w:tc>
      </w:tr>
      <w:tr>
        <w:trPr>
          <w:cantSplit/>
        </w:trPr>
        <w:tc>
          <w:tcPr>
            <w:tcW w:type="dxa" w:w="1944"/>
            <w:shd w:fill="E9F2EC"/>
          </w:tcPr>
          <w:p>
            <w:pPr>
              <w:keepNext/>
            </w:pPr>
            <w:r>
              <w:rPr>
                <w:b/>
              </w:rPr>
              <w:t>Best for</w:t>
            </w:r>
          </w:p>
        </w:tc>
        <w:tc>
          <w:tcPr>
            <w:tcW w:type="dxa" w:w="8568"/>
          </w:tcPr>
          <w:p>
            <w:pPr>
              <w:keepNext/>
            </w:pPr>
            <w:r>
              <w:t>Public skatepark projects led by local governments, nonprofits, or community coalitions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skateparks, youth recreation, public parks, design, community fundraising</w:t>
            </w:r>
          </w:p>
        </w:tc>
      </w:tr>
      <w:tr>
        <w:trPr>
          <w:cantSplit/>
        </w:trPr>
        <w:tc>
          <w:tcPr>
            <w:tcW w:type="dxa" w:w="1944"/>
            <w:shd w:fill="E9F2EC"/>
          </w:tcPr>
          <w:p>
            <w:pPr>
              <w:keepNext/>
            </w:pPr>
            <w:r>
              <w:rPr>
                <w:b/>
              </w:rPr>
              <w:t>Amount or cost</w:t>
            </w:r>
          </w:p>
        </w:tc>
        <w:tc>
          <w:tcPr>
            <w:tcW w:type="dxa" w:w="8568"/>
          </w:tcPr>
          <w:p>
            <w:pPr>
              <w:keepNext/>
            </w:pPr>
            <w:r>
              <w:t>Varies by cycle; verify current ceiling</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293">
              <w:r>
                <w:rPr>
                  <w:color w:val="1B6A8F"/>
                  <w:u w:val="single"/>
                </w:rPr>
                <w:t>Program Website</w:t>
              </w:r>
            </w:hyperlink>
            <w:r>
              <w:t xml:space="preserve"> (https://skatepark.org/the-skatepark-project-grants)</w:t>
            </w:r>
          </w:p>
        </w:tc>
      </w:tr>
      <w:tr>
        <w:trPr>
          <w:cantSplit/>
        </w:trPr>
        <w:tc>
          <w:tcPr>
            <w:tcW w:type="dxa" w:w="1944"/>
            <w:shd w:fill="E9F2EC"/>
          </w:tcPr>
          <w:p>
            <w:pPr>
              <w:keepNext w:val="0"/>
            </w:pPr>
            <w:r>
              <w:rPr>
                <w:b/>
              </w:rPr>
              <w:t>Record ID</w:t>
            </w:r>
          </w:p>
        </w:tc>
        <w:tc>
          <w:tcPr>
            <w:tcW w:type="dxa" w:w="8568"/>
          </w:tcPr>
          <w:p>
            <w:pPr>
              <w:keepNext w:val="0"/>
            </w:pPr>
            <w:r>
              <w:t>RERC-FND-0649</w:t>
            </w:r>
          </w:p>
        </w:tc>
      </w:tr>
    </w:tbl>
    <w:p>
      <w:pPr>
        <w:pStyle w:val="Heading2"/>
        <w:keepNext/>
        <w:spacing w:before="160" w:after="60"/>
      </w:pPr>
      <w:r>
        <w:t>Better Utilizing Investments to Leverage Development (BUILD) Grant Program</w:t>
      </w:r>
    </w:p>
    <w:p>
      <w:pPr>
        <w:keepNext/>
        <w:spacing w:after="80"/>
      </w:pPr>
      <w:r>
        <w:rPr>
          <w:b/>
        </w:rPr>
        <w:t>U.S. Department of Transportation</w:t>
      </w:r>
      <w:r>
        <w:t xml:space="preserve"> | Cycle closed | National | FY 2026 applications closed February 24 2026; selections announced July 7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surface transportation projects with a strong local or regional benefit.</w:t>
            </w:r>
          </w:p>
        </w:tc>
      </w:tr>
      <w:tr>
        <w:trPr>
          <w:cantSplit/>
        </w:trPr>
        <w:tc>
          <w:tcPr>
            <w:tcW w:type="dxa" w:w="1944"/>
            <w:shd w:fill="E6F1F5"/>
          </w:tcPr>
          <w:p>
            <w:pPr>
              <w:keepNext/>
            </w:pPr>
            <w:r>
              <w:rPr>
                <w:b/>
              </w:rPr>
              <w:t>Best for</w:t>
            </w:r>
          </w:p>
        </w:tc>
        <w:tc>
          <w:tcPr>
            <w:tcW w:type="dxa" w:w="8568"/>
          </w:tcPr>
          <w:p>
            <w:pPr>
              <w:keepNext/>
            </w:pPr>
            <w:r>
              <w:t>States; territories; local governments; Tribes; transit agencies; port authorities; public transportation entities</w:t>
            </w:r>
          </w:p>
        </w:tc>
      </w:tr>
      <w:tr>
        <w:trPr>
          <w:cantSplit/>
        </w:trPr>
        <w:tc>
          <w:tcPr>
            <w:tcW w:type="dxa" w:w="1944"/>
            <w:shd w:fill="E6F1F5"/>
          </w:tcPr>
          <w:p>
            <w:pPr>
              <w:keepNext/>
            </w:pPr>
            <w:r>
              <w:rPr>
                <w:b/>
              </w:rPr>
              <w:t>Project stage</w:t>
            </w:r>
          </w:p>
        </w:tc>
        <w:tc>
          <w:tcPr>
            <w:tcW w:type="dxa" w:w="8568"/>
          </w:tcPr>
          <w:p>
            <w:pPr>
              <w:keepNext/>
            </w:pPr>
            <w:r>
              <w:t>Planning; Design; 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transportation; main street; trails; mobility; infrastructure</w:t>
            </w:r>
          </w:p>
        </w:tc>
      </w:tr>
      <w:tr>
        <w:trPr>
          <w:cantSplit/>
        </w:trPr>
        <w:tc>
          <w:tcPr>
            <w:tcW w:type="dxa" w:w="1944"/>
            <w:shd w:fill="E6F1F5"/>
          </w:tcPr>
          <w:p>
            <w:pPr>
              <w:keepNext/>
            </w:pPr>
            <w:r>
              <w:rPr>
                <w:b/>
              </w:rPr>
              <w:t>Amount or cost</w:t>
            </w:r>
          </w:p>
        </w:tc>
        <w:tc>
          <w:tcPr>
            <w:tcW w:type="dxa" w:w="8568"/>
          </w:tcPr>
          <w:p>
            <w:pPr>
              <w:keepNext/>
            </w:pPr>
            <w:r>
              <w:t>Planning grants have no minimum; capital awards generally range from $1 million to $25 million</w:t>
            </w:r>
          </w:p>
        </w:tc>
      </w:tr>
      <w:tr>
        <w:trPr>
          <w:cantSplit/>
        </w:trPr>
        <w:tc>
          <w:tcPr>
            <w:tcW w:type="dxa" w:w="1944"/>
            <w:shd w:fill="E6F1F5"/>
          </w:tcPr>
          <w:p>
            <w:pPr>
              <w:keepNext/>
            </w:pPr>
            <w:r>
              <w:rPr>
                <w:b/>
              </w:rPr>
              <w:t>Match or cost</w:t>
            </w:r>
          </w:p>
        </w:tc>
        <w:tc>
          <w:tcPr>
            <w:tcW w:type="dxa" w:w="8568"/>
          </w:tcPr>
          <w:p>
            <w:pPr>
              <w:keepNext/>
            </w:pPr>
            <w:r>
              <w:t>Up to 80% for most urban projects; a higher federal share may be allowed for rural projects and other priority areas</w:t>
            </w:r>
          </w:p>
        </w:tc>
      </w:tr>
      <w:tr>
        <w:trPr>
          <w:cantSplit/>
        </w:trPr>
        <w:tc>
          <w:tcPr>
            <w:tcW w:type="dxa" w:w="1944"/>
            <w:shd w:fill="E6F1F5"/>
          </w:tcPr>
          <w:p>
            <w:pPr>
              <w:keepNext/>
            </w:pPr>
            <w:r>
              <w:rPr>
                <w:b/>
              </w:rPr>
              <w:t>Official source</w:t>
            </w:r>
          </w:p>
        </w:tc>
        <w:tc>
          <w:tcPr>
            <w:tcW w:type="dxa" w:w="8568"/>
          </w:tcPr>
          <w:p>
            <w:pPr>
              <w:keepNext/>
            </w:pPr>
            <w:hyperlink r:id="rId294">
              <w:r>
                <w:rPr>
                  <w:color w:val="1B6A8F"/>
                  <w:u w:val="single"/>
                </w:rPr>
                <w:t>Program Website</w:t>
              </w:r>
            </w:hyperlink>
            <w:r>
              <w:t xml:space="preserve"> (https://www.transportation.gov/BUILDgrants)</w:t>
            </w:r>
          </w:p>
        </w:tc>
      </w:tr>
      <w:tr>
        <w:trPr>
          <w:cantSplit/>
        </w:trPr>
        <w:tc>
          <w:tcPr>
            <w:tcW w:type="dxa" w:w="1944"/>
            <w:shd w:fill="E6F1F5"/>
          </w:tcPr>
          <w:p>
            <w:pPr>
              <w:keepNext w:val="0"/>
            </w:pPr>
            <w:r>
              <w:rPr>
                <w:b/>
              </w:rPr>
              <w:t>Record ID</w:t>
            </w:r>
          </w:p>
        </w:tc>
        <w:tc>
          <w:tcPr>
            <w:tcW w:type="dxa" w:w="8568"/>
          </w:tcPr>
          <w:p>
            <w:pPr>
              <w:keepNext w:val="0"/>
            </w:pPr>
            <w:r>
              <w:t>RERC-FND-0273</w:t>
            </w:r>
          </w:p>
        </w:tc>
      </w:tr>
    </w:tbl>
    <w:p>
      <w:pPr>
        <w:pStyle w:val="Heading2"/>
        <w:keepNext/>
        <w:spacing w:before="160" w:after="60"/>
      </w:pPr>
      <w:r>
        <w:t>Reconnecting Communities Pilot Program</w:t>
      </w:r>
    </w:p>
    <w:p>
      <w:pPr>
        <w:keepNext/>
        <w:spacing w:after="80"/>
      </w:pPr>
      <w:r>
        <w:rPr>
          <w:b/>
        </w:rPr>
        <w:t>U.S. Department of Transportation</w:t>
      </w:r>
      <w:r>
        <w:t xml:space="preserve"> | Cycle closed | National | Latest NOFO closed September 30 2024 and covered fiscal years 2024 through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planning and construction that reconnect places divided by highways, rail lines, and other transportation barriers.</w:t>
            </w:r>
          </w:p>
        </w:tc>
      </w:tr>
      <w:tr>
        <w:trPr>
          <w:cantSplit/>
        </w:trPr>
        <w:tc>
          <w:tcPr>
            <w:tcW w:type="dxa" w:w="1944"/>
            <w:shd w:fill="E9F2EC"/>
          </w:tcPr>
          <w:p>
            <w:pPr>
              <w:keepNext/>
            </w:pPr>
            <w:r>
              <w:rPr>
                <w:b/>
              </w:rPr>
              <w:t>Best for</w:t>
            </w:r>
          </w:p>
        </w:tc>
        <w:tc>
          <w:tcPr>
            <w:tcW w:type="dxa" w:w="8568"/>
          </w:tcPr>
          <w:p>
            <w:pPr>
              <w:keepNext/>
            </w:pPr>
            <w:r>
              <w:t>States; local governments; Tribes; planning organizations; eligible nonprofits</w:t>
            </w:r>
          </w:p>
        </w:tc>
      </w:tr>
      <w:tr>
        <w:trPr>
          <w:cantSplit/>
        </w:trPr>
        <w:tc>
          <w:tcPr>
            <w:tcW w:type="dxa" w:w="1944"/>
            <w:shd w:fill="E9F2EC"/>
          </w:tcPr>
          <w:p>
            <w:pPr>
              <w:keepNext/>
            </w:pPr>
            <w:r>
              <w:rPr>
                <w:b/>
              </w:rPr>
              <w:t>Project stage</w:t>
            </w:r>
          </w:p>
        </w:tc>
        <w:tc>
          <w:tcPr>
            <w:tcW w:type="dxa" w:w="8568"/>
          </w:tcPr>
          <w:p>
            <w:pPr>
              <w:keepNext/>
            </w:pPr>
            <w:r>
              <w:t>Planning; 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connections; transportation; main street; access; planning</w:t>
            </w:r>
          </w:p>
        </w:tc>
      </w:tr>
      <w:tr>
        <w:trPr>
          <w:cantSplit/>
        </w:trPr>
        <w:tc>
          <w:tcPr>
            <w:tcW w:type="dxa" w:w="1944"/>
            <w:shd w:fill="E9F2EC"/>
          </w:tcPr>
          <w:p>
            <w:pPr>
              <w:keepNext/>
            </w:pPr>
            <w:r>
              <w:rPr>
                <w:b/>
              </w:rPr>
              <w:t>Amount or cost</w:t>
            </w:r>
          </w:p>
        </w:tc>
        <w:tc>
          <w:tcPr>
            <w:tcW w:type="dxa" w:w="8568"/>
          </w:tcPr>
          <w:p>
            <w:pPr>
              <w:keepNext/>
            </w:pPr>
            <w:r>
              <w:t>Planning grants and capital construction grants</w:t>
            </w:r>
          </w:p>
        </w:tc>
      </w:tr>
      <w:tr>
        <w:trPr>
          <w:cantSplit/>
        </w:trPr>
        <w:tc>
          <w:tcPr>
            <w:tcW w:type="dxa" w:w="1944"/>
            <w:shd w:fill="E9F2EC"/>
          </w:tcPr>
          <w:p>
            <w:pPr>
              <w:keepNext/>
            </w:pPr>
            <w:r>
              <w:rPr>
                <w:b/>
              </w:rPr>
              <w:t>Match or cost</w:t>
            </w:r>
          </w:p>
        </w:tc>
        <w:tc>
          <w:tcPr>
            <w:tcW w:type="dxa" w:w="8568"/>
          </w:tcPr>
          <w:p>
            <w:pPr>
              <w:keepNext/>
            </w:pPr>
            <w:r>
              <w:t>Recent rounds used federal cost shares of up to 80% for planning and 50% for construction</w:t>
            </w:r>
          </w:p>
        </w:tc>
      </w:tr>
      <w:tr>
        <w:trPr>
          <w:cantSplit/>
        </w:trPr>
        <w:tc>
          <w:tcPr>
            <w:tcW w:type="dxa" w:w="1944"/>
            <w:shd w:fill="E9F2EC"/>
          </w:tcPr>
          <w:p>
            <w:pPr>
              <w:keepNext/>
            </w:pPr>
            <w:r>
              <w:rPr>
                <w:b/>
              </w:rPr>
              <w:t>Official source</w:t>
            </w:r>
          </w:p>
        </w:tc>
        <w:tc>
          <w:tcPr>
            <w:tcW w:type="dxa" w:w="8568"/>
          </w:tcPr>
          <w:p>
            <w:pPr>
              <w:keepNext/>
            </w:pPr>
            <w:hyperlink r:id="rId295">
              <w:r>
                <w:rPr>
                  <w:color w:val="1B6A8F"/>
                  <w:u w:val="single"/>
                </w:rPr>
                <w:t>Program Website</w:t>
              </w:r>
            </w:hyperlink>
            <w:r>
              <w:t xml:space="preserve"> (https://www.transportation.gov/grants/reconnecting)</w:t>
            </w:r>
          </w:p>
        </w:tc>
      </w:tr>
      <w:tr>
        <w:trPr>
          <w:cantSplit/>
        </w:trPr>
        <w:tc>
          <w:tcPr>
            <w:tcW w:type="dxa" w:w="1944"/>
            <w:shd w:fill="E9F2EC"/>
          </w:tcPr>
          <w:p>
            <w:pPr>
              <w:keepNext w:val="0"/>
            </w:pPr>
            <w:r>
              <w:rPr>
                <w:b/>
              </w:rPr>
              <w:t>Record ID</w:t>
            </w:r>
          </w:p>
        </w:tc>
        <w:tc>
          <w:tcPr>
            <w:tcW w:type="dxa" w:w="8568"/>
          </w:tcPr>
          <w:p>
            <w:pPr>
              <w:keepNext w:val="0"/>
            </w:pPr>
            <w:r>
              <w:t>RERC-FND-0291</w:t>
            </w:r>
          </w:p>
        </w:tc>
      </w:tr>
    </w:tbl>
    <w:p>
      <w:pPr>
        <w:pStyle w:val="Heading2"/>
        <w:keepNext/>
        <w:spacing w:before="160" w:after="60"/>
      </w:pPr>
      <w:r>
        <w:t>Rural and Tribal Assistance Pilot Program</w:t>
      </w:r>
    </w:p>
    <w:p>
      <w:pPr>
        <w:keepNext/>
        <w:spacing w:after="80"/>
      </w:pPr>
      <w:r>
        <w:rPr>
          <w:b/>
        </w:rPr>
        <w:t>U.S. Department of Transportation</w:t>
      </w:r>
      <w:r>
        <w:t xml:space="preserve"> | Cycle closed | National | FY 2024-2025 awards announced April 6 2026; no current application round shown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Pays for staff or outside legal, technical, and financial help during project development.</w:t>
            </w:r>
          </w:p>
        </w:tc>
      </w:tr>
      <w:tr>
        <w:trPr>
          <w:cantSplit/>
        </w:trPr>
        <w:tc>
          <w:tcPr>
            <w:tcW w:type="dxa" w:w="1944"/>
            <w:shd w:fill="E6F1F5"/>
          </w:tcPr>
          <w:p>
            <w:pPr>
              <w:keepNext/>
            </w:pPr>
            <w:r>
              <w:rPr>
                <w:b/>
              </w:rPr>
              <w:t>Best for</w:t>
            </w:r>
          </w:p>
        </w:tc>
        <w:tc>
          <w:tcPr>
            <w:tcW w:type="dxa" w:w="8568"/>
          </w:tcPr>
          <w:p>
            <w:pPr>
              <w:keepNext/>
            </w:pPr>
            <w:r>
              <w:t>Rural local governments; Tribes; states applying for an eligible rural project</w:t>
            </w:r>
          </w:p>
        </w:tc>
      </w:tr>
      <w:tr>
        <w:trPr>
          <w:cantSplit/>
        </w:trPr>
        <w:tc>
          <w:tcPr>
            <w:tcW w:type="dxa" w:w="1944"/>
            <w:shd w:fill="E6F1F5"/>
          </w:tcPr>
          <w:p>
            <w:pPr>
              <w:keepNext/>
            </w:pPr>
            <w:r>
              <w:rPr>
                <w:b/>
              </w:rPr>
              <w:t>Project stage</w:t>
            </w:r>
          </w:p>
        </w:tc>
        <w:tc>
          <w:tcPr>
            <w:tcW w:type="dxa" w:w="8568"/>
          </w:tcPr>
          <w:p>
            <w:pPr>
              <w:keepNext/>
            </w:pPr>
            <w:r>
              <w:t>Planning; Design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project development; rural transportation; technical assistance; finance</w:t>
            </w:r>
          </w:p>
        </w:tc>
      </w:tr>
      <w:tr>
        <w:trPr>
          <w:cantSplit/>
        </w:trPr>
        <w:tc>
          <w:tcPr>
            <w:tcW w:type="dxa" w:w="1944"/>
            <w:shd w:fill="E6F1F5"/>
          </w:tcPr>
          <w:p>
            <w:pPr>
              <w:keepNext/>
            </w:pPr>
            <w:r>
              <w:rPr>
                <w:b/>
              </w:rPr>
              <w:t>Amount or cost</w:t>
            </w:r>
          </w:p>
        </w:tc>
        <w:tc>
          <w:tcPr>
            <w:tcW w:type="dxa" w:w="8568"/>
          </w:tcPr>
          <w:p>
            <w:pPr>
              <w:keepNext/>
            </w:pPr>
            <w:r>
              <w:t>Recent rounds offered single-project and multi-community awards</w:t>
            </w:r>
          </w:p>
        </w:tc>
      </w:tr>
      <w:tr>
        <w:trPr>
          <w:cantSplit/>
        </w:trPr>
        <w:tc>
          <w:tcPr>
            <w:tcW w:type="dxa" w:w="1944"/>
            <w:shd w:fill="E6F1F5"/>
          </w:tcPr>
          <w:p>
            <w:pPr>
              <w:keepNext/>
            </w:pPr>
            <w:r>
              <w:rPr>
                <w:b/>
              </w:rPr>
              <w:t>Match or cost</w:t>
            </w:r>
          </w:p>
        </w:tc>
        <w:tc>
          <w:tcPr>
            <w:tcW w:type="dxa" w:w="8568"/>
          </w:tcPr>
          <w:p>
            <w:pPr>
              <w:keepNext/>
            </w:pPr>
            <w:r>
              <w:t>No local match in the most recent round</w:t>
            </w:r>
          </w:p>
        </w:tc>
      </w:tr>
      <w:tr>
        <w:trPr>
          <w:cantSplit/>
        </w:trPr>
        <w:tc>
          <w:tcPr>
            <w:tcW w:type="dxa" w:w="1944"/>
            <w:shd w:fill="E6F1F5"/>
          </w:tcPr>
          <w:p>
            <w:pPr>
              <w:keepNext/>
            </w:pPr>
            <w:r>
              <w:rPr>
                <w:b/>
              </w:rPr>
              <w:t>Official source</w:t>
            </w:r>
          </w:p>
        </w:tc>
        <w:tc>
          <w:tcPr>
            <w:tcW w:type="dxa" w:w="8568"/>
          </w:tcPr>
          <w:p>
            <w:pPr>
              <w:keepNext/>
            </w:pPr>
            <w:hyperlink r:id="rId296">
              <w:r>
                <w:rPr>
                  <w:color w:val="1B6A8F"/>
                  <w:u w:val="single"/>
                </w:rPr>
                <w:t>Program Website</w:t>
              </w:r>
            </w:hyperlink>
            <w:r>
              <w:t xml:space="preserve"> (https://www.transportation.gov/buildamerica/RuralandTribalGrants)</w:t>
            </w:r>
          </w:p>
        </w:tc>
      </w:tr>
      <w:tr>
        <w:trPr>
          <w:cantSplit/>
        </w:trPr>
        <w:tc>
          <w:tcPr>
            <w:tcW w:type="dxa" w:w="1944"/>
            <w:shd w:fill="E6F1F5"/>
          </w:tcPr>
          <w:p>
            <w:pPr>
              <w:keepNext w:val="0"/>
            </w:pPr>
            <w:r>
              <w:rPr>
                <w:b/>
              </w:rPr>
              <w:t>Record ID</w:t>
            </w:r>
          </w:p>
        </w:tc>
        <w:tc>
          <w:tcPr>
            <w:tcW w:type="dxa" w:w="8568"/>
          </w:tcPr>
          <w:p>
            <w:pPr>
              <w:keepNext w:val="0"/>
            </w:pPr>
            <w:r>
              <w:t>RERC-FND-0292</w:t>
            </w:r>
          </w:p>
        </w:tc>
      </w:tr>
    </w:tbl>
    <w:p>
      <w:pPr>
        <w:pStyle w:val="Heading2"/>
        <w:keepNext/>
        <w:spacing w:before="160" w:after="60"/>
      </w:pPr>
      <w:r>
        <w:t>Safe Streets and Roads for All (SS4A)</w:t>
      </w:r>
    </w:p>
    <w:p>
      <w:pPr>
        <w:keepNext/>
        <w:spacing w:after="80"/>
      </w:pPr>
      <w:r>
        <w:rPr>
          <w:b/>
        </w:rPr>
        <w:t>U.S. Department of Transportation</w:t>
      </w:r>
      <w:r>
        <w:t xml:space="preserve"> | Cycle closed | National | FY 2026 applications closed May 26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safety action plans, demonstrations, and projects that prevent roadway deaths and serious injuries.</w:t>
            </w:r>
          </w:p>
        </w:tc>
      </w:tr>
      <w:tr>
        <w:trPr>
          <w:cantSplit/>
        </w:trPr>
        <w:tc>
          <w:tcPr>
            <w:tcW w:type="dxa" w:w="1944"/>
            <w:shd w:fill="E9F2EC"/>
          </w:tcPr>
          <w:p>
            <w:pPr>
              <w:keepNext/>
            </w:pPr>
            <w:r>
              <w:rPr>
                <w:b/>
              </w:rPr>
              <w:t>Best for</w:t>
            </w:r>
          </w:p>
        </w:tc>
        <w:tc>
          <w:tcPr>
            <w:tcW w:type="dxa" w:w="8568"/>
          </w:tcPr>
          <w:p>
            <w:pPr>
              <w:keepNext/>
            </w:pPr>
            <w:r>
              <w:t>Local governments; regional planning organizations; Tribes; eligible transit agencies</w:t>
            </w:r>
          </w:p>
        </w:tc>
      </w:tr>
      <w:tr>
        <w:trPr>
          <w:cantSplit/>
        </w:trPr>
        <w:tc>
          <w:tcPr>
            <w:tcW w:type="dxa" w:w="1944"/>
            <w:shd w:fill="E9F2EC"/>
          </w:tcPr>
          <w:p>
            <w:pPr>
              <w:keepNext/>
            </w:pPr>
            <w:r>
              <w:rPr>
                <w:b/>
              </w:rPr>
              <w:t>Project stage</w:t>
            </w:r>
          </w:p>
        </w:tc>
        <w:tc>
          <w:tcPr>
            <w:tcW w:type="dxa" w:w="8568"/>
          </w:tcPr>
          <w:p>
            <w:pPr>
              <w:keepNext/>
            </w:pPr>
            <w:r>
              <w:t>Planning; Design; 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transportation safety; walking; biking; action plan; demonstration</w:t>
            </w:r>
          </w:p>
        </w:tc>
      </w:tr>
      <w:tr>
        <w:trPr>
          <w:cantSplit/>
        </w:trPr>
        <w:tc>
          <w:tcPr>
            <w:tcW w:type="dxa" w:w="1944"/>
            <w:shd w:fill="E9F2EC"/>
          </w:tcPr>
          <w:p>
            <w:pPr>
              <w:keepNext/>
            </w:pPr>
            <w:r>
              <w:rPr>
                <w:b/>
              </w:rPr>
              <w:t>Amount or cost</w:t>
            </w:r>
          </w:p>
        </w:tc>
        <w:tc>
          <w:tcPr>
            <w:tcW w:type="dxa" w:w="8568"/>
          </w:tcPr>
          <w:p>
            <w:pPr>
              <w:keepNext/>
            </w:pPr>
            <w:r>
              <w:t>Program and award amounts vary by grant type</w:t>
            </w:r>
          </w:p>
        </w:tc>
      </w:tr>
      <w:tr>
        <w:trPr>
          <w:cantSplit/>
        </w:trPr>
        <w:tc>
          <w:tcPr>
            <w:tcW w:type="dxa" w:w="1944"/>
            <w:shd w:fill="E9F2EC"/>
          </w:tcPr>
          <w:p>
            <w:pPr>
              <w:keepNext/>
            </w:pPr>
            <w:r>
              <w:rPr>
                <w:b/>
              </w:rPr>
              <w:t>Match or cost</w:t>
            </w:r>
          </w:p>
        </w:tc>
        <w:tc>
          <w:tcPr>
            <w:tcW w:type="dxa" w:w="8568"/>
          </w:tcPr>
          <w:p>
            <w:pPr>
              <w:keepNext/>
            </w:pPr>
            <w:r>
              <w:t>See the current NOFO</w:t>
            </w:r>
          </w:p>
        </w:tc>
      </w:tr>
      <w:tr>
        <w:trPr>
          <w:cantSplit/>
        </w:trPr>
        <w:tc>
          <w:tcPr>
            <w:tcW w:type="dxa" w:w="1944"/>
            <w:shd w:fill="E9F2EC"/>
          </w:tcPr>
          <w:p>
            <w:pPr>
              <w:keepNext/>
            </w:pPr>
            <w:r>
              <w:rPr>
                <w:b/>
              </w:rPr>
              <w:t>Official source</w:t>
            </w:r>
          </w:p>
        </w:tc>
        <w:tc>
          <w:tcPr>
            <w:tcW w:type="dxa" w:w="8568"/>
          </w:tcPr>
          <w:p>
            <w:pPr>
              <w:keepNext/>
            </w:pPr>
            <w:hyperlink r:id="rId297">
              <w:r>
                <w:rPr>
                  <w:color w:val="1B6A8F"/>
                  <w:u w:val="single"/>
                </w:rPr>
                <w:t>Program Website</w:t>
              </w:r>
            </w:hyperlink>
            <w:r>
              <w:t xml:space="preserve"> (https://www.transportation.gov/grants/SS4A)</w:t>
            </w:r>
          </w:p>
        </w:tc>
      </w:tr>
      <w:tr>
        <w:trPr>
          <w:cantSplit/>
        </w:trPr>
        <w:tc>
          <w:tcPr>
            <w:tcW w:type="dxa" w:w="1944"/>
            <w:shd w:fill="E9F2EC"/>
          </w:tcPr>
          <w:p>
            <w:pPr>
              <w:keepNext w:val="0"/>
            </w:pPr>
            <w:r>
              <w:rPr>
                <w:b/>
              </w:rPr>
              <w:t>Record ID</w:t>
            </w:r>
          </w:p>
        </w:tc>
        <w:tc>
          <w:tcPr>
            <w:tcW w:type="dxa" w:w="8568"/>
          </w:tcPr>
          <w:p>
            <w:pPr>
              <w:keepNext w:val="0"/>
            </w:pPr>
            <w:r>
              <w:t>RERC-FND-0293</w:t>
            </w:r>
          </w:p>
        </w:tc>
      </w:tr>
    </w:tbl>
    <w:p>
      <w:pPr>
        <w:pStyle w:val="Heading2"/>
        <w:keepNext/>
        <w:spacing w:before="160" w:after="60"/>
      </w:pPr>
      <w:r>
        <w:t>Public Works and Economic Adjustment Assistance Programs</w:t>
      </w:r>
    </w:p>
    <w:p>
      <w:pPr>
        <w:keepNext/>
        <w:spacing w:after="80"/>
      </w:pPr>
      <w:r>
        <w:rPr>
          <w:b/>
        </w:rPr>
        <w:t>U.S. Economic Development Administration</w:t>
      </w:r>
      <w:r>
        <w:t xml:space="preserve"> | Open when checked | National | Applications accepted on an ongoing basis until the NOFO is replaced canceled or funds are spent</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planning, public works, infrastructure, and economic adjustment projects in distressed regions.</w:t>
            </w:r>
          </w:p>
        </w:tc>
      </w:tr>
      <w:tr>
        <w:trPr>
          <w:cantSplit/>
        </w:trPr>
        <w:tc>
          <w:tcPr>
            <w:tcW w:type="dxa" w:w="1944"/>
            <w:shd w:fill="E6F1F5"/>
          </w:tcPr>
          <w:p>
            <w:pPr>
              <w:keepNext/>
            </w:pPr>
            <w:r>
              <w:rPr>
                <w:b/>
              </w:rPr>
              <w:t>Best for</w:t>
            </w:r>
          </w:p>
        </w:tc>
        <w:tc>
          <w:tcPr>
            <w:tcW w:type="dxa" w:w="8568"/>
          </w:tcPr>
          <w:p>
            <w:pPr>
              <w:keepNext/>
            </w:pPr>
            <w:r>
              <w:t>States; local governments; Tribes; economic development districts; higher education; eligible nonprofits</w:t>
            </w:r>
          </w:p>
        </w:tc>
      </w:tr>
      <w:tr>
        <w:trPr>
          <w:cantSplit/>
        </w:trPr>
        <w:tc>
          <w:tcPr>
            <w:tcW w:type="dxa" w:w="1944"/>
            <w:shd w:fill="E6F1F5"/>
          </w:tcPr>
          <w:p>
            <w:pPr>
              <w:keepNext/>
            </w:pPr>
            <w:r>
              <w:rPr>
                <w:b/>
              </w:rPr>
              <w:t>Project stage</w:t>
            </w:r>
          </w:p>
        </w:tc>
        <w:tc>
          <w:tcPr>
            <w:tcW w:type="dxa" w:w="8568"/>
          </w:tcPr>
          <w:p>
            <w:pPr>
              <w:keepNext/>
            </w:pPr>
            <w:r>
              <w:t>Planning; Design; 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economic development; infrastructure; planning; workforce; business</w:t>
            </w:r>
          </w:p>
        </w:tc>
      </w:tr>
      <w:tr>
        <w:trPr>
          <w:cantSplit/>
        </w:trPr>
        <w:tc>
          <w:tcPr>
            <w:tcW w:type="dxa" w:w="1944"/>
            <w:shd w:fill="E6F1F5"/>
          </w:tcPr>
          <w:p>
            <w:pPr>
              <w:keepNext/>
            </w:pPr>
            <w:r>
              <w:rPr>
                <w:b/>
              </w:rPr>
              <w:t>Amount or cost</w:t>
            </w:r>
          </w:p>
        </w:tc>
        <w:tc>
          <w:tcPr>
            <w:tcW w:type="dxa" w:w="8568"/>
          </w:tcPr>
          <w:p>
            <w:pPr>
              <w:keepNext/>
            </w:pPr>
            <w:r>
              <w:t>Typical awards vary by project and program</w:t>
            </w:r>
          </w:p>
        </w:tc>
      </w:tr>
      <w:tr>
        <w:trPr>
          <w:cantSplit/>
        </w:trPr>
        <w:tc>
          <w:tcPr>
            <w:tcW w:type="dxa" w:w="1944"/>
            <w:shd w:fill="E6F1F5"/>
          </w:tcPr>
          <w:p>
            <w:pPr>
              <w:keepNext/>
            </w:pPr>
            <w:r>
              <w:rPr>
                <w:b/>
              </w:rPr>
              <w:t>Match or cost</w:t>
            </w:r>
          </w:p>
        </w:tc>
        <w:tc>
          <w:tcPr>
            <w:tcW w:type="dxa" w:w="8568"/>
          </w:tcPr>
          <w:p>
            <w:pPr>
              <w:keepNext/>
            </w:pPr>
            <w:r>
              <w:t>Usually 20% to 50%; some projects may qualify for a higher federal share</w:t>
            </w:r>
          </w:p>
        </w:tc>
      </w:tr>
      <w:tr>
        <w:trPr>
          <w:cantSplit/>
        </w:trPr>
        <w:tc>
          <w:tcPr>
            <w:tcW w:type="dxa" w:w="1944"/>
            <w:shd w:fill="E6F1F5"/>
          </w:tcPr>
          <w:p>
            <w:pPr>
              <w:keepNext/>
            </w:pPr>
            <w:r>
              <w:rPr>
                <w:b/>
              </w:rPr>
              <w:t>Official source</w:t>
            </w:r>
          </w:p>
        </w:tc>
        <w:tc>
          <w:tcPr>
            <w:tcW w:type="dxa" w:w="8568"/>
          </w:tcPr>
          <w:p>
            <w:pPr>
              <w:keepNext/>
            </w:pPr>
            <w:hyperlink r:id="rId298">
              <w:r>
                <w:rPr>
                  <w:color w:val="1B6A8F"/>
                  <w:u w:val="single"/>
                </w:rPr>
                <w:t>Program Website</w:t>
              </w:r>
            </w:hyperlink>
            <w:r>
              <w:t xml:space="preserve"> (https://www.eda.gov/funding/programs/economic-adjustment-assistance)</w:t>
            </w:r>
          </w:p>
        </w:tc>
      </w:tr>
      <w:tr>
        <w:trPr>
          <w:cantSplit/>
        </w:trPr>
        <w:tc>
          <w:tcPr>
            <w:tcW w:type="dxa" w:w="1944"/>
            <w:shd w:fill="E6F1F5"/>
          </w:tcPr>
          <w:p>
            <w:pPr>
              <w:keepNext w:val="0"/>
            </w:pPr>
            <w:r>
              <w:rPr>
                <w:b/>
              </w:rPr>
              <w:t>Record ID</w:t>
            </w:r>
          </w:p>
        </w:tc>
        <w:tc>
          <w:tcPr>
            <w:tcW w:type="dxa" w:w="8568"/>
          </w:tcPr>
          <w:p>
            <w:pPr>
              <w:keepNext w:val="0"/>
            </w:pPr>
            <w:r>
              <w:t>RERC-FND-0289</w:t>
            </w:r>
          </w:p>
        </w:tc>
      </w:tr>
    </w:tbl>
    <w:p>
      <w:pPr>
        <w:pStyle w:val="Heading2"/>
        <w:keepNext/>
        <w:spacing w:before="160" w:after="60"/>
      </w:pPr>
      <w:r>
        <w:t>USDA Forest Service - Citizen Science Competitive Funding Program</w:t>
      </w:r>
    </w:p>
    <w:p>
      <w:pPr>
        <w:keepNext/>
        <w:spacing w:after="80"/>
      </w:pPr>
      <w:r>
        <w:rPr>
          <w:b/>
        </w:rPr>
        <w:t>USDA Forest Service</w:t>
      </w:r>
      <w:r>
        <w:t xml:space="preserve"> | Paused | National | Paused - no FY2026 funding.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collaborative citizen science projects that answer science and natural-resource management questions while connecting people with public lands.</w:t>
            </w:r>
          </w:p>
        </w:tc>
      </w:tr>
      <w:tr>
        <w:trPr>
          <w:cantSplit/>
        </w:trPr>
        <w:tc>
          <w:tcPr>
            <w:tcW w:type="dxa" w:w="1944"/>
            <w:shd w:fill="E9F2EC"/>
          </w:tcPr>
          <w:p>
            <w:pPr>
              <w:keepNext/>
            </w:pPr>
            <w:r>
              <w:rPr>
                <w:b/>
              </w:rPr>
              <w:t>Best for</w:t>
            </w:r>
          </w:p>
        </w:tc>
        <w:tc>
          <w:tcPr>
            <w:tcW w:type="dxa" w:w="8568"/>
          </w:tcPr>
          <w:p>
            <w:pPr>
              <w:keepNext/>
            </w:pPr>
            <w:r>
              <w:t>National Forests and Grasslands and their partners</w:t>
            </w:r>
          </w:p>
        </w:tc>
      </w:tr>
      <w:tr>
        <w:trPr>
          <w:cantSplit/>
        </w:trPr>
        <w:tc>
          <w:tcPr>
            <w:tcW w:type="dxa" w:w="1944"/>
            <w:shd w:fill="E9F2EC"/>
          </w:tcPr>
          <w:p>
            <w:pPr>
              <w:keepNext/>
            </w:pPr>
            <w:r>
              <w:rPr>
                <w:b/>
              </w:rPr>
              <w:t>Project stage</w:t>
            </w:r>
          </w:p>
        </w:tc>
        <w:tc>
          <w:tcPr>
            <w:tcW w:type="dxa" w:w="8568"/>
          </w:tcPr>
          <w:p>
            <w:pPr>
              <w:keepNext/>
            </w:pPr>
            <w:r>
              <w:t>Planning; data collection; capacity building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citizen science; natural resources; data; public lands; partnerships</w:t>
            </w:r>
          </w:p>
        </w:tc>
      </w:tr>
      <w:tr>
        <w:trPr>
          <w:cantSplit/>
        </w:trPr>
        <w:tc>
          <w:tcPr>
            <w:tcW w:type="dxa" w:w="1944"/>
            <w:shd w:fill="E9F2EC"/>
          </w:tcPr>
          <w:p>
            <w:pPr>
              <w:keepNext/>
            </w:pPr>
            <w:r>
              <w:rPr>
                <w:b/>
              </w:rPr>
              <w:t>Amount or cost</w:t>
            </w:r>
          </w:p>
        </w:tc>
        <w:tc>
          <w:tcPr>
            <w:tcW w:type="dxa" w:w="8568"/>
          </w:tcPr>
          <w:p>
            <w:pPr>
              <w:keepNext/>
            </w:pPr>
            <w:r>
              <w:t>Up to $60,000 over six years</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299">
              <w:r>
                <w:rPr>
                  <w:color w:val="1B6A8F"/>
                  <w:u w:val="single"/>
                </w:rPr>
                <w:t>Program Website</w:t>
              </w:r>
            </w:hyperlink>
            <w:r>
              <w:t xml:space="preserve"> (https://www.fs.usda.gov/working-with-us/citizen-science/competitive-funding-program)</w:t>
            </w:r>
          </w:p>
        </w:tc>
      </w:tr>
      <w:tr>
        <w:trPr>
          <w:cantSplit/>
        </w:trPr>
        <w:tc>
          <w:tcPr>
            <w:tcW w:type="dxa" w:w="1944"/>
            <w:shd w:fill="E9F2EC"/>
          </w:tcPr>
          <w:p>
            <w:pPr>
              <w:keepNext w:val="0"/>
            </w:pPr>
            <w:r>
              <w:rPr>
                <w:b/>
              </w:rPr>
              <w:t>Record ID</w:t>
            </w:r>
          </w:p>
        </w:tc>
        <w:tc>
          <w:tcPr>
            <w:tcW w:type="dxa" w:w="8568"/>
          </w:tcPr>
          <w:p>
            <w:pPr>
              <w:keepNext w:val="0"/>
            </w:pPr>
            <w:r>
              <w:t>RERC-2026-USFS-CITSCI</w:t>
            </w:r>
          </w:p>
        </w:tc>
      </w:tr>
    </w:tbl>
    <w:p>
      <w:pPr>
        <w:pStyle w:val="Heading2"/>
        <w:keepNext/>
        <w:spacing w:before="160" w:after="60"/>
      </w:pPr>
      <w:r>
        <w:t>USDA Forest Service and AIANTA - NATIVE Act Grant</w:t>
      </w:r>
    </w:p>
    <w:p>
      <w:pPr>
        <w:keepNext/>
        <w:spacing w:after="80"/>
      </w:pPr>
      <w:r>
        <w:rPr>
          <w:b/>
        </w:rPr>
        <w:t>USDA Forest Service and American Indian Alaska Native Tourism Association</w:t>
      </w:r>
      <w:r>
        <w:t xml:space="preserve"> | Paused | National | Paused under new agreement requirements. FY2027 funding and the next application cycle are not yet known.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cultural tourism and cultural recreation projects that strengthen Native communities and advance national travel and tourism goals.</w:t>
            </w:r>
          </w:p>
        </w:tc>
      </w:tr>
      <w:tr>
        <w:trPr>
          <w:cantSplit/>
        </w:trPr>
        <w:tc>
          <w:tcPr>
            <w:tcW w:type="dxa" w:w="1944"/>
            <w:shd w:fill="E6F1F5"/>
          </w:tcPr>
          <w:p>
            <w:pPr>
              <w:keepNext/>
            </w:pPr>
            <w:r>
              <w:rPr>
                <w:b/>
              </w:rPr>
              <w:t>Best for</w:t>
            </w:r>
          </w:p>
        </w:tc>
        <w:tc>
          <w:tcPr>
            <w:tcW w:type="dxa" w:w="8568"/>
          </w:tcPr>
          <w:p>
            <w:pPr>
              <w:keepNext/>
            </w:pPr>
            <w:r>
              <w:t>Tribal Nations, Tribal enterprises, and Native nonprofits with borders or historic ties to Forest Service lands and regions</w:t>
            </w:r>
          </w:p>
        </w:tc>
      </w:tr>
      <w:tr>
        <w:trPr>
          <w:cantSplit/>
        </w:trPr>
        <w:tc>
          <w:tcPr>
            <w:tcW w:type="dxa" w:w="1944"/>
            <w:shd w:fill="E6F1F5"/>
          </w:tcPr>
          <w:p>
            <w:pPr>
              <w:keepNext/>
            </w:pPr>
            <w:r>
              <w:rPr>
                <w:b/>
              </w:rPr>
              <w:t>Project stage</w:t>
            </w:r>
          </w:p>
        </w:tc>
        <w:tc>
          <w:tcPr>
            <w:tcW w:type="dxa" w:w="8568"/>
          </w:tcPr>
          <w:p>
            <w:pPr>
              <w:keepNext/>
            </w:pPr>
            <w:r>
              <w:t>Planning; implementation; capacity building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Tribal tourism; cultural tourism; cultural recreation; Native communities; public lands</w:t>
            </w:r>
          </w:p>
        </w:tc>
      </w:tr>
      <w:tr>
        <w:trPr>
          <w:cantSplit/>
        </w:trPr>
        <w:tc>
          <w:tcPr>
            <w:tcW w:type="dxa" w:w="1944"/>
            <w:shd w:fill="E6F1F5"/>
          </w:tcPr>
          <w:p>
            <w:pPr>
              <w:keepNext/>
            </w:pPr>
            <w:r>
              <w:rPr>
                <w:b/>
              </w:rPr>
              <w:t>Amount or cost</w:t>
            </w:r>
          </w:p>
        </w:tc>
        <w:tc>
          <w:tcPr>
            <w:tcW w:type="dxa" w:w="8568"/>
          </w:tcPr>
          <w:p>
            <w:pPr>
              <w:keepNext/>
            </w:pPr>
            <w:r>
              <w:t>Up to $250,000; prior total funding was about $900,000</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300">
              <w:r>
                <w:rPr>
                  <w:color w:val="1B6A8F"/>
                  <w:u w:val="single"/>
                </w:rPr>
                <w:t>Program Website</w:t>
              </w:r>
            </w:hyperlink>
            <w:r>
              <w:t xml:space="preserve"> (https://www.aianta.org/)</w:t>
            </w:r>
          </w:p>
        </w:tc>
      </w:tr>
      <w:tr>
        <w:trPr>
          <w:cantSplit/>
        </w:trPr>
        <w:tc>
          <w:tcPr>
            <w:tcW w:type="dxa" w:w="1944"/>
            <w:shd w:fill="E6F1F5"/>
          </w:tcPr>
          <w:p>
            <w:pPr>
              <w:keepNext w:val="0"/>
            </w:pPr>
            <w:r>
              <w:rPr>
                <w:b/>
              </w:rPr>
              <w:t>Record ID</w:t>
            </w:r>
          </w:p>
        </w:tc>
        <w:tc>
          <w:tcPr>
            <w:tcW w:type="dxa" w:w="8568"/>
          </w:tcPr>
          <w:p>
            <w:pPr>
              <w:keepNext w:val="0"/>
            </w:pPr>
            <w:r>
              <w:t>RERC-2026-USFS-NATIVE</w:t>
            </w:r>
          </w:p>
        </w:tc>
      </w:tr>
    </w:tbl>
    <w:p>
      <w:pPr>
        <w:pStyle w:val="Heading2"/>
        <w:keepNext/>
        <w:spacing w:before="160" w:after="60"/>
      </w:pPr>
      <w:r>
        <w:t>Climate Adaptation Fund</w:t>
      </w:r>
    </w:p>
    <w:p>
      <w:pPr>
        <w:keepNext/>
        <w:spacing w:after="80"/>
      </w:pPr>
      <w:r>
        <w:rPr>
          <w:b/>
        </w:rPr>
        <w:t>Wildlife Conservation Society</w:t>
      </w:r>
      <w:r>
        <w:t xml:space="preserve"> | Recurring | National | Annual RFP cycle; verify current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resilient landscapes, habitats, and natural assets that recreation economies depend on.</w:t>
            </w:r>
          </w:p>
        </w:tc>
      </w:tr>
      <w:tr>
        <w:trPr>
          <w:cantSplit/>
        </w:trPr>
        <w:tc>
          <w:tcPr>
            <w:tcW w:type="dxa" w:w="1944"/>
            <w:shd w:fill="E9F2EC"/>
          </w:tcPr>
          <w:p>
            <w:pPr>
              <w:keepNext/>
            </w:pPr>
            <w:r>
              <w:rPr>
                <w:b/>
              </w:rPr>
              <w:t>Best for</w:t>
            </w:r>
          </w:p>
        </w:tc>
        <w:tc>
          <w:tcPr>
            <w:tcW w:type="dxa" w:w="8568"/>
          </w:tcPr>
          <w:p>
            <w:pPr>
              <w:keepNext/>
            </w:pPr>
            <w:r>
              <w:t>Nonprofits, conservation organizations, tribes, and partners implementing adaptation projects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climate adaptation, wildlife, ecosystems, resilience, conservation implementation</w:t>
            </w:r>
          </w:p>
        </w:tc>
      </w:tr>
      <w:tr>
        <w:trPr>
          <w:cantSplit/>
        </w:trPr>
        <w:tc>
          <w:tcPr>
            <w:tcW w:type="dxa" w:w="1944"/>
            <w:shd w:fill="E9F2EC"/>
          </w:tcPr>
          <w:p>
            <w:pPr>
              <w:keepNext/>
            </w:pPr>
            <w:r>
              <w:rPr>
                <w:b/>
              </w:rPr>
              <w:t>Amount or cost</w:t>
            </w:r>
          </w:p>
        </w:tc>
        <w:tc>
          <w:tcPr>
            <w:tcW w:type="dxa" w:w="8568"/>
          </w:tcPr>
          <w:p>
            <w:pPr>
              <w:keepNext/>
            </w:pPr>
            <w:r>
              <w:t>Varies by annual RFP</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301">
              <w:r>
                <w:rPr>
                  <w:color w:val="1B6A8F"/>
                  <w:u w:val="single"/>
                </w:rPr>
                <w:t>Program Website</w:t>
              </w:r>
            </w:hyperlink>
            <w:r>
              <w:t xml:space="preserve"> (https://www.wcsclimateadaptationfund.org/)</w:t>
            </w:r>
          </w:p>
        </w:tc>
      </w:tr>
      <w:tr>
        <w:trPr>
          <w:cantSplit/>
        </w:trPr>
        <w:tc>
          <w:tcPr>
            <w:tcW w:type="dxa" w:w="1944"/>
            <w:shd w:fill="E9F2EC"/>
          </w:tcPr>
          <w:p>
            <w:pPr>
              <w:keepNext w:val="0"/>
            </w:pPr>
            <w:r>
              <w:rPr>
                <w:b/>
              </w:rPr>
              <w:t>Record ID</w:t>
            </w:r>
          </w:p>
        </w:tc>
        <w:tc>
          <w:tcPr>
            <w:tcW w:type="dxa" w:w="8568"/>
          </w:tcPr>
          <w:p>
            <w:pPr>
              <w:keepNext w:val="0"/>
            </w:pPr>
            <w:r>
              <w:t>RERC-FND-0275</w:t>
            </w:r>
          </w:p>
        </w:tc>
      </w:tr>
    </w:tbl>
    <w:p>
      <w:pPr>
        <w:pStyle w:val="Heading2"/>
        <w:keepNext/>
        <w:spacing w:before="160" w:after="60"/>
      </w:pPr>
      <w:r>
        <w:t>Civic Experiment Mini-Grants</w:t>
      </w:r>
    </w:p>
    <w:p>
      <w:pPr>
        <w:keepNext/>
        <w:spacing w:after="80"/>
      </w:pPr>
      <w:r>
        <w:rPr>
          <w:b/>
        </w:rPr>
        <w:t>Nebraska Community Foundation</w:t>
      </w:r>
      <w:r>
        <w:t xml:space="preserve"> | Open when checked | Nebraska | Applications began Jan. 1, 2026; funds spent by Dec.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small experiments that can test trail-town activation, local events, placemaking, and visitor-ready amenities.</w:t>
            </w:r>
          </w:p>
        </w:tc>
      </w:tr>
      <w:tr>
        <w:trPr>
          <w:cantSplit/>
        </w:trPr>
        <w:tc>
          <w:tcPr>
            <w:tcW w:type="dxa" w:w="1944"/>
            <w:shd w:fill="E6F1F5"/>
          </w:tcPr>
          <w:p>
            <w:pPr>
              <w:keepNext/>
            </w:pPr>
            <w:r>
              <w:rPr>
                <w:b/>
              </w:rPr>
              <w:t>Best for</w:t>
            </w:r>
          </w:p>
        </w:tc>
        <w:tc>
          <w:tcPr>
            <w:tcW w:type="dxa" w:w="8568"/>
          </w:tcPr>
          <w:p>
            <w:pPr>
              <w:keepNext/>
            </w:pPr>
            <w:r>
              <w:t>Community-based affiliated funds in the NCF network</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civic engagement, local assets, community experiments</w:t>
            </w:r>
          </w:p>
        </w:tc>
      </w:tr>
      <w:tr>
        <w:trPr>
          <w:cantSplit/>
        </w:trPr>
        <w:tc>
          <w:tcPr>
            <w:tcW w:type="dxa" w:w="1944"/>
            <w:shd w:fill="E6F1F5"/>
          </w:tcPr>
          <w:p>
            <w:pPr>
              <w:keepNext/>
            </w:pPr>
            <w:r>
              <w:rPr>
                <w:b/>
              </w:rPr>
              <w:t>Amount or cost</w:t>
            </w:r>
          </w:p>
        </w:tc>
        <w:tc>
          <w:tcPr>
            <w:tcW w:type="dxa" w:w="8568"/>
          </w:tcPr>
          <w:p>
            <w:pPr>
              <w:keepNext/>
            </w:pPr>
            <w:r>
              <w:t>$1,000-$10,000; $50,000 total available</w:t>
            </w:r>
          </w:p>
        </w:tc>
      </w:tr>
      <w:tr>
        <w:trPr>
          <w:cantSplit/>
        </w:trPr>
        <w:tc>
          <w:tcPr>
            <w:tcW w:type="dxa" w:w="1944"/>
            <w:shd w:fill="E6F1F5"/>
          </w:tcPr>
          <w:p>
            <w:pPr>
              <w:keepNext/>
            </w:pPr>
            <w:r>
              <w:rPr>
                <w:b/>
              </w:rPr>
              <w:t>Match or cost</w:t>
            </w:r>
          </w:p>
        </w:tc>
        <w:tc>
          <w:tcPr>
            <w:tcW w:type="dxa" w:w="8568"/>
          </w:tcPr>
          <w:p>
            <w:pPr>
              <w:keepNext/>
            </w:pPr>
            <w:r>
              <w:t>1:1 match from affiliated fund</w:t>
            </w:r>
          </w:p>
        </w:tc>
      </w:tr>
      <w:tr>
        <w:trPr>
          <w:cantSplit/>
        </w:trPr>
        <w:tc>
          <w:tcPr>
            <w:tcW w:type="dxa" w:w="1944"/>
            <w:shd w:fill="E6F1F5"/>
          </w:tcPr>
          <w:p>
            <w:pPr>
              <w:keepNext/>
            </w:pPr>
            <w:r>
              <w:rPr>
                <w:b/>
              </w:rPr>
              <w:t>Official source</w:t>
            </w:r>
          </w:p>
        </w:tc>
        <w:tc>
          <w:tcPr>
            <w:tcW w:type="dxa" w:w="8568"/>
          </w:tcPr>
          <w:p>
            <w:pPr>
              <w:keepNext/>
            </w:pPr>
            <w:hyperlink r:id="rId302">
              <w:r>
                <w:rPr>
                  <w:color w:val="1B6A8F"/>
                  <w:u w:val="single"/>
                </w:rPr>
                <w:t>Program Website</w:t>
              </w:r>
            </w:hyperlink>
            <w:r>
              <w:t xml:space="preserve"> (https://www.nebcommfound.org/civic)</w:t>
            </w:r>
          </w:p>
        </w:tc>
      </w:tr>
      <w:tr>
        <w:trPr>
          <w:cantSplit/>
        </w:trPr>
        <w:tc>
          <w:tcPr>
            <w:tcW w:type="dxa" w:w="1944"/>
            <w:shd w:fill="E6F1F5"/>
          </w:tcPr>
          <w:p>
            <w:pPr>
              <w:keepNext w:val="0"/>
            </w:pPr>
            <w:r>
              <w:rPr>
                <w:b/>
              </w:rPr>
              <w:t>Record ID</w:t>
            </w:r>
          </w:p>
        </w:tc>
        <w:tc>
          <w:tcPr>
            <w:tcW w:type="dxa" w:w="8568"/>
          </w:tcPr>
          <w:p>
            <w:pPr>
              <w:keepNext w:val="0"/>
            </w:pPr>
            <w:r>
              <w:t>RERC-FND-0297</w:t>
            </w:r>
          </w:p>
        </w:tc>
      </w:tr>
    </w:tbl>
    <w:p>
      <w:pPr>
        <w:pStyle w:val="Heading2"/>
        <w:keepNext/>
        <w:spacing w:before="160" w:after="60"/>
      </w:pPr>
      <w:r>
        <w:t>Nebraska Environmental Trust Grants</w:t>
      </w:r>
    </w:p>
    <w:p>
      <w:pPr>
        <w:keepNext/>
        <w:spacing w:after="80"/>
      </w:pPr>
      <w:r>
        <w:rPr>
          <w:b/>
        </w:rPr>
        <w:t>Nebraska Environmental Trust</w:t>
      </w:r>
      <w:r>
        <w:t xml:space="preserve"> | Open when checked | Nebraska | Applications are open July 13 through September 8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Annual grants that conserve enhance or restore Nebraska's natural environment.</w:t>
            </w:r>
          </w:p>
        </w:tc>
      </w:tr>
      <w:tr>
        <w:trPr>
          <w:cantSplit/>
        </w:trPr>
        <w:tc>
          <w:tcPr>
            <w:tcW w:type="dxa" w:w="1944"/>
            <w:shd w:fill="E9F2EC"/>
          </w:tcPr>
          <w:p>
            <w:pPr>
              <w:keepNext/>
            </w:pPr>
            <w:r>
              <w:rPr>
                <w:b/>
              </w:rPr>
              <w:t>Best for</w:t>
            </w:r>
          </w:p>
        </w:tc>
        <w:tc>
          <w:tcPr>
            <w:tcW w:type="dxa" w:w="8568"/>
          </w:tcPr>
          <w:p>
            <w:pPr>
              <w:keepNext/>
            </w:pPr>
            <w:r>
              <w:t>Public agencies; nonprofits; schools; tribes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conservation; habitat; parks; trails; environmental education</w:t>
            </w:r>
          </w:p>
        </w:tc>
      </w:tr>
      <w:tr>
        <w:trPr>
          <w:cantSplit/>
        </w:trPr>
        <w:tc>
          <w:tcPr>
            <w:tcW w:type="dxa" w:w="1944"/>
            <w:shd w:fill="E9F2EC"/>
          </w:tcPr>
          <w:p>
            <w:pPr>
              <w:keepNext/>
            </w:pPr>
            <w:r>
              <w:rPr>
                <w:b/>
              </w:rPr>
              <w:t>Amount or cost</w:t>
            </w:r>
          </w:p>
        </w:tc>
        <w:tc>
          <w:tcPr>
            <w:tcW w:type="dxa" w:w="8568"/>
          </w:tcPr>
          <w:p>
            <w:pPr>
              <w:keepNext/>
            </w:pPr>
            <w:r>
              <w:t>Varies by annual board awards</w:t>
            </w:r>
          </w:p>
        </w:tc>
      </w:tr>
      <w:tr>
        <w:trPr>
          <w:cantSplit/>
        </w:trPr>
        <w:tc>
          <w:tcPr>
            <w:tcW w:type="dxa" w:w="1944"/>
            <w:shd w:fill="E9F2EC"/>
          </w:tcPr>
          <w:p>
            <w:pPr>
              <w:keepNext/>
            </w:pPr>
            <w:r>
              <w:rPr>
                <w:b/>
              </w:rPr>
              <w:t>Match or cost</w:t>
            </w:r>
          </w:p>
        </w:tc>
        <w:tc>
          <w:tcPr>
            <w:tcW w:type="dxa" w:w="8568"/>
          </w:tcPr>
          <w:p>
            <w:pPr>
              <w:keepNext/>
            </w:pPr>
            <w:r>
              <w:t>No match required in many categories; verify proposal rules</w:t>
            </w:r>
          </w:p>
        </w:tc>
      </w:tr>
      <w:tr>
        <w:trPr>
          <w:cantSplit/>
        </w:trPr>
        <w:tc>
          <w:tcPr>
            <w:tcW w:type="dxa" w:w="1944"/>
            <w:shd w:fill="E9F2EC"/>
          </w:tcPr>
          <w:p>
            <w:pPr>
              <w:keepNext/>
            </w:pPr>
            <w:r>
              <w:rPr>
                <w:b/>
              </w:rPr>
              <w:t>Official source</w:t>
            </w:r>
          </w:p>
        </w:tc>
        <w:tc>
          <w:tcPr>
            <w:tcW w:type="dxa" w:w="8568"/>
          </w:tcPr>
          <w:p>
            <w:pPr>
              <w:keepNext/>
            </w:pPr>
            <w:hyperlink r:id="rId303">
              <w:r>
                <w:rPr>
                  <w:color w:val="1B6A8F"/>
                  <w:u w:val="single"/>
                </w:rPr>
                <w:t>Program Website</w:t>
              </w:r>
            </w:hyperlink>
            <w:r>
              <w:t xml:space="preserve"> (https://environmentaltrust.nebraska.gov/grants/)</w:t>
            </w:r>
          </w:p>
        </w:tc>
      </w:tr>
      <w:tr>
        <w:trPr>
          <w:cantSplit/>
        </w:trPr>
        <w:tc>
          <w:tcPr>
            <w:tcW w:type="dxa" w:w="1944"/>
            <w:shd w:fill="E9F2EC"/>
          </w:tcPr>
          <w:p>
            <w:pPr>
              <w:keepNext w:val="0"/>
            </w:pPr>
            <w:r>
              <w:rPr>
                <w:b/>
              </w:rPr>
              <w:t>Record ID</w:t>
            </w:r>
          </w:p>
        </w:tc>
        <w:tc>
          <w:tcPr>
            <w:tcW w:type="dxa" w:w="8568"/>
          </w:tcPr>
          <w:p>
            <w:pPr>
              <w:keepNext w:val="0"/>
            </w:pPr>
            <w:r>
              <w:t>RERC-FND-0298</w:t>
            </w:r>
          </w:p>
        </w:tc>
      </w:tr>
    </w:tbl>
    <w:p>
      <w:pPr>
        <w:pStyle w:val="Heading2"/>
        <w:keepNext/>
        <w:spacing w:before="160" w:after="60"/>
      </w:pPr>
      <w:r>
        <w:t>Public Charging EV Incentives</w:t>
      </w:r>
    </w:p>
    <w:p>
      <w:pPr>
        <w:keepNext/>
        <w:spacing w:after="80"/>
      </w:pPr>
      <w:r>
        <w:rPr>
          <w:b/>
        </w:rPr>
        <w:t>NV Energy</w:t>
      </w:r>
      <w:r>
        <w:t xml:space="preserve"> | Open when checked | Nevada | Program active under Transportation Electrification Plan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Rural Nevada has long travel gaps; public charging can anchor recreation corridors and small-town stops.</w:t>
            </w:r>
          </w:p>
        </w:tc>
      </w:tr>
      <w:tr>
        <w:trPr>
          <w:cantSplit/>
        </w:trPr>
        <w:tc>
          <w:tcPr>
            <w:tcW w:type="dxa" w:w="1944"/>
            <w:shd w:fill="E6F1F5"/>
          </w:tcPr>
          <w:p>
            <w:pPr>
              <w:keepNext/>
            </w:pPr>
            <w:r>
              <w:rPr>
                <w:b/>
              </w:rPr>
              <w:t>Best for</w:t>
            </w:r>
          </w:p>
        </w:tc>
        <w:tc>
          <w:tcPr>
            <w:tcW w:type="dxa" w:w="8568"/>
          </w:tcPr>
          <w:p>
            <w:pPr>
              <w:keepNext/>
            </w:pPr>
            <w:r>
              <w:t>Businesses, nonprofits, schools, public enterprises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DC fast charging, public charging, workplaces, public agencies</w:t>
            </w:r>
          </w:p>
        </w:tc>
      </w:tr>
      <w:tr>
        <w:trPr>
          <w:cantSplit/>
        </w:trPr>
        <w:tc>
          <w:tcPr>
            <w:tcW w:type="dxa" w:w="1944"/>
            <w:shd w:fill="E6F1F5"/>
          </w:tcPr>
          <w:p>
            <w:pPr>
              <w:keepNext/>
            </w:pPr>
            <w:r>
              <w:rPr>
                <w:b/>
              </w:rPr>
              <w:t>Amount or cost</w:t>
            </w:r>
          </w:p>
        </w:tc>
        <w:tc>
          <w:tcPr>
            <w:tcW w:type="dxa" w:w="8568"/>
          </w:tcPr>
          <w:p>
            <w:pPr>
              <w:keepNext/>
            </w:pPr>
            <w:r>
              <w:t>DCFC $400/kW up to lesser of $40,000/station or 50% of cost</w:t>
            </w:r>
          </w:p>
        </w:tc>
      </w:tr>
      <w:tr>
        <w:trPr>
          <w:cantSplit/>
        </w:trPr>
        <w:tc>
          <w:tcPr>
            <w:tcW w:type="dxa" w:w="1944"/>
            <w:shd w:fill="E6F1F5"/>
          </w:tcPr>
          <w:p>
            <w:pPr>
              <w:keepNext/>
            </w:pPr>
            <w:r>
              <w:rPr>
                <w:b/>
              </w:rPr>
              <w:t>Match or cost</w:t>
            </w:r>
          </w:p>
        </w:tc>
        <w:tc>
          <w:tcPr>
            <w:tcW w:type="dxa" w:w="8568"/>
          </w:tcPr>
          <w:p>
            <w:pPr>
              <w:keepNext/>
            </w:pPr>
            <w:r>
              <w:t>50% cap or customer balance</w:t>
            </w:r>
          </w:p>
        </w:tc>
      </w:tr>
      <w:tr>
        <w:trPr>
          <w:cantSplit/>
        </w:trPr>
        <w:tc>
          <w:tcPr>
            <w:tcW w:type="dxa" w:w="1944"/>
            <w:shd w:fill="E6F1F5"/>
          </w:tcPr>
          <w:p>
            <w:pPr>
              <w:keepNext/>
            </w:pPr>
            <w:r>
              <w:rPr>
                <w:b/>
              </w:rPr>
              <w:t>Official source</w:t>
            </w:r>
          </w:p>
        </w:tc>
        <w:tc>
          <w:tcPr>
            <w:tcW w:type="dxa" w:w="8568"/>
          </w:tcPr>
          <w:p>
            <w:pPr>
              <w:keepNext/>
            </w:pPr>
            <w:hyperlink r:id="rId304">
              <w:r>
                <w:rPr>
                  <w:color w:val="1B6A8F"/>
                  <w:u w:val="single"/>
                </w:rPr>
                <w:t>Program Website</w:t>
              </w:r>
            </w:hyperlink>
            <w:r>
              <w:t xml:space="preserve"> (https://www.nvenergy.com/publish/content/dam/nvenergy/brochures_arch/cleanenergy/electric-vehicles/Public-Charging-EV-Incentives-Flyer.pdf)</w:t>
            </w:r>
          </w:p>
        </w:tc>
      </w:tr>
      <w:tr>
        <w:trPr>
          <w:cantSplit/>
        </w:trPr>
        <w:tc>
          <w:tcPr>
            <w:tcW w:type="dxa" w:w="1944"/>
            <w:shd w:fill="E6F1F5"/>
          </w:tcPr>
          <w:p>
            <w:pPr>
              <w:keepNext w:val="0"/>
            </w:pPr>
            <w:r>
              <w:rPr>
                <w:b/>
              </w:rPr>
              <w:t>Record ID</w:t>
            </w:r>
          </w:p>
        </w:tc>
        <w:tc>
          <w:tcPr>
            <w:tcW w:type="dxa" w:w="8568"/>
          </w:tcPr>
          <w:p>
            <w:pPr>
              <w:keepNext w:val="0"/>
            </w:pPr>
            <w:r>
              <w:t>RERC-FND-0308</w:t>
            </w:r>
          </w:p>
        </w:tc>
      </w:tr>
    </w:tbl>
    <w:p>
      <w:pPr>
        <w:pStyle w:val="Heading2"/>
        <w:keepNext/>
        <w:spacing w:before="160" w:after="60"/>
      </w:pPr>
      <w:r>
        <w:t>Business Energy Services</w:t>
      </w:r>
    </w:p>
    <w:p>
      <w:pPr>
        <w:keepNext/>
        <w:spacing w:after="80"/>
      </w:pPr>
      <w:r>
        <w:rPr>
          <w:b/>
        </w:rPr>
        <w:t>NV Energy PowerShift</w:t>
      </w:r>
      <w:r>
        <w:t xml:space="preserve"> | Open when checked | Nevada | Ongoing, subject to program funds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Lowers costs for rural tourism businesses, nonprofits, visitor centers, kitchens, lodging, and recreation facilities.</w:t>
            </w:r>
          </w:p>
        </w:tc>
      </w:tr>
      <w:tr>
        <w:trPr>
          <w:cantSplit/>
        </w:trPr>
        <w:tc>
          <w:tcPr>
            <w:tcW w:type="dxa" w:w="1944"/>
            <w:shd w:fill="E9F2EC"/>
          </w:tcPr>
          <w:p>
            <w:pPr>
              <w:keepNext/>
            </w:pPr>
            <w:r>
              <w:rPr>
                <w:b/>
              </w:rPr>
              <w:t>Best for</w:t>
            </w:r>
          </w:p>
        </w:tc>
        <w:tc>
          <w:tcPr>
            <w:tcW w:type="dxa" w:w="8568"/>
          </w:tcPr>
          <w:p>
            <w:pPr>
              <w:keepNext/>
            </w:pPr>
            <w:r>
              <w:t>NV Energy business customers and Nevada 501(c)(3) nonprofits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commercial buildings, nonprofit facilities</w:t>
            </w:r>
          </w:p>
        </w:tc>
      </w:tr>
      <w:tr>
        <w:trPr>
          <w:cantSplit/>
        </w:trPr>
        <w:tc>
          <w:tcPr>
            <w:tcW w:type="dxa" w:w="1944"/>
            <w:shd w:fill="E9F2EC"/>
          </w:tcPr>
          <w:p>
            <w:pPr>
              <w:keepNext/>
            </w:pPr>
            <w:r>
              <w:rPr>
                <w:b/>
              </w:rPr>
              <w:t>Amount or cost</w:t>
            </w:r>
          </w:p>
        </w:tc>
        <w:tc>
          <w:tcPr>
            <w:tcW w:type="dxa" w:w="8568"/>
          </w:tcPr>
          <w:p>
            <w:pPr>
              <w:keepNext/>
            </w:pPr>
            <w:r>
              <w:t>Varies by equipment, retrofit, new construction, nonprofit grant</w:t>
            </w:r>
          </w:p>
        </w:tc>
      </w:tr>
      <w:tr>
        <w:trPr>
          <w:cantSplit/>
        </w:trPr>
        <w:tc>
          <w:tcPr>
            <w:tcW w:type="dxa" w:w="1944"/>
            <w:shd w:fill="E9F2EC"/>
          </w:tcPr>
          <w:p>
            <w:pPr>
              <w:keepNext/>
            </w:pPr>
            <w:r>
              <w:rPr>
                <w:b/>
              </w:rPr>
              <w:t>Match or cost</w:t>
            </w:r>
          </w:p>
        </w:tc>
        <w:tc>
          <w:tcPr>
            <w:tcW w:type="dxa" w:w="8568"/>
          </w:tcPr>
          <w:p>
            <w:pPr>
              <w:keepNext/>
            </w:pPr>
            <w:r>
              <w:t>Program rules and preapproval may apply</w:t>
            </w:r>
          </w:p>
        </w:tc>
      </w:tr>
      <w:tr>
        <w:trPr>
          <w:cantSplit/>
        </w:trPr>
        <w:tc>
          <w:tcPr>
            <w:tcW w:type="dxa" w:w="1944"/>
            <w:shd w:fill="E9F2EC"/>
          </w:tcPr>
          <w:p>
            <w:pPr>
              <w:keepNext/>
            </w:pPr>
            <w:r>
              <w:rPr>
                <w:b/>
              </w:rPr>
              <w:t>Official source</w:t>
            </w:r>
          </w:p>
        </w:tc>
        <w:tc>
          <w:tcPr>
            <w:tcW w:type="dxa" w:w="8568"/>
          </w:tcPr>
          <w:p>
            <w:pPr>
              <w:keepNext/>
            </w:pPr>
            <w:hyperlink r:id="rId305">
              <w:r>
                <w:rPr>
                  <w:color w:val="1B6A8F"/>
                  <w:u w:val="single"/>
                </w:rPr>
                <w:t>Program Website</w:t>
              </w:r>
            </w:hyperlink>
            <w:r>
              <w:t xml:space="preserve"> (https://www.nvenergy.com/save-with-powershift/business-energy-services)</w:t>
            </w:r>
          </w:p>
        </w:tc>
      </w:tr>
      <w:tr>
        <w:trPr>
          <w:cantSplit/>
        </w:trPr>
        <w:tc>
          <w:tcPr>
            <w:tcW w:type="dxa" w:w="1944"/>
            <w:shd w:fill="E9F2EC"/>
          </w:tcPr>
          <w:p>
            <w:pPr>
              <w:keepNext w:val="0"/>
            </w:pPr>
            <w:r>
              <w:rPr>
                <w:b/>
              </w:rPr>
              <w:t>Record ID</w:t>
            </w:r>
          </w:p>
        </w:tc>
        <w:tc>
          <w:tcPr>
            <w:tcW w:type="dxa" w:w="8568"/>
          </w:tcPr>
          <w:p>
            <w:pPr>
              <w:keepNext w:val="0"/>
            </w:pPr>
            <w:r>
              <w:t>RERC-FND-0299</w:t>
            </w:r>
          </w:p>
        </w:tc>
      </w:tr>
    </w:tbl>
    <w:p>
      <w:pPr>
        <w:pStyle w:val="Heading2"/>
        <w:keepNext/>
        <w:spacing w:before="160" w:after="60"/>
      </w:pPr>
      <w:r>
        <w:t>Conserve Nevada Program</w:t>
      </w:r>
    </w:p>
    <w:p>
      <w:pPr>
        <w:keepNext/>
        <w:spacing w:after="80"/>
      </w:pPr>
      <w:r>
        <w:rPr>
          <w:b/>
        </w:rPr>
        <w:t>Nevada Department of Conservation and Natural Resources</w:t>
      </w:r>
      <w:r>
        <w:t xml:space="preserve"> | Recurring | Nevada | 2026 deadline March 6, 2026; awards beginning spring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Major second-pass source for conservation and outdoor recreation projects beyond standard parks grants.</w:t>
            </w:r>
          </w:p>
        </w:tc>
      </w:tr>
      <w:tr>
        <w:trPr>
          <w:cantSplit/>
        </w:trPr>
        <w:tc>
          <w:tcPr>
            <w:tcW w:type="dxa" w:w="1944"/>
            <w:shd w:fill="E6F1F5"/>
          </w:tcPr>
          <w:p>
            <w:pPr>
              <w:keepNext/>
            </w:pPr>
            <w:r>
              <w:rPr>
                <w:b/>
              </w:rPr>
              <w:t>Best for</w:t>
            </w:r>
          </w:p>
        </w:tc>
        <w:tc>
          <w:tcPr>
            <w:tcW w:type="dxa" w:w="8568"/>
          </w:tcPr>
          <w:p>
            <w:pPr>
              <w:keepNext/>
            </w:pPr>
            <w:r>
              <w:t>Nonprofits, local and county governments,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 outdoor recreation, land acquisition, trails, historic resources</w:t>
            </w:r>
          </w:p>
        </w:tc>
      </w:tr>
      <w:tr>
        <w:trPr>
          <w:cantSplit/>
        </w:trPr>
        <w:tc>
          <w:tcPr>
            <w:tcW w:type="dxa" w:w="1944"/>
            <w:shd w:fill="E6F1F5"/>
          </w:tcPr>
          <w:p>
            <w:pPr>
              <w:keepNext/>
            </w:pPr>
            <w:r>
              <w:rPr>
                <w:b/>
              </w:rPr>
              <w:t>Amount or cost</w:t>
            </w:r>
          </w:p>
        </w:tc>
        <w:tc>
          <w:tcPr>
            <w:tcW w:type="dxa" w:w="8568"/>
          </w:tcPr>
          <w:p>
            <w:pPr>
              <w:keepNext/>
            </w:pPr>
            <w:r>
              <w:t>Approximately $10,000,000 in 2026 NOFO</w:t>
            </w:r>
          </w:p>
        </w:tc>
      </w:tr>
      <w:tr>
        <w:trPr>
          <w:cantSplit/>
        </w:trPr>
        <w:tc>
          <w:tcPr>
            <w:tcW w:type="dxa" w:w="1944"/>
            <w:shd w:fill="E6F1F5"/>
          </w:tcPr>
          <w:p>
            <w:pPr>
              <w:keepNext/>
            </w:pPr>
            <w:r>
              <w:rPr>
                <w:b/>
              </w:rPr>
              <w:t>Match or cost</w:t>
            </w:r>
          </w:p>
        </w:tc>
        <w:tc>
          <w:tcPr>
            <w:tcW w:type="dxa" w:w="8568"/>
          </w:tcPr>
          <w:p>
            <w:pPr>
              <w:keepNext/>
            </w:pPr>
            <w:r>
              <w:t>Varies by NOFO</w:t>
            </w:r>
          </w:p>
        </w:tc>
      </w:tr>
      <w:tr>
        <w:trPr>
          <w:cantSplit/>
        </w:trPr>
        <w:tc>
          <w:tcPr>
            <w:tcW w:type="dxa" w:w="1944"/>
            <w:shd w:fill="E6F1F5"/>
          </w:tcPr>
          <w:p>
            <w:pPr>
              <w:keepNext/>
            </w:pPr>
            <w:r>
              <w:rPr>
                <w:b/>
              </w:rPr>
              <w:t>Official source</w:t>
            </w:r>
          </w:p>
        </w:tc>
        <w:tc>
          <w:tcPr>
            <w:tcW w:type="dxa" w:w="8568"/>
          </w:tcPr>
          <w:p>
            <w:pPr>
              <w:keepNext/>
            </w:pPr>
            <w:hyperlink r:id="rId306">
              <w:r>
                <w:rPr>
                  <w:color w:val="1B6A8F"/>
                  <w:u w:val="single"/>
                </w:rPr>
                <w:t>Program Website</w:t>
              </w:r>
            </w:hyperlink>
            <w:r>
              <w:t xml:space="preserve"> (https://dcnr.nv.gov/divisions-boards/conserve-nevada)</w:t>
            </w:r>
          </w:p>
        </w:tc>
      </w:tr>
      <w:tr>
        <w:trPr>
          <w:cantSplit/>
        </w:trPr>
        <w:tc>
          <w:tcPr>
            <w:tcW w:type="dxa" w:w="1944"/>
            <w:shd w:fill="E6F1F5"/>
          </w:tcPr>
          <w:p>
            <w:pPr>
              <w:keepNext w:val="0"/>
            </w:pPr>
            <w:r>
              <w:rPr>
                <w:b/>
              </w:rPr>
              <w:t>Record ID</w:t>
            </w:r>
          </w:p>
        </w:tc>
        <w:tc>
          <w:tcPr>
            <w:tcW w:type="dxa" w:w="8568"/>
          </w:tcPr>
          <w:p>
            <w:pPr>
              <w:keepNext w:val="0"/>
            </w:pPr>
            <w:r>
              <w:t>RERC-FND-0302</w:t>
            </w:r>
          </w:p>
        </w:tc>
      </w:tr>
    </w:tbl>
    <w:p>
      <w:pPr>
        <w:pStyle w:val="Heading2"/>
        <w:keepNext/>
        <w:spacing w:before="160" w:after="60"/>
      </w:pPr>
      <w:r>
        <w:t>Conservation Education and Outreach Grant</w:t>
      </w:r>
    </w:p>
    <w:p>
      <w:pPr>
        <w:keepNext/>
        <w:spacing w:after="80"/>
      </w:pPr>
      <w:r>
        <w:rPr>
          <w:b/>
        </w:rPr>
        <w:t>Nevada Division of Forestry</w:t>
      </w:r>
      <w:r>
        <w:t xml:space="preserve"> | Cycle closed | Nevada | The 2026 application period is closed.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Small grants for conservation education and outreach in Nevada.</w:t>
            </w:r>
          </w:p>
        </w:tc>
      </w:tr>
      <w:tr>
        <w:trPr>
          <w:cantSplit/>
        </w:trPr>
        <w:tc>
          <w:tcPr>
            <w:tcW w:type="dxa" w:w="1944"/>
            <w:shd w:fill="E9F2EC"/>
          </w:tcPr>
          <w:p>
            <w:pPr>
              <w:keepNext/>
            </w:pPr>
            <w:r>
              <w:rPr>
                <w:b/>
              </w:rPr>
              <w:t>Best for</w:t>
            </w:r>
          </w:p>
        </w:tc>
        <w:tc>
          <w:tcPr>
            <w:tcW w:type="dxa" w:w="8568"/>
          </w:tcPr>
          <w:p>
            <w:pPr>
              <w:keepNext/>
            </w:pPr>
            <w:r>
              <w:t>Community and conservation education applicants per instructions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conservation education, watershed, forest, range, outreach</w:t>
            </w:r>
          </w:p>
        </w:tc>
      </w:tr>
      <w:tr>
        <w:trPr>
          <w:cantSplit/>
        </w:trPr>
        <w:tc>
          <w:tcPr>
            <w:tcW w:type="dxa" w:w="1944"/>
            <w:shd w:fill="E9F2EC"/>
          </w:tcPr>
          <w:p>
            <w:pPr>
              <w:keepNext/>
            </w:pPr>
            <w:r>
              <w:rPr>
                <w:b/>
              </w:rPr>
              <w:t>Amount or cost</w:t>
            </w:r>
          </w:p>
        </w:tc>
        <w:tc>
          <w:tcPr>
            <w:tcW w:type="dxa" w:w="8568"/>
          </w:tcPr>
          <w:p>
            <w:pPr>
              <w:keepNext/>
            </w:pPr>
            <w:r>
              <w:t>Not stated on source page</w:t>
            </w:r>
          </w:p>
        </w:tc>
      </w:tr>
      <w:tr>
        <w:trPr>
          <w:cantSplit/>
        </w:trPr>
        <w:tc>
          <w:tcPr>
            <w:tcW w:type="dxa" w:w="1944"/>
            <w:shd w:fill="E9F2EC"/>
          </w:tcPr>
          <w:p>
            <w:pPr>
              <w:keepNext/>
            </w:pPr>
            <w:r>
              <w:rPr>
                <w:b/>
              </w:rPr>
              <w:t>Match or cost</w:t>
            </w:r>
          </w:p>
        </w:tc>
        <w:tc>
          <w:tcPr>
            <w:tcW w:type="dxa" w:w="8568"/>
          </w:tcPr>
          <w:p>
            <w:pPr>
              <w:keepNext/>
            </w:pPr>
            <w:r>
              <w:t>Not stated on source page</w:t>
            </w:r>
          </w:p>
        </w:tc>
      </w:tr>
      <w:tr>
        <w:trPr>
          <w:cantSplit/>
        </w:trPr>
        <w:tc>
          <w:tcPr>
            <w:tcW w:type="dxa" w:w="1944"/>
            <w:shd w:fill="E9F2EC"/>
          </w:tcPr>
          <w:p>
            <w:pPr>
              <w:keepNext/>
            </w:pPr>
            <w:r>
              <w:rPr>
                <w:b/>
              </w:rPr>
              <w:t>Official source</w:t>
            </w:r>
          </w:p>
        </w:tc>
        <w:tc>
          <w:tcPr>
            <w:tcW w:type="dxa" w:w="8568"/>
          </w:tcPr>
          <w:p>
            <w:pPr>
              <w:keepNext/>
            </w:pPr>
            <w:hyperlink r:id="rId307">
              <w:r>
                <w:rPr>
                  <w:color w:val="1B6A8F"/>
                  <w:u w:val="single"/>
                </w:rPr>
                <w:t>Program Website</w:t>
              </w:r>
            </w:hyperlink>
            <w:r>
              <w:t xml:space="preserve"> (https://forestry.nv.gov/conservation-education-outreach-grant)</w:t>
            </w:r>
          </w:p>
        </w:tc>
      </w:tr>
      <w:tr>
        <w:trPr>
          <w:cantSplit/>
        </w:trPr>
        <w:tc>
          <w:tcPr>
            <w:tcW w:type="dxa" w:w="1944"/>
            <w:shd w:fill="E9F2EC"/>
          </w:tcPr>
          <w:p>
            <w:pPr>
              <w:keepNext w:val="0"/>
            </w:pPr>
            <w:r>
              <w:rPr>
                <w:b/>
              </w:rPr>
              <w:t>Record ID</w:t>
            </w:r>
          </w:p>
        </w:tc>
        <w:tc>
          <w:tcPr>
            <w:tcW w:type="dxa" w:w="8568"/>
          </w:tcPr>
          <w:p>
            <w:pPr>
              <w:keepNext w:val="0"/>
            </w:pPr>
            <w:r>
              <w:t>RERC-FND-0301</w:t>
            </w:r>
          </w:p>
        </w:tc>
      </w:tr>
    </w:tbl>
    <w:p>
      <w:pPr>
        <w:pStyle w:val="Heading2"/>
        <w:keepNext/>
        <w:spacing w:before="160" w:after="60"/>
      </w:pPr>
      <w:r>
        <w:t>Nevada Outdoor Education and Recreation Grant</w:t>
      </w:r>
    </w:p>
    <w:p>
      <w:pPr>
        <w:keepNext/>
        <w:spacing w:after="80"/>
      </w:pPr>
      <w:r>
        <w:rPr>
          <w:b/>
        </w:rPr>
        <w:t>Nevada Division of Outdoor Recreation</w:t>
      </w:r>
      <w:r>
        <w:t xml:space="preserve"> | Recurring | Nevada | 2026 closed Oct. 3, 2025; check summer 2026 for 2027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outdoor access programming that builds future recreation participation and community stewardship.</w:t>
            </w:r>
          </w:p>
        </w:tc>
      </w:tr>
      <w:tr>
        <w:trPr>
          <w:cantSplit/>
        </w:trPr>
        <w:tc>
          <w:tcPr>
            <w:tcW w:type="dxa" w:w="1944"/>
            <w:shd w:fill="E6F1F5"/>
          </w:tcPr>
          <w:p>
            <w:pPr>
              <w:keepNext/>
            </w:pPr>
            <w:r>
              <w:rPr>
                <w:b/>
              </w:rPr>
              <w:t>Best for</w:t>
            </w:r>
          </w:p>
        </w:tc>
        <w:tc>
          <w:tcPr>
            <w:tcW w:type="dxa" w:w="8568"/>
          </w:tcPr>
          <w:p>
            <w:pPr>
              <w:keepNext/>
            </w:pPr>
            <w:r>
              <w:t>Public agencies, nonprofits, schools, tribes, community-based entities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outdoor education, youth access, equity, recreation programming</w:t>
            </w:r>
          </w:p>
        </w:tc>
      </w:tr>
      <w:tr>
        <w:trPr>
          <w:cantSplit/>
        </w:trPr>
        <w:tc>
          <w:tcPr>
            <w:tcW w:type="dxa" w:w="1944"/>
            <w:shd w:fill="E6F1F5"/>
          </w:tcPr>
          <w:p>
            <w:pPr>
              <w:keepNext/>
            </w:pPr>
            <w:r>
              <w:rPr>
                <w:b/>
              </w:rPr>
              <w:t>Amount or cost</w:t>
            </w:r>
          </w:p>
        </w:tc>
        <w:tc>
          <w:tcPr>
            <w:tcW w:type="dxa" w:w="8568"/>
          </w:tcPr>
          <w:p>
            <w:pPr>
              <w:keepNext/>
            </w:pPr>
            <w:r>
              <w:t>Tier I up to $7,500; Tier II $7,501-$50,000; $250,000 annually for 2026 and 2027</w:t>
            </w:r>
          </w:p>
        </w:tc>
      </w:tr>
      <w:tr>
        <w:trPr>
          <w:cantSplit/>
        </w:trPr>
        <w:tc>
          <w:tcPr>
            <w:tcW w:type="dxa" w:w="1944"/>
            <w:shd w:fill="E6F1F5"/>
          </w:tcPr>
          <w:p>
            <w:pPr>
              <w:keepNext/>
            </w:pPr>
            <w:r>
              <w:rPr>
                <w:b/>
              </w:rPr>
              <w:t>Match or cost</w:t>
            </w:r>
          </w:p>
        </w:tc>
        <w:tc>
          <w:tcPr>
            <w:tcW w:type="dxa" w:w="8568"/>
          </w:tcPr>
          <w:p>
            <w:pPr>
              <w:keepNext/>
            </w:pPr>
            <w:r>
              <w:t>No match required; match encouraged</w:t>
            </w:r>
          </w:p>
        </w:tc>
      </w:tr>
      <w:tr>
        <w:trPr>
          <w:cantSplit/>
        </w:trPr>
        <w:tc>
          <w:tcPr>
            <w:tcW w:type="dxa" w:w="1944"/>
            <w:shd w:fill="E6F1F5"/>
          </w:tcPr>
          <w:p>
            <w:pPr>
              <w:keepNext/>
            </w:pPr>
            <w:r>
              <w:rPr>
                <w:b/>
              </w:rPr>
              <w:t>Official source</w:t>
            </w:r>
          </w:p>
        </w:tc>
        <w:tc>
          <w:tcPr>
            <w:tcW w:type="dxa" w:w="8568"/>
          </w:tcPr>
          <w:p>
            <w:pPr>
              <w:keepNext/>
            </w:pPr>
            <w:hyperlink r:id="rId308">
              <w:r>
                <w:rPr>
                  <w:color w:val="1B6A8F"/>
                  <w:u w:val="single"/>
                </w:rPr>
                <w:t>Program Website</w:t>
              </w:r>
            </w:hyperlink>
            <w:r>
              <w:t xml:space="preserve"> (https://ndor.nv.gov/resources/grants)</w:t>
            </w:r>
          </w:p>
        </w:tc>
      </w:tr>
      <w:tr>
        <w:trPr>
          <w:cantSplit/>
        </w:trPr>
        <w:tc>
          <w:tcPr>
            <w:tcW w:type="dxa" w:w="1944"/>
            <w:shd w:fill="E6F1F5"/>
          </w:tcPr>
          <w:p>
            <w:pPr>
              <w:keepNext w:val="0"/>
            </w:pPr>
            <w:r>
              <w:rPr>
                <w:b/>
              </w:rPr>
              <w:t>Record ID</w:t>
            </w:r>
          </w:p>
        </w:tc>
        <w:tc>
          <w:tcPr>
            <w:tcW w:type="dxa" w:w="8568"/>
          </w:tcPr>
          <w:p>
            <w:pPr>
              <w:keepNext w:val="0"/>
            </w:pPr>
            <w:r>
              <w:t>RERC-FND-0305</w:t>
            </w:r>
          </w:p>
        </w:tc>
      </w:tr>
    </w:tbl>
    <w:p>
      <w:pPr>
        <w:pStyle w:val="Heading2"/>
        <w:keepNext/>
        <w:spacing w:before="160" w:after="60"/>
      </w:pPr>
      <w:r>
        <w:t>Nevada Outdoor Education and Recreation Grants</w:t>
      </w:r>
    </w:p>
    <w:p>
      <w:pPr>
        <w:keepNext/>
        <w:spacing w:after="80"/>
      </w:pPr>
      <w:r>
        <w:rPr>
          <w:b/>
        </w:rPr>
        <w:t>Nevada Division of Outdoor Recreation</w:t>
      </w:r>
      <w:r>
        <w:t xml:space="preserve"> | Recurring | Nevada | Next round expected summer 2026 per program information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outdoor recreation participation, stewardship, and community capacity.</w:t>
            </w:r>
          </w:p>
        </w:tc>
      </w:tr>
      <w:tr>
        <w:trPr>
          <w:cantSplit/>
        </w:trPr>
        <w:tc>
          <w:tcPr>
            <w:tcW w:type="dxa" w:w="1944"/>
            <w:shd w:fill="E9F2EC"/>
          </w:tcPr>
          <w:p>
            <w:pPr>
              <w:keepNext/>
            </w:pPr>
            <w:r>
              <w:rPr>
                <w:b/>
              </w:rPr>
              <w:t>Best for</w:t>
            </w:r>
          </w:p>
        </w:tc>
        <w:tc>
          <w:tcPr>
            <w:tcW w:type="dxa" w:w="8568"/>
          </w:tcPr>
          <w:p>
            <w:pPr>
              <w:keepNext/>
            </w:pPr>
            <w:r>
              <w:t>Local governments; tribes; nonprofits; schools; recreation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outdoor education; recreation access; stewardship; local capacity</w:t>
            </w:r>
          </w:p>
        </w:tc>
      </w:tr>
      <w:tr>
        <w:trPr>
          <w:cantSplit/>
        </w:trPr>
        <w:tc>
          <w:tcPr>
            <w:tcW w:type="dxa" w:w="1944"/>
            <w:shd w:fill="E9F2EC"/>
          </w:tcPr>
          <w:p>
            <w:pPr>
              <w:keepNext/>
            </w:pPr>
            <w:r>
              <w:rPr>
                <w:b/>
              </w:rPr>
              <w:t>Amount or cost</w:t>
            </w:r>
          </w:p>
        </w:tc>
        <w:tc>
          <w:tcPr>
            <w:tcW w:type="dxa" w:w="8568"/>
          </w:tcPr>
          <w:p>
            <w:pPr>
              <w:keepNext/>
            </w:pPr>
            <w:r>
              <w:t>Up to $7,500 or $50,000 depending track in recent cycle</w:t>
            </w:r>
          </w:p>
        </w:tc>
      </w:tr>
      <w:tr>
        <w:trPr>
          <w:cantSplit/>
        </w:trPr>
        <w:tc>
          <w:tcPr>
            <w:tcW w:type="dxa" w:w="1944"/>
            <w:shd w:fill="E9F2EC"/>
          </w:tcPr>
          <w:p>
            <w:pPr>
              <w:keepNext/>
            </w:pPr>
            <w:r>
              <w:rPr>
                <w:b/>
              </w:rPr>
              <w:t>Match or cost</w:t>
            </w:r>
          </w:p>
        </w:tc>
        <w:tc>
          <w:tcPr>
            <w:tcW w:type="dxa" w:w="8568"/>
          </w:tcPr>
          <w:p>
            <w:pPr>
              <w:keepNext/>
            </w:pPr>
            <w:r>
              <w:t>No match shown for recent cycle</w:t>
            </w:r>
          </w:p>
        </w:tc>
      </w:tr>
      <w:tr>
        <w:trPr>
          <w:cantSplit/>
        </w:trPr>
        <w:tc>
          <w:tcPr>
            <w:tcW w:type="dxa" w:w="1944"/>
            <w:shd w:fill="E9F2EC"/>
          </w:tcPr>
          <w:p>
            <w:pPr>
              <w:keepNext/>
            </w:pPr>
            <w:r>
              <w:rPr>
                <w:b/>
              </w:rPr>
              <w:t>Official source</w:t>
            </w:r>
          </w:p>
        </w:tc>
        <w:tc>
          <w:tcPr>
            <w:tcW w:type="dxa" w:w="8568"/>
          </w:tcPr>
          <w:p>
            <w:pPr>
              <w:keepNext/>
            </w:pPr>
            <w:hyperlink r:id="rId308">
              <w:r>
                <w:rPr>
                  <w:color w:val="1B6A8F"/>
                  <w:u w:val="single"/>
                </w:rPr>
                <w:t>Program Website</w:t>
              </w:r>
            </w:hyperlink>
            <w:r>
              <w:t xml:space="preserve"> (https://ndor.nv.gov/resources/grants)</w:t>
            </w:r>
          </w:p>
        </w:tc>
      </w:tr>
      <w:tr>
        <w:trPr>
          <w:cantSplit/>
        </w:trPr>
        <w:tc>
          <w:tcPr>
            <w:tcW w:type="dxa" w:w="1944"/>
            <w:shd w:fill="E9F2EC"/>
          </w:tcPr>
          <w:p>
            <w:pPr>
              <w:keepNext w:val="0"/>
            </w:pPr>
            <w:r>
              <w:rPr>
                <w:b/>
              </w:rPr>
              <w:t>Record ID</w:t>
            </w:r>
          </w:p>
        </w:tc>
        <w:tc>
          <w:tcPr>
            <w:tcW w:type="dxa" w:w="8568"/>
          </w:tcPr>
          <w:p>
            <w:pPr>
              <w:keepNext w:val="0"/>
            </w:pPr>
            <w:r>
              <w:t>RERC-FND-0306</w:t>
            </w:r>
          </w:p>
        </w:tc>
      </w:tr>
    </w:tbl>
    <w:p>
      <w:pPr>
        <w:pStyle w:val="Heading2"/>
        <w:keepNext/>
        <w:spacing w:before="160" w:after="60"/>
      </w:pPr>
      <w:r>
        <w:t>Lake Tahoe License Plate Program Grants</w:t>
      </w:r>
    </w:p>
    <w:p>
      <w:pPr>
        <w:keepNext/>
        <w:spacing w:after="80"/>
      </w:pPr>
      <w:r>
        <w:rPr>
          <w:b/>
        </w:rPr>
        <w:t>Nevada Division of State Lands</w:t>
      </w:r>
      <w:r>
        <w:t xml:space="preserve"> | Recurring | Nevada | Annual; 2026 awardees announced March 13,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recreation-resource protection and access improvements in a major outdoor tourism region.</w:t>
            </w:r>
          </w:p>
        </w:tc>
      </w:tr>
      <w:tr>
        <w:trPr>
          <w:cantSplit/>
        </w:trPr>
        <w:tc>
          <w:tcPr>
            <w:tcW w:type="dxa" w:w="1944"/>
            <w:shd w:fill="E6F1F5"/>
          </w:tcPr>
          <w:p>
            <w:pPr>
              <w:keepNext/>
            </w:pPr>
            <w:r>
              <w:rPr>
                <w:b/>
              </w:rPr>
              <w:t>Best for</w:t>
            </w:r>
          </w:p>
        </w:tc>
        <w:tc>
          <w:tcPr>
            <w:tcW w:type="dxa" w:w="8568"/>
          </w:tcPr>
          <w:p>
            <w:pPr>
              <w:keepNext/>
            </w:pPr>
            <w:r>
              <w:t>Public agencies and nonprofit organizations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Tahoe restoration, water quality, state park improvements, public education</w:t>
            </w:r>
          </w:p>
        </w:tc>
      </w:tr>
      <w:tr>
        <w:trPr>
          <w:cantSplit/>
        </w:trPr>
        <w:tc>
          <w:tcPr>
            <w:tcW w:type="dxa" w:w="1944"/>
            <w:shd w:fill="E6F1F5"/>
          </w:tcPr>
          <w:p>
            <w:pPr>
              <w:keepNext/>
            </w:pPr>
            <w:r>
              <w:rPr>
                <w:b/>
              </w:rPr>
              <w:t>Amount or cost</w:t>
            </w:r>
          </w:p>
        </w:tc>
        <w:tc>
          <w:tcPr>
            <w:tcW w:type="dxa" w:w="8568"/>
          </w:tcPr>
          <w:p>
            <w:pPr>
              <w:keepNext/>
            </w:pPr>
            <w:r>
              <w:t>About $800,000 annually; $1,200,000 awarded in 2026</w:t>
            </w:r>
          </w:p>
        </w:tc>
      </w:tr>
      <w:tr>
        <w:trPr>
          <w:cantSplit/>
        </w:trPr>
        <w:tc>
          <w:tcPr>
            <w:tcW w:type="dxa" w:w="1944"/>
            <w:shd w:fill="E6F1F5"/>
          </w:tcPr>
          <w:p>
            <w:pPr>
              <w:keepNext/>
            </w:pPr>
            <w:r>
              <w:rPr>
                <w:b/>
              </w:rPr>
              <w:t>Match or cost</w:t>
            </w:r>
          </w:p>
        </w:tc>
        <w:tc>
          <w:tcPr>
            <w:tcW w:type="dxa" w:w="8568"/>
          </w:tcPr>
          <w:p>
            <w:pPr>
              <w:keepNext/>
            </w:pPr>
            <w:r>
              <w:t>Varies by grant procedures</w:t>
            </w:r>
          </w:p>
        </w:tc>
      </w:tr>
      <w:tr>
        <w:trPr>
          <w:cantSplit/>
        </w:trPr>
        <w:tc>
          <w:tcPr>
            <w:tcW w:type="dxa" w:w="1944"/>
            <w:shd w:fill="E6F1F5"/>
          </w:tcPr>
          <w:p>
            <w:pPr>
              <w:keepNext/>
            </w:pPr>
            <w:r>
              <w:rPr>
                <w:b/>
              </w:rPr>
              <w:t>Official source</w:t>
            </w:r>
          </w:p>
        </w:tc>
        <w:tc>
          <w:tcPr>
            <w:tcW w:type="dxa" w:w="8568"/>
          </w:tcPr>
          <w:p>
            <w:pPr>
              <w:keepNext/>
            </w:pPr>
            <w:hyperlink r:id="rId309">
              <w:r>
                <w:rPr>
                  <w:color w:val="1B6A8F"/>
                  <w:u w:val="single"/>
                </w:rPr>
                <w:t>Program Website</w:t>
              </w:r>
            </w:hyperlink>
            <w:r>
              <w:t xml:space="preserve"> (https://lands.nv.gov/resource-programs/tahoe/water-quality/tahoe-license-plate-program)</w:t>
            </w:r>
          </w:p>
        </w:tc>
      </w:tr>
      <w:tr>
        <w:trPr>
          <w:cantSplit/>
        </w:trPr>
        <w:tc>
          <w:tcPr>
            <w:tcW w:type="dxa" w:w="1944"/>
            <w:shd w:fill="E6F1F5"/>
          </w:tcPr>
          <w:p>
            <w:pPr>
              <w:keepNext w:val="0"/>
            </w:pPr>
            <w:r>
              <w:rPr>
                <w:b/>
              </w:rPr>
              <w:t>Record ID</w:t>
            </w:r>
          </w:p>
        </w:tc>
        <w:tc>
          <w:tcPr>
            <w:tcW w:type="dxa" w:w="8568"/>
          </w:tcPr>
          <w:p>
            <w:pPr>
              <w:keepNext w:val="0"/>
            </w:pPr>
            <w:r>
              <w:t>RERC-FND-0303</w:t>
            </w:r>
          </w:p>
        </w:tc>
      </w:tr>
    </w:tbl>
    <w:p>
      <w:pPr>
        <w:pStyle w:val="Heading2"/>
        <w:keepNext/>
        <w:spacing w:before="160" w:after="60"/>
      </w:pPr>
      <w:r>
        <w:t>Recreational Trails Program</w:t>
      </w:r>
    </w:p>
    <w:p>
      <w:pPr>
        <w:keepNext/>
        <w:spacing w:after="80"/>
      </w:pPr>
      <w:r>
        <w:rPr>
          <w:b/>
        </w:rPr>
        <w:t>Nevada Division of State Parks</w:t>
      </w:r>
      <w:r>
        <w:t xml:space="preserve"> | Recurring | Nevada | Annual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Directly funds trail infrastructure for rural recreation economies.</w:t>
            </w:r>
          </w:p>
        </w:tc>
      </w:tr>
      <w:tr>
        <w:trPr>
          <w:cantSplit/>
        </w:trPr>
        <w:tc>
          <w:tcPr>
            <w:tcW w:type="dxa" w:w="1944"/>
            <w:shd w:fill="E9F2EC"/>
          </w:tcPr>
          <w:p>
            <w:pPr>
              <w:keepNext/>
            </w:pPr>
            <w:r>
              <w:rPr>
                <w:b/>
              </w:rPr>
              <w:t>Best for</w:t>
            </w:r>
          </w:p>
        </w:tc>
        <w:tc>
          <w:tcPr>
            <w:tcW w:type="dxa" w:w="8568"/>
          </w:tcPr>
          <w:p>
            <w:pPr>
              <w:keepNext/>
            </w:pPr>
            <w:r>
              <w:t>Government agencies; nonprofits; tribes; trail groups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motorized and non-motorized recreation; trailheads</w:t>
            </w:r>
          </w:p>
        </w:tc>
      </w:tr>
      <w:tr>
        <w:trPr>
          <w:cantSplit/>
        </w:trPr>
        <w:tc>
          <w:tcPr>
            <w:tcW w:type="dxa" w:w="1944"/>
            <w:shd w:fill="E9F2EC"/>
          </w:tcPr>
          <w:p>
            <w:pPr>
              <w:keepNext/>
            </w:pPr>
            <w:r>
              <w:rPr>
                <w:b/>
              </w:rPr>
              <w:t>Amount or cost</w:t>
            </w:r>
          </w:p>
        </w:tc>
        <w:tc>
          <w:tcPr>
            <w:tcW w:type="dxa" w:w="8568"/>
          </w:tcPr>
          <w:p>
            <w:pPr>
              <w:keepNext/>
            </w:pPr>
            <w:r>
              <w:t>Varies by annual federal allocation</w:t>
            </w:r>
          </w:p>
        </w:tc>
      </w:tr>
      <w:tr>
        <w:trPr>
          <w:cantSplit/>
        </w:trPr>
        <w:tc>
          <w:tcPr>
            <w:tcW w:type="dxa" w:w="1944"/>
            <w:shd w:fill="E9F2EC"/>
          </w:tcPr>
          <w:p>
            <w:pPr>
              <w:keepNext/>
            </w:pPr>
            <w:r>
              <w:rPr>
                <w:b/>
              </w:rPr>
              <w:t>Match or cost</w:t>
            </w:r>
          </w:p>
        </w:tc>
        <w:tc>
          <w:tcPr>
            <w:tcW w:type="dxa" w:w="8568"/>
          </w:tcPr>
          <w:p>
            <w:pPr>
              <w:keepNext/>
            </w:pPr>
            <w:r>
              <w:t>Usually 20% match</w:t>
            </w:r>
          </w:p>
        </w:tc>
      </w:tr>
      <w:tr>
        <w:trPr>
          <w:cantSplit/>
        </w:trPr>
        <w:tc>
          <w:tcPr>
            <w:tcW w:type="dxa" w:w="1944"/>
            <w:shd w:fill="E9F2EC"/>
          </w:tcPr>
          <w:p>
            <w:pPr>
              <w:keepNext/>
            </w:pPr>
            <w:r>
              <w:rPr>
                <w:b/>
              </w:rPr>
              <w:t>Official source</w:t>
            </w:r>
          </w:p>
        </w:tc>
        <w:tc>
          <w:tcPr>
            <w:tcW w:type="dxa" w:w="8568"/>
          </w:tcPr>
          <w:p>
            <w:pPr>
              <w:keepNext/>
            </w:pPr>
            <w:hyperlink r:id="rId310">
              <w:r>
                <w:rPr>
                  <w:color w:val="1B6A8F"/>
                  <w:u w:val="single"/>
                </w:rPr>
                <w:t>Program Website</w:t>
              </w:r>
            </w:hyperlink>
            <w:r>
              <w:t xml:space="preserve"> (https://parks.nv.gov/about/grant-programs/recreational-trails-program)</w:t>
            </w:r>
          </w:p>
        </w:tc>
      </w:tr>
      <w:tr>
        <w:trPr>
          <w:cantSplit/>
        </w:trPr>
        <w:tc>
          <w:tcPr>
            <w:tcW w:type="dxa" w:w="1944"/>
            <w:shd w:fill="E9F2EC"/>
          </w:tcPr>
          <w:p>
            <w:pPr>
              <w:keepNext w:val="0"/>
            </w:pPr>
            <w:r>
              <w:rPr>
                <w:b/>
              </w:rPr>
              <w:t>Record ID</w:t>
            </w:r>
          </w:p>
        </w:tc>
        <w:tc>
          <w:tcPr>
            <w:tcW w:type="dxa" w:w="8568"/>
          </w:tcPr>
          <w:p>
            <w:pPr>
              <w:keepNext w:val="0"/>
            </w:pPr>
            <w:r>
              <w:t>RERC-FND-0309</w:t>
            </w:r>
          </w:p>
        </w:tc>
      </w:tr>
    </w:tbl>
    <w:p>
      <w:pPr>
        <w:pStyle w:val="Heading2"/>
        <w:keepNext/>
        <w:spacing w:before="160" w:after="60"/>
      </w:pPr>
      <w:r>
        <w:t>Rural Marketing Grants</w:t>
      </w:r>
    </w:p>
    <w:p>
      <w:pPr>
        <w:keepNext/>
        <w:spacing w:after="80"/>
      </w:pPr>
      <w:r>
        <w:rPr>
          <w:b/>
        </w:rPr>
        <w:t>Nevada Division of Tourism, Travel Nevada</w:t>
      </w:r>
      <w:r>
        <w:t xml:space="preserve"> | Cycle closed | Nevada | FY27 cycle recently closed; annual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recreation communities reach visitors for trails, parks, heritage routes, and events.</w:t>
            </w:r>
          </w:p>
        </w:tc>
      </w:tr>
      <w:tr>
        <w:trPr>
          <w:cantSplit/>
        </w:trPr>
        <w:tc>
          <w:tcPr>
            <w:tcW w:type="dxa" w:w="1944"/>
            <w:shd w:fill="E6F1F5"/>
          </w:tcPr>
          <w:p>
            <w:pPr>
              <w:keepNext/>
            </w:pPr>
            <w:r>
              <w:rPr>
                <w:b/>
              </w:rPr>
              <w:t>Best for</w:t>
            </w:r>
          </w:p>
        </w:tc>
        <w:tc>
          <w:tcPr>
            <w:tcW w:type="dxa" w:w="8568"/>
          </w:tcPr>
          <w:p>
            <w:pPr>
              <w:keepNext/>
            </w:pPr>
            <w:r>
              <w:t>Rural destination marketing organizations; chambers; local tourism partners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 marketing; rural events; destination promotion</w:t>
            </w:r>
          </w:p>
        </w:tc>
      </w:tr>
      <w:tr>
        <w:trPr>
          <w:cantSplit/>
        </w:trPr>
        <w:tc>
          <w:tcPr>
            <w:tcW w:type="dxa" w:w="1944"/>
            <w:shd w:fill="E6F1F5"/>
          </w:tcPr>
          <w:p>
            <w:pPr>
              <w:keepNext/>
            </w:pPr>
            <w:r>
              <w:rPr>
                <w:b/>
              </w:rPr>
              <w:t>Amount or cost</w:t>
            </w:r>
          </w:p>
        </w:tc>
        <w:tc>
          <w:tcPr>
            <w:tcW w:type="dxa" w:w="8568"/>
          </w:tcPr>
          <w:p>
            <w:pPr>
              <w:keepNext/>
            </w:pPr>
            <w:r>
              <w:t>Varies by cycle</w:t>
            </w:r>
          </w:p>
        </w:tc>
      </w:tr>
      <w:tr>
        <w:trPr>
          <w:cantSplit/>
        </w:trPr>
        <w:tc>
          <w:tcPr>
            <w:tcW w:type="dxa" w:w="1944"/>
            <w:shd w:fill="E6F1F5"/>
          </w:tcPr>
          <w:p>
            <w:pPr>
              <w:keepNext/>
            </w:pPr>
            <w:r>
              <w:rPr>
                <w:b/>
              </w:rPr>
              <w:t>Match or cost</w:t>
            </w:r>
          </w:p>
        </w:tc>
        <w:tc>
          <w:tcPr>
            <w:tcW w:type="dxa" w:w="8568"/>
          </w:tcPr>
          <w:p>
            <w:pPr>
              <w:keepNext/>
            </w:pPr>
            <w:r>
              <w:t>Match required; verify current guidelines</w:t>
            </w:r>
          </w:p>
        </w:tc>
      </w:tr>
      <w:tr>
        <w:trPr>
          <w:cantSplit/>
        </w:trPr>
        <w:tc>
          <w:tcPr>
            <w:tcW w:type="dxa" w:w="1944"/>
            <w:shd w:fill="E6F1F5"/>
          </w:tcPr>
          <w:p>
            <w:pPr>
              <w:keepNext/>
            </w:pPr>
            <w:r>
              <w:rPr>
                <w:b/>
              </w:rPr>
              <w:t>Official source</w:t>
            </w:r>
          </w:p>
        </w:tc>
        <w:tc>
          <w:tcPr>
            <w:tcW w:type="dxa" w:w="8568"/>
          </w:tcPr>
          <w:p>
            <w:pPr>
              <w:keepNext/>
            </w:pPr>
            <w:hyperlink r:id="rId311">
              <w:r>
                <w:rPr>
                  <w:color w:val="1B6A8F"/>
                  <w:u w:val="single"/>
                </w:rPr>
                <w:t>Program Website</w:t>
              </w:r>
            </w:hyperlink>
            <w:r>
              <w:t xml:space="preserve"> (https://travelnevada.biz/grants/rural-marketing-grants)</w:t>
            </w:r>
          </w:p>
        </w:tc>
      </w:tr>
      <w:tr>
        <w:trPr>
          <w:cantSplit/>
        </w:trPr>
        <w:tc>
          <w:tcPr>
            <w:tcW w:type="dxa" w:w="1944"/>
            <w:shd w:fill="E6F1F5"/>
          </w:tcPr>
          <w:p>
            <w:pPr>
              <w:keepNext w:val="0"/>
            </w:pPr>
            <w:r>
              <w:rPr>
                <w:b/>
              </w:rPr>
              <w:t>Record ID</w:t>
            </w:r>
          </w:p>
        </w:tc>
        <w:tc>
          <w:tcPr>
            <w:tcW w:type="dxa" w:w="8568"/>
          </w:tcPr>
          <w:p>
            <w:pPr>
              <w:keepNext w:val="0"/>
            </w:pPr>
            <w:r>
              <w:t>RERC-FND-0310</w:t>
            </w:r>
          </w:p>
        </w:tc>
      </w:tr>
    </w:tbl>
    <w:p>
      <w:pPr>
        <w:pStyle w:val="Heading2"/>
        <w:keepNext/>
        <w:spacing w:before="160" w:after="60"/>
      </w:pPr>
      <w:r>
        <w:t>Community Development Block Grant Program</w:t>
      </w:r>
    </w:p>
    <w:p>
      <w:pPr>
        <w:keepNext/>
        <w:spacing w:after="80"/>
      </w:pPr>
      <w:r>
        <w:rPr>
          <w:b/>
        </w:rPr>
        <w:t>Nevada Governor's Office of Economic Development</w:t>
      </w:r>
      <w:r>
        <w:t xml:space="preserve"> | Recurring | Nevada | Annual state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basic infrastructure and planning needed before recreation-driven growth.</w:t>
            </w:r>
          </w:p>
        </w:tc>
      </w:tr>
      <w:tr>
        <w:trPr>
          <w:cantSplit/>
        </w:trPr>
        <w:tc>
          <w:tcPr>
            <w:tcW w:type="dxa" w:w="1944"/>
            <w:shd w:fill="E9F2EC"/>
          </w:tcPr>
          <w:p>
            <w:pPr>
              <w:keepNext/>
            </w:pPr>
            <w:r>
              <w:rPr>
                <w:b/>
              </w:rPr>
              <w:t>Best for</w:t>
            </w:r>
          </w:p>
        </w:tc>
        <w:tc>
          <w:tcPr>
            <w:tcW w:type="dxa" w:w="8568"/>
          </w:tcPr>
          <w:p>
            <w:pPr>
              <w:keepNext/>
            </w:pPr>
            <w:r>
              <w:t>Non-entitlement counties, cities, towns, tribes per CDBG rules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infrastructure; public facilities; planning; economic development</w:t>
            </w:r>
          </w:p>
        </w:tc>
      </w:tr>
      <w:tr>
        <w:trPr>
          <w:cantSplit/>
        </w:trPr>
        <w:tc>
          <w:tcPr>
            <w:tcW w:type="dxa" w:w="1944"/>
            <w:shd w:fill="E9F2EC"/>
          </w:tcPr>
          <w:p>
            <w:pPr>
              <w:keepNext/>
            </w:pPr>
            <w:r>
              <w:rPr>
                <w:b/>
              </w:rPr>
              <w:t>Amount or cost</w:t>
            </w:r>
          </w:p>
        </w:tc>
        <w:tc>
          <w:tcPr>
            <w:tcW w:type="dxa" w:w="8568"/>
          </w:tcPr>
          <w:p>
            <w:pPr>
              <w:keepNext/>
            </w:pPr>
            <w:r>
              <w:t>Varies by HUD allocation</w:t>
            </w:r>
          </w:p>
        </w:tc>
      </w:tr>
      <w:tr>
        <w:trPr>
          <w:cantSplit/>
        </w:trPr>
        <w:tc>
          <w:tcPr>
            <w:tcW w:type="dxa" w:w="1944"/>
            <w:shd w:fill="E9F2EC"/>
          </w:tcPr>
          <w:p>
            <w:pPr>
              <w:keepNext/>
            </w:pPr>
            <w:r>
              <w:rPr>
                <w:b/>
              </w:rPr>
              <w:t>Match or cost</w:t>
            </w:r>
          </w:p>
        </w:tc>
        <w:tc>
          <w:tcPr>
            <w:tcW w:type="dxa" w:w="8568"/>
          </w:tcPr>
          <w:p>
            <w:pPr>
              <w:keepNext/>
            </w:pPr>
            <w:r>
              <w:t>Match varies</w:t>
            </w:r>
          </w:p>
        </w:tc>
      </w:tr>
      <w:tr>
        <w:trPr>
          <w:cantSplit/>
        </w:trPr>
        <w:tc>
          <w:tcPr>
            <w:tcW w:type="dxa" w:w="1944"/>
            <w:shd w:fill="E9F2EC"/>
          </w:tcPr>
          <w:p>
            <w:pPr>
              <w:keepNext/>
            </w:pPr>
            <w:r>
              <w:rPr>
                <w:b/>
              </w:rPr>
              <w:t>Official source</w:t>
            </w:r>
          </w:p>
        </w:tc>
        <w:tc>
          <w:tcPr>
            <w:tcW w:type="dxa" w:w="8568"/>
          </w:tcPr>
          <w:p>
            <w:pPr>
              <w:keepNext/>
            </w:pPr>
            <w:hyperlink r:id="rId312">
              <w:r>
                <w:rPr>
                  <w:color w:val="1B6A8F"/>
                  <w:u w:val="single"/>
                </w:rPr>
                <w:t>Program Website</w:t>
              </w:r>
            </w:hyperlink>
            <w:r>
              <w:t xml:space="preserve"> (https://goed.nv.gov/programs/rural-economic-community-development/community-development-block-grant)</w:t>
            </w:r>
          </w:p>
        </w:tc>
      </w:tr>
      <w:tr>
        <w:trPr>
          <w:cantSplit/>
        </w:trPr>
        <w:tc>
          <w:tcPr>
            <w:tcW w:type="dxa" w:w="1944"/>
            <w:shd w:fill="E9F2EC"/>
          </w:tcPr>
          <w:p>
            <w:pPr>
              <w:keepNext w:val="0"/>
            </w:pPr>
            <w:r>
              <w:rPr>
                <w:b/>
              </w:rPr>
              <w:t>Record ID</w:t>
            </w:r>
          </w:p>
        </w:tc>
        <w:tc>
          <w:tcPr>
            <w:tcW w:type="dxa" w:w="8568"/>
          </w:tcPr>
          <w:p>
            <w:pPr>
              <w:keepNext w:val="0"/>
            </w:pPr>
            <w:r>
              <w:t>RERC-FND-0300</w:t>
            </w:r>
          </w:p>
        </w:tc>
      </w:tr>
    </w:tbl>
    <w:p>
      <w:pPr>
        <w:pStyle w:val="Heading2"/>
        <w:keepNext/>
        <w:spacing w:before="160" w:after="60"/>
      </w:pPr>
      <w:r>
        <w:t>Nevada State Small Business Credit Initiative</w:t>
      </w:r>
    </w:p>
    <w:p>
      <w:pPr>
        <w:keepNext/>
        <w:spacing w:after="80"/>
      </w:pPr>
      <w:r>
        <w:rPr>
          <w:b/>
        </w:rPr>
        <w:t>Nevada Governor’s Office of Economic Development</w:t>
      </w:r>
      <w:r>
        <w:t xml:space="preserve"> | Open when checked | Nevada | Rolling through SSBCI partner programs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finance outdoor businesses, guide operations, recreation manufacturers, rural food, retail, and lodging.</w:t>
            </w:r>
          </w:p>
        </w:tc>
      </w:tr>
      <w:tr>
        <w:trPr>
          <w:cantSplit/>
        </w:trPr>
        <w:tc>
          <w:tcPr>
            <w:tcW w:type="dxa" w:w="1944"/>
            <w:shd w:fill="E6F1F5"/>
          </w:tcPr>
          <w:p>
            <w:pPr>
              <w:keepNext/>
            </w:pPr>
            <w:r>
              <w:rPr>
                <w:b/>
              </w:rPr>
              <w:t>Best for</w:t>
            </w:r>
          </w:p>
        </w:tc>
        <w:tc>
          <w:tcPr>
            <w:tcW w:type="dxa" w:w="8568"/>
          </w:tcPr>
          <w:p>
            <w:pPr>
              <w:keepNext/>
            </w:pPr>
            <w:r>
              <w:t>Nevada small businesses through program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small business, working capital, equipment, underserved entrepreneurs</w:t>
            </w:r>
          </w:p>
        </w:tc>
      </w:tr>
      <w:tr>
        <w:trPr>
          <w:cantSplit/>
        </w:trPr>
        <w:tc>
          <w:tcPr>
            <w:tcW w:type="dxa" w:w="1944"/>
            <w:shd w:fill="E6F1F5"/>
          </w:tcPr>
          <w:p>
            <w:pPr>
              <w:keepNext/>
            </w:pPr>
            <w:r>
              <w:rPr>
                <w:b/>
              </w:rPr>
              <w:t>Amount or cost</w:t>
            </w:r>
          </w:p>
        </w:tc>
        <w:tc>
          <w:tcPr>
            <w:tcW w:type="dxa" w:w="8568"/>
          </w:tcPr>
          <w:p>
            <w:pPr>
              <w:keepNext/>
            </w:pPr>
            <w:r>
              <w:t>Battle Born Growth microloans up to $250,000</w:t>
            </w:r>
          </w:p>
        </w:tc>
      </w:tr>
      <w:tr>
        <w:trPr>
          <w:cantSplit/>
        </w:trPr>
        <w:tc>
          <w:tcPr>
            <w:tcW w:type="dxa" w:w="1944"/>
            <w:shd w:fill="E6F1F5"/>
          </w:tcPr>
          <w:p>
            <w:pPr>
              <w:keepNext/>
            </w:pPr>
            <w:r>
              <w:rPr>
                <w:b/>
              </w:rPr>
              <w:t>Match or cost</w:t>
            </w:r>
          </w:p>
        </w:tc>
        <w:tc>
          <w:tcPr>
            <w:tcW w:type="dxa" w:w="8568"/>
          </w:tcPr>
          <w:p>
            <w:pPr>
              <w:keepNext/>
            </w:pPr>
            <w:r>
              <w:t>Private or partner capital depending on product</w:t>
            </w:r>
          </w:p>
        </w:tc>
      </w:tr>
      <w:tr>
        <w:trPr>
          <w:cantSplit/>
        </w:trPr>
        <w:tc>
          <w:tcPr>
            <w:tcW w:type="dxa" w:w="1944"/>
            <w:shd w:fill="E6F1F5"/>
          </w:tcPr>
          <w:p>
            <w:pPr>
              <w:keepNext/>
            </w:pPr>
            <w:r>
              <w:rPr>
                <w:b/>
              </w:rPr>
              <w:t>Official source</w:t>
            </w:r>
          </w:p>
        </w:tc>
        <w:tc>
          <w:tcPr>
            <w:tcW w:type="dxa" w:w="8568"/>
          </w:tcPr>
          <w:p>
            <w:pPr>
              <w:keepNext/>
            </w:pPr>
            <w:hyperlink r:id="rId313">
              <w:r>
                <w:rPr>
                  <w:color w:val="1B6A8F"/>
                  <w:u w:val="single"/>
                </w:rPr>
                <w:t>Program Website</w:t>
              </w:r>
            </w:hyperlink>
            <w:r>
              <w:t xml:space="preserve"> (https://goed.nv.gov/programs/nevada-state-small-business-credit-initiative-ssbci)</w:t>
            </w:r>
          </w:p>
        </w:tc>
      </w:tr>
      <w:tr>
        <w:trPr>
          <w:cantSplit/>
        </w:trPr>
        <w:tc>
          <w:tcPr>
            <w:tcW w:type="dxa" w:w="1944"/>
            <w:shd w:fill="E6F1F5"/>
          </w:tcPr>
          <w:p>
            <w:pPr>
              <w:keepNext w:val="0"/>
            </w:pPr>
            <w:r>
              <w:rPr>
                <w:b/>
              </w:rPr>
              <w:t>Record ID</w:t>
            </w:r>
          </w:p>
        </w:tc>
        <w:tc>
          <w:tcPr>
            <w:tcW w:type="dxa" w:w="8568"/>
          </w:tcPr>
          <w:p>
            <w:pPr>
              <w:keepNext w:val="0"/>
            </w:pPr>
            <w:r>
              <w:t>RERC-FND-0307</w:t>
            </w:r>
          </w:p>
        </w:tc>
      </w:tr>
    </w:tbl>
    <w:p>
      <w:pPr>
        <w:pStyle w:val="Heading2"/>
        <w:keepNext/>
        <w:spacing w:before="160" w:after="60"/>
      </w:pPr>
      <w:r>
        <w:t>Nevada Off-Highway Vehicles Grant Program</w:t>
      </w:r>
    </w:p>
    <w:p>
      <w:pPr>
        <w:keepNext/>
        <w:spacing w:after="80"/>
      </w:pPr>
      <w:r>
        <w:rPr>
          <w:b/>
        </w:rPr>
        <w:t>Nevada OHV Program, DCNR</w:t>
      </w:r>
      <w:r>
        <w:t xml:space="preserve"> | Recurring | Nevada | 2026 cycle announced April 2026; annual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Distinct from RTP; funds trail maintenance, stewardship, mapping, and tourism infrastructure for motorized recreation.</w:t>
            </w:r>
          </w:p>
        </w:tc>
      </w:tr>
      <w:tr>
        <w:trPr>
          <w:cantSplit/>
        </w:trPr>
        <w:tc>
          <w:tcPr>
            <w:tcW w:type="dxa" w:w="1944"/>
            <w:shd w:fill="E9F2EC"/>
          </w:tcPr>
          <w:p>
            <w:pPr>
              <w:keepNext/>
            </w:pPr>
            <w:r>
              <w:rPr>
                <w:b/>
              </w:rPr>
              <w:t>Best for</w:t>
            </w:r>
          </w:p>
        </w:tc>
        <w:tc>
          <w:tcPr>
            <w:tcW w:type="dxa" w:w="8568"/>
          </w:tcPr>
          <w:p>
            <w:pPr>
              <w:keepNext/>
            </w:pPr>
            <w:r>
              <w:t>OHV clubs, nonprofits, law enforcement, federal, state, local governments, community groups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OHV trails, signage, mapping, safety, conservation</w:t>
            </w:r>
          </w:p>
        </w:tc>
      </w:tr>
      <w:tr>
        <w:trPr>
          <w:cantSplit/>
        </w:trPr>
        <w:tc>
          <w:tcPr>
            <w:tcW w:type="dxa" w:w="1944"/>
            <w:shd w:fill="E9F2EC"/>
          </w:tcPr>
          <w:p>
            <w:pPr>
              <w:keepNext/>
            </w:pPr>
            <w:r>
              <w:rPr>
                <w:b/>
              </w:rPr>
              <w:t>Amount or cost</w:t>
            </w:r>
          </w:p>
        </w:tc>
        <w:tc>
          <w:tcPr>
            <w:tcW w:type="dxa" w:w="8568"/>
          </w:tcPr>
          <w:p>
            <w:pPr>
              <w:keepNext/>
            </w:pPr>
            <w:r>
              <w:t>About $1,000,000 in annual cycle funding</w:t>
            </w:r>
          </w:p>
        </w:tc>
      </w:tr>
      <w:tr>
        <w:trPr>
          <w:cantSplit/>
        </w:trPr>
        <w:tc>
          <w:tcPr>
            <w:tcW w:type="dxa" w:w="1944"/>
            <w:shd w:fill="E9F2EC"/>
          </w:tcPr>
          <w:p>
            <w:pPr>
              <w:keepNext/>
            </w:pPr>
            <w:r>
              <w:rPr>
                <w:b/>
              </w:rPr>
              <w:t>Match or cost</w:t>
            </w:r>
          </w:p>
        </w:tc>
        <w:tc>
          <w:tcPr>
            <w:tcW w:type="dxa" w:w="8568"/>
          </w:tcPr>
          <w:p>
            <w:pPr>
              <w:keepNext/>
            </w:pPr>
            <w:r>
              <w:t>Match not clearly stated on source page</w:t>
            </w:r>
          </w:p>
        </w:tc>
      </w:tr>
      <w:tr>
        <w:trPr>
          <w:cantSplit/>
        </w:trPr>
        <w:tc>
          <w:tcPr>
            <w:tcW w:type="dxa" w:w="1944"/>
            <w:shd w:fill="E9F2EC"/>
          </w:tcPr>
          <w:p>
            <w:pPr>
              <w:keepNext/>
            </w:pPr>
            <w:r>
              <w:rPr>
                <w:b/>
              </w:rPr>
              <w:t>Official source</w:t>
            </w:r>
          </w:p>
        </w:tc>
        <w:tc>
          <w:tcPr>
            <w:tcW w:type="dxa" w:w="8568"/>
          </w:tcPr>
          <w:p>
            <w:pPr>
              <w:keepNext/>
            </w:pPr>
            <w:hyperlink r:id="rId314">
              <w:r>
                <w:rPr>
                  <w:color w:val="1B6A8F"/>
                  <w:u w:val="single"/>
                </w:rPr>
                <w:t>Program Website</w:t>
              </w:r>
            </w:hyperlink>
            <w:r>
              <w:t xml:space="preserve"> (https://ohv.nv.gov/grant-program)</w:t>
            </w:r>
          </w:p>
        </w:tc>
      </w:tr>
      <w:tr>
        <w:trPr>
          <w:cantSplit/>
        </w:trPr>
        <w:tc>
          <w:tcPr>
            <w:tcW w:type="dxa" w:w="1944"/>
            <w:shd w:fill="E9F2EC"/>
          </w:tcPr>
          <w:p>
            <w:pPr>
              <w:keepNext w:val="0"/>
            </w:pPr>
            <w:r>
              <w:rPr>
                <w:b/>
              </w:rPr>
              <w:t>Record ID</w:t>
            </w:r>
          </w:p>
        </w:tc>
        <w:tc>
          <w:tcPr>
            <w:tcW w:type="dxa" w:w="8568"/>
          </w:tcPr>
          <w:p>
            <w:pPr>
              <w:keepNext w:val="0"/>
            </w:pPr>
            <w:r>
              <w:t>RERC-FND-0304</w:t>
            </w:r>
          </w:p>
        </w:tc>
      </w:tr>
    </w:tbl>
    <w:p>
      <w:pPr>
        <w:pStyle w:val="Heading2"/>
        <w:keepNext/>
        <w:spacing w:before="160" w:after="60"/>
      </w:pPr>
      <w:r>
        <w:t>State Conservation Committee Moose Plate Grants</w:t>
      </w:r>
    </w:p>
    <w:p>
      <w:pPr>
        <w:keepNext/>
        <w:spacing w:after="80"/>
      </w:pPr>
      <w:r>
        <w:rPr>
          <w:b/>
        </w:rPr>
        <w:t>NH State Conservation Committee</w:t>
      </w:r>
      <w:r>
        <w:t xml:space="preserve"> | Recurring | New Hampshire | Awards announced Dec. 2025; funding available July 2026 for that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land protection, habitat, and watershed projects that keep recreation landscapes healthy.</w:t>
            </w:r>
          </w:p>
        </w:tc>
      </w:tr>
      <w:tr>
        <w:trPr>
          <w:cantSplit/>
        </w:trPr>
        <w:tc>
          <w:tcPr>
            <w:tcW w:type="dxa" w:w="1944"/>
            <w:shd w:fill="E6F1F5"/>
          </w:tcPr>
          <w:p>
            <w:pPr>
              <w:keepNext/>
            </w:pPr>
            <w:r>
              <w:rPr>
                <w:b/>
              </w:rPr>
              <w:t>Best for</w:t>
            </w:r>
          </w:p>
        </w:tc>
        <w:tc>
          <w:tcPr>
            <w:tcW w:type="dxa" w:w="8568"/>
          </w:tcPr>
          <w:p>
            <w:pPr>
              <w:keepNext/>
            </w:pPr>
            <w:r>
              <w:t>County conservation districts, municipalities, nonprofits, schools, conservation entities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land conservation, water, wildlife habitat, flood reduction, BMPs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315">
              <w:r>
                <w:rPr>
                  <w:color w:val="1B6A8F"/>
                  <w:u w:val="single"/>
                </w:rPr>
                <w:t>Program Website</w:t>
              </w:r>
            </w:hyperlink>
            <w:r>
              <w:t xml:space="preserve"> (https://www.mooseplate.com/recipient-agencies/nh-state-conservation-committee)</w:t>
            </w:r>
          </w:p>
        </w:tc>
      </w:tr>
      <w:tr>
        <w:trPr>
          <w:cantSplit/>
        </w:trPr>
        <w:tc>
          <w:tcPr>
            <w:tcW w:type="dxa" w:w="1944"/>
            <w:shd w:fill="E6F1F5"/>
          </w:tcPr>
          <w:p>
            <w:pPr>
              <w:keepNext w:val="0"/>
            </w:pPr>
            <w:r>
              <w:rPr>
                <w:b/>
              </w:rPr>
              <w:t>Record ID</w:t>
            </w:r>
          </w:p>
        </w:tc>
        <w:tc>
          <w:tcPr>
            <w:tcW w:type="dxa" w:w="8568"/>
          </w:tcPr>
          <w:p>
            <w:pPr>
              <w:keepNext w:val="0"/>
            </w:pPr>
            <w:r>
              <w:t>RERC-FND-0324</w:t>
            </w:r>
          </w:p>
        </w:tc>
      </w:tr>
    </w:tbl>
    <w:p>
      <w:pPr>
        <w:pStyle w:val="Heading2"/>
        <w:keepNext/>
        <w:spacing w:before="160" w:after="60"/>
      </w:pPr>
      <w:r>
        <w:t>NHSaves Commercial and Municipal Programs</w:t>
      </w:r>
    </w:p>
    <w:p>
      <w:pPr>
        <w:keepNext/>
        <w:spacing w:after="80"/>
      </w:pPr>
      <w:r>
        <w:rPr>
          <w:b/>
        </w:rPr>
        <w:t>NHSaves utility partners</w:t>
      </w:r>
      <w:r>
        <w:t xml:space="preserve"> | Open when checked | New Hampshire | 2026 program year; some forms due Jan. 30, 2027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Lowers operating costs for restaurants, lodges, municipal facilities, and visitor-serving businesses.</w:t>
            </w:r>
          </w:p>
        </w:tc>
      </w:tr>
      <w:tr>
        <w:trPr>
          <w:cantSplit/>
        </w:trPr>
        <w:tc>
          <w:tcPr>
            <w:tcW w:type="dxa" w:w="1944"/>
            <w:shd w:fill="E9F2EC"/>
          </w:tcPr>
          <w:p>
            <w:pPr>
              <w:keepNext/>
            </w:pPr>
            <w:r>
              <w:rPr>
                <w:b/>
              </w:rPr>
              <w:t>Best for</w:t>
            </w:r>
          </w:p>
        </w:tc>
        <w:tc>
          <w:tcPr>
            <w:tcW w:type="dxa" w:w="8568"/>
          </w:tcPr>
          <w:p>
            <w:pPr>
              <w:keepNext/>
            </w:pPr>
            <w:r>
              <w:t>Nonresidential customers of Eversource, Liberty, NHEC, and Unitil</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commercial efficiency, municipal buildings, foodservice equipment</w:t>
            </w:r>
          </w:p>
        </w:tc>
      </w:tr>
      <w:tr>
        <w:trPr>
          <w:cantSplit/>
        </w:trPr>
        <w:tc>
          <w:tcPr>
            <w:tcW w:type="dxa" w:w="1944"/>
            <w:shd w:fill="E9F2EC"/>
          </w:tcPr>
          <w:p>
            <w:pPr>
              <w:keepNext/>
            </w:pPr>
            <w:r>
              <w:rPr>
                <w:b/>
              </w:rPr>
              <w:t>Amount or cost</w:t>
            </w:r>
          </w:p>
        </w:tc>
        <w:tc>
          <w:tcPr>
            <w:tcW w:type="dxa" w:w="8568"/>
          </w:tcPr>
          <w:p>
            <w:pPr>
              <w:keepNext/>
            </w:pPr>
            <w:r>
              <w:t>Varies; commercial foodservice incentives up to $3,000 on qualifying equipment</w:t>
            </w:r>
          </w:p>
        </w:tc>
      </w:tr>
      <w:tr>
        <w:trPr>
          <w:cantSplit/>
        </w:trPr>
        <w:tc>
          <w:tcPr>
            <w:tcW w:type="dxa" w:w="1944"/>
            <w:shd w:fill="E9F2EC"/>
          </w:tcPr>
          <w:p>
            <w:pPr>
              <w:keepNext/>
            </w:pPr>
            <w:r>
              <w:rPr>
                <w:b/>
              </w:rPr>
              <w:t>Match or cost</w:t>
            </w:r>
          </w:p>
        </w:tc>
        <w:tc>
          <w:tcPr>
            <w:tcW w:type="dxa" w:w="8568"/>
          </w:tcPr>
          <w:p>
            <w:pPr>
              <w:keepNext/>
            </w:pPr>
            <w:r>
              <w:t>Program rules apply</w:t>
            </w:r>
          </w:p>
        </w:tc>
      </w:tr>
      <w:tr>
        <w:trPr>
          <w:cantSplit/>
        </w:trPr>
        <w:tc>
          <w:tcPr>
            <w:tcW w:type="dxa" w:w="1944"/>
            <w:shd w:fill="E9F2EC"/>
          </w:tcPr>
          <w:p>
            <w:pPr>
              <w:keepNext/>
            </w:pPr>
            <w:r>
              <w:rPr>
                <w:b/>
              </w:rPr>
              <w:t>Official source</w:t>
            </w:r>
          </w:p>
        </w:tc>
        <w:tc>
          <w:tcPr>
            <w:tcW w:type="dxa" w:w="8568"/>
          </w:tcPr>
          <w:p>
            <w:pPr>
              <w:keepNext/>
            </w:pPr>
            <w:hyperlink r:id="rId316">
              <w:r>
                <w:rPr>
                  <w:color w:val="1B6A8F"/>
                  <w:u w:val="single"/>
                </w:rPr>
                <w:t>Program Website</w:t>
              </w:r>
            </w:hyperlink>
            <w:r>
              <w:t xml:space="preserve"> (https://nhsaves.com/commercial-foodservice-equipment)</w:t>
            </w:r>
          </w:p>
        </w:tc>
      </w:tr>
      <w:tr>
        <w:trPr>
          <w:cantSplit/>
        </w:trPr>
        <w:tc>
          <w:tcPr>
            <w:tcW w:type="dxa" w:w="1944"/>
            <w:shd w:fill="E9F2EC"/>
          </w:tcPr>
          <w:p>
            <w:pPr>
              <w:keepNext w:val="0"/>
            </w:pPr>
            <w:r>
              <w:rPr>
                <w:b/>
              </w:rPr>
              <w:t>Record ID</w:t>
            </w:r>
          </w:p>
        </w:tc>
        <w:tc>
          <w:tcPr>
            <w:tcW w:type="dxa" w:w="8568"/>
          </w:tcPr>
          <w:p>
            <w:pPr>
              <w:keepNext w:val="0"/>
            </w:pPr>
            <w:r>
              <w:t>RERC-FND-0317</w:t>
            </w:r>
          </w:p>
        </w:tc>
      </w:tr>
    </w:tbl>
    <w:p>
      <w:pPr>
        <w:pStyle w:val="Heading2"/>
        <w:keepNext/>
        <w:spacing w:before="160" w:after="60"/>
      </w:pPr>
      <w:r>
        <w:t>Small Business Energy Solutions</w:t>
      </w:r>
    </w:p>
    <w:p>
      <w:pPr>
        <w:keepNext/>
        <w:spacing w:after="80"/>
      </w:pPr>
      <w:r>
        <w:rPr>
          <w:b/>
        </w:rPr>
        <w:t>NHSaves utility partners</w:t>
      </w:r>
      <w:r>
        <w:t xml:space="preserve"> | Open when checked | New Hampshire | Ongoing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Main Street foodservice, lodging, and visitor businesses can fund basic retrofits.</w:t>
            </w:r>
          </w:p>
        </w:tc>
      </w:tr>
      <w:tr>
        <w:trPr>
          <w:cantSplit/>
        </w:trPr>
        <w:tc>
          <w:tcPr>
            <w:tcW w:type="dxa" w:w="1944"/>
            <w:shd w:fill="E6F1F5"/>
          </w:tcPr>
          <w:p>
            <w:pPr>
              <w:keepNext/>
            </w:pPr>
            <w:r>
              <w:rPr>
                <w:b/>
              </w:rPr>
              <w:t>Best for</w:t>
            </w:r>
          </w:p>
        </w:tc>
        <w:tc>
          <w:tcPr>
            <w:tcW w:type="dxa" w:w="8568"/>
          </w:tcPr>
          <w:p>
            <w:pPr>
              <w:keepNext/>
            </w:pPr>
            <w:r>
              <w:t>Small businesses and municipal customers served by NH utilities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lighting, HVAC, refrigeration, small business retrofits</w:t>
            </w:r>
          </w:p>
        </w:tc>
      </w:tr>
      <w:tr>
        <w:trPr>
          <w:cantSplit/>
        </w:trPr>
        <w:tc>
          <w:tcPr>
            <w:tcW w:type="dxa" w:w="1944"/>
            <w:shd w:fill="E6F1F5"/>
          </w:tcPr>
          <w:p>
            <w:pPr>
              <w:keepNext/>
            </w:pPr>
            <w:r>
              <w:rPr>
                <w:b/>
              </w:rPr>
              <w:t>Amount or cost</w:t>
            </w:r>
          </w:p>
        </w:tc>
        <w:tc>
          <w:tcPr>
            <w:tcW w:type="dxa" w:w="8568"/>
          </w:tcPr>
          <w:p>
            <w:pPr>
              <w:keepNext/>
            </w:pPr>
            <w:r>
              <w:t>Up to $6,000 in rebates on overall improvement costs</w:t>
            </w:r>
          </w:p>
        </w:tc>
      </w:tr>
      <w:tr>
        <w:trPr>
          <w:cantSplit/>
        </w:trPr>
        <w:tc>
          <w:tcPr>
            <w:tcW w:type="dxa" w:w="1944"/>
            <w:shd w:fill="E6F1F5"/>
          </w:tcPr>
          <w:p>
            <w:pPr>
              <w:keepNext/>
            </w:pPr>
            <w:r>
              <w:rPr>
                <w:b/>
              </w:rPr>
              <w:t>Match or cost</w:t>
            </w:r>
          </w:p>
        </w:tc>
        <w:tc>
          <w:tcPr>
            <w:tcW w:type="dxa" w:w="8568"/>
          </w:tcPr>
          <w:p>
            <w:pPr>
              <w:keepNext/>
            </w:pPr>
            <w:r>
              <w:t>Customer share varies</w:t>
            </w:r>
          </w:p>
        </w:tc>
      </w:tr>
      <w:tr>
        <w:trPr>
          <w:cantSplit/>
        </w:trPr>
        <w:tc>
          <w:tcPr>
            <w:tcW w:type="dxa" w:w="1944"/>
            <w:shd w:fill="E6F1F5"/>
          </w:tcPr>
          <w:p>
            <w:pPr>
              <w:keepNext/>
            </w:pPr>
            <w:r>
              <w:rPr>
                <w:b/>
              </w:rPr>
              <w:t>Official source</w:t>
            </w:r>
          </w:p>
        </w:tc>
        <w:tc>
          <w:tcPr>
            <w:tcW w:type="dxa" w:w="8568"/>
          </w:tcPr>
          <w:p>
            <w:pPr>
              <w:keepNext/>
            </w:pPr>
            <w:hyperlink r:id="rId317">
              <w:r>
                <w:rPr>
                  <w:color w:val="1B6A8F"/>
                  <w:u w:val="single"/>
                </w:rPr>
                <w:t>Program Website</w:t>
              </w:r>
            </w:hyperlink>
            <w:r>
              <w:t xml:space="preserve"> (https://nhsaves.com/)</w:t>
            </w:r>
          </w:p>
        </w:tc>
      </w:tr>
      <w:tr>
        <w:trPr>
          <w:cantSplit/>
        </w:trPr>
        <w:tc>
          <w:tcPr>
            <w:tcW w:type="dxa" w:w="1944"/>
            <w:shd w:fill="E6F1F5"/>
          </w:tcPr>
          <w:p>
            <w:pPr>
              <w:keepNext w:val="0"/>
            </w:pPr>
            <w:r>
              <w:rPr>
                <w:b/>
              </w:rPr>
              <w:t>Record ID</w:t>
            </w:r>
          </w:p>
        </w:tc>
        <w:tc>
          <w:tcPr>
            <w:tcW w:type="dxa" w:w="8568"/>
          </w:tcPr>
          <w:p>
            <w:pPr>
              <w:keepNext w:val="0"/>
            </w:pPr>
            <w:r>
              <w:t>RERC-FND-0323</w:t>
            </w:r>
          </w:p>
        </w:tc>
      </w:tr>
    </w:tbl>
    <w:p>
      <w:pPr>
        <w:pStyle w:val="Heading2"/>
        <w:keepNext/>
        <w:spacing w:before="160" w:after="60"/>
      </w:pPr>
      <w:r>
        <w:t>Neil and Louise Tillotson Fund Grants</w:t>
      </w:r>
    </w:p>
    <w:p>
      <w:pPr>
        <w:keepNext/>
        <w:spacing w:after="80"/>
      </w:pPr>
      <w:r>
        <w:rPr>
          <w:b/>
        </w:rPr>
        <w:t>New Hampshire Charitable Foundation</w:t>
      </w:r>
      <w:r>
        <w:t xml:space="preserve"> | Open when checked | New Hampshire | 2026 local deadlines Jan. 22 and July 16; large grants rolling until Oct. 15; DASH rolling until Dec. 3</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Strong fit for North Country recreation economy, community hubs, local food, stewardship, and tourism-adjacent capacity.</w:t>
            </w:r>
          </w:p>
        </w:tc>
      </w:tr>
      <w:tr>
        <w:trPr>
          <w:cantSplit/>
        </w:trPr>
        <w:tc>
          <w:tcPr>
            <w:tcW w:type="dxa" w:w="1944"/>
            <w:shd w:fill="E9F2EC"/>
          </w:tcPr>
          <w:p>
            <w:pPr>
              <w:keepNext/>
            </w:pPr>
            <w:r>
              <w:rPr>
                <w:b/>
              </w:rPr>
              <w:t>Best for</w:t>
            </w:r>
          </w:p>
        </w:tc>
        <w:tc>
          <w:tcPr>
            <w:tcW w:type="dxa" w:w="8568"/>
          </w:tcPr>
          <w:p>
            <w:pPr>
              <w:keepNext/>
            </w:pPr>
            <w:r>
              <w:t>Nonprofits, public entities, and eligible community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sustainable community development, economic development, North Country</w:t>
            </w:r>
          </w:p>
        </w:tc>
      </w:tr>
      <w:tr>
        <w:trPr>
          <w:cantSplit/>
        </w:trPr>
        <w:tc>
          <w:tcPr>
            <w:tcW w:type="dxa" w:w="1944"/>
            <w:shd w:fill="E9F2EC"/>
          </w:tcPr>
          <w:p>
            <w:pPr>
              <w:keepNext/>
            </w:pPr>
            <w:r>
              <w:rPr>
                <w:b/>
              </w:rPr>
              <w:t>Amount or cost</w:t>
            </w:r>
          </w:p>
        </w:tc>
        <w:tc>
          <w:tcPr>
            <w:tcW w:type="dxa" w:w="8568"/>
          </w:tcPr>
          <w:p>
            <w:pPr>
              <w:keepNext/>
            </w:pPr>
            <w:r>
              <w:t>Local grants $20,000 or less; large grants $20,000-$300,000; DASH small grants rolling</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318">
              <w:r>
                <w:rPr>
                  <w:color w:val="1B6A8F"/>
                  <w:u w:val="single"/>
                </w:rPr>
                <w:t>Program Website</w:t>
              </w:r>
            </w:hyperlink>
            <w:r>
              <w:t xml:space="preserve"> (https://www.nhcf.org/grants)</w:t>
            </w:r>
          </w:p>
        </w:tc>
      </w:tr>
      <w:tr>
        <w:trPr>
          <w:cantSplit/>
        </w:trPr>
        <w:tc>
          <w:tcPr>
            <w:tcW w:type="dxa" w:w="1944"/>
            <w:shd w:fill="E9F2EC"/>
          </w:tcPr>
          <w:p>
            <w:pPr>
              <w:keepNext w:val="0"/>
            </w:pPr>
            <w:r>
              <w:rPr>
                <w:b/>
              </w:rPr>
              <w:t>Record ID</w:t>
            </w:r>
          </w:p>
        </w:tc>
        <w:tc>
          <w:tcPr>
            <w:tcW w:type="dxa" w:w="8568"/>
          </w:tcPr>
          <w:p>
            <w:pPr>
              <w:keepNext w:val="0"/>
            </w:pPr>
            <w:r>
              <w:t>RERC-FND-0318</w:t>
            </w:r>
          </w:p>
        </w:tc>
      </w:tr>
    </w:tbl>
    <w:p>
      <w:pPr>
        <w:pStyle w:val="Heading2"/>
        <w:keepNext/>
        <w:spacing w:before="160" w:after="60"/>
      </w:pPr>
      <w:r>
        <w:t>Responsive Grants</w:t>
      </w:r>
    </w:p>
    <w:p>
      <w:pPr>
        <w:keepNext/>
        <w:spacing w:after="80"/>
      </w:pPr>
      <w:r>
        <w:rPr>
          <w:b/>
        </w:rPr>
        <w:t>New Hampshire Charitable Foundation</w:t>
      </w:r>
      <w:r>
        <w:t xml:space="preserve"> | Open when checked | New Hampshire | Opened March 9, 2026; rolling until funds allocated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Flexible support can cover planning, operations, arts, environment, and community projects in rural recreation towns.</w:t>
            </w:r>
          </w:p>
        </w:tc>
      </w:tr>
      <w:tr>
        <w:trPr>
          <w:cantSplit/>
        </w:trPr>
        <w:tc>
          <w:tcPr>
            <w:tcW w:type="dxa" w:w="1944"/>
            <w:shd w:fill="E6F1F5"/>
          </w:tcPr>
          <w:p>
            <w:pPr>
              <w:keepNext/>
            </w:pPr>
            <w:r>
              <w:rPr>
                <w:b/>
              </w:rPr>
              <w:t>Best for</w:t>
            </w:r>
          </w:p>
        </w:tc>
        <w:tc>
          <w:tcPr>
            <w:tcW w:type="dxa" w:w="8568"/>
          </w:tcPr>
          <w:p>
            <w:pPr>
              <w:keepNext/>
            </w:pPr>
            <w:r>
              <w:t>Eligible nonprofits benefiting New Hampshire communities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needs; environment; arts; civic health; economic security</w:t>
            </w:r>
          </w:p>
        </w:tc>
      </w:tr>
      <w:tr>
        <w:trPr>
          <w:cantSplit/>
        </w:trPr>
        <w:tc>
          <w:tcPr>
            <w:tcW w:type="dxa" w:w="1944"/>
            <w:shd w:fill="E6F1F5"/>
          </w:tcPr>
          <w:p>
            <w:pPr>
              <w:keepNext/>
            </w:pPr>
            <w:r>
              <w:rPr>
                <w:b/>
              </w:rPr>
              <w:t>Amount or cost</w:t>
            </w:r>
          </w:p>
        </w:tc>
        <w:tc>
          <w:tcPr>
            <w:tcW w:type="dxa" w:w="8568"/>
          </w:tcPr>
          <w:p>
            <w:pPr>
              <w:keepNext/>
            </w:pPr>
            <w:r>
              <w:t>Up to $10,000</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265">
              <w:r>
                <w:rPr>
                  <w:color w:val="1B6A8F"/>
                  <w:u w:val="single"/>
                </w:rPr>
                <w:t>Program Website</w:t>
              </w:r>
            </w:hyperlink>
            <w:r>
              <w:t xml:space="preserve"> (https://www.nhcf.org/how-can-we-help-you/apply-for-a-grant)</w:t>
            </w:r>
          </w:p>
        </w:tc>
      </w:tr>
      <w:tr>
        <w:trPr>
          <w:cantSplit/>
        </w:trPr>
        <w:tc>
          <w:tcPr>
            <w:tcW w:type="dxa" w:w="1944"/>
            <w:shd w:fill="E6F1F5"/>
          </w:tcPr>
          <w:p>
            <w:pPr>
              <w:keepNext w:val="0"/>
            </w:pPr>
            <w:r>
              <w:rPr>
                <w:b/>
              </w:rPr>
              <w:t>Record ID</w:t>
            </w:r>
          </w:p>
        </w:tc>
        <w:tc>
          <w:tcPr>
            <w:tcW w:type="dxa" w:w="8568"/>
          </w:tcPr>
          <w:p>
            <w:pPr>
              <w:keepNext w:val="0"/>
            </w:pPr>
            <w:r>
              <w:t>RERC-FND-0321</w:t>
            </w:r>
          </w:p>
        </w:tc>
      </w:tr>
    </w:tbl>
    <w:p>
      <w:pPr>
        <w:pStyle w:val="Heading2"/>
        <w:keepNext/>
        <w:spacing w:before="160" w:after="60"/>
      </w:pPr>
      <w:r>
        <w:t>Responsive Grants Program</w:t>
      </w:r>
    </w:p>
    <w:p>
      <w:pPr>
        <w:keepNext/>
        <w:spacing w:after="80"/>
      </w:pPr>
      <w:r>
        <w:rPr>
          <w:b/>
        </w:rPr>
        <w:t>New Hampshire Charitable Foundation</w:t>
      </w:r>
      <w:r>
        <w:t xml:space="preserve"> | Open when checked | New Hampshire | Rolling beginning March 9, 2026, until funds allocated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Flexible support for small nonprofit projects tied to trail towns, stewardship, community amenities, and rural quality of life.</w:t>
            </w:r>
          </w:p>
        </w:tc>
      </w:tr>
      <w:tr>
        <w:trPr>
          <w:cantSplit/>
        </w:trPr>
        <w:tc>
          <w:tcPr>
            <w:tcW w:type="dxa" w:w="1944"/>
            <w:shd w:fill="E9F2EC"/>
          </w:tcPr>
          <w:p>
            <w:pPr>
              <w:keepNext/>
            </w:pPr>
            <w:r>
              <w:rPr>
                <w:b/>
              </w:rPr>
              <w:t>Best for</w:t>
            </w:r>
          </w:p>
        </w:tc>
        <w:tc>
          <w:tcPr>
            <w:tcW w:type="dxa" w:w="8568"/>
          </w:tcPr>
          <w:p>
            <w:pPr>
              <w:keepNext/>
            </w:pPr>
            <w:r>
              <w:t>Eligible nonprofits serving NH and select border communities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need, environment, economic security, civic health</w:t>
            </w:r>
          </w:p>
        </w:tc>
      </w:tr>
      <w:tr>
        <w:trPr>
          <w:cantSplit/>
        </w:trPr>
        <w:tc>
          <w:tcPr>
            <w:tcW w:type="dxa" w:w="1944"/>
            <w:shd w:fill="E9F2EC"/>
          </w:tcPr>
          <w:p>
            <w:pPr>
              <w:keepNext/>
            </w:pPr>
            <w:r>
              <w:rPr>
                <w:b/>
              </w:rPr>
              <w:t>Amount or cost</w:t>
            </w:r>
          </w:p>
        </w:tc>
        <w:tc>
          <w:tcPr>
            <w:tcW w:type="dxa" w:w="8568"/>
          </w:tcPr>
          <w:p>
            <w:pPr>
              <w:keepNext/>
            </w:pPr>
            <w:r>
              <w:t>Up to $10,000</w:t>
            </w:r>
          </w:p>
        </w:tc>
      </w:tr>
      <w:tr>
        <w:trPr>
          <w:cantSplit/>
        </w:trPr>
        <w:tc>
          <w:tcPr>
            <w:tcW w:type="dxa" w:w="1944"/>
            <w:shd w:fill="E9F2EC"/>
          </w:tcPr>
          <w:p>
            <w:pPr>
              <w:keepNext/>
            </w:pPr>
            <w:r>
              <w:rPr>
                <w:b/>
              </w:rPr>
              <w:t>Match or cost</w:t>
            </w:r>
          </w:p>
        </w:tc>
        <w:tc>
          <w:tcPr>
            <w:tcW w:type="dxa" w:w="8568"/>
          </w:tcPr>
          <w:p>
            <w:pPr>
              <w:keepNext/>
            </w:pPr>
            <w:r>
              <w:t>None stated</w:t>
            </w:r>
          </w:p>
        </w:tc>
      </w:tr>
      <w:tr>
        <w:trPr>
          <w:cantSplit/>
        </w:trPr>
        <w:tc>
          <w:tcPr>
            <w:tcW w:type="dxa" w:w="1944"/>
            <w:shd w:fill="E9F2EC"/>
          </w:tcPr>
          <w:p>
            <w:pPr>
              <w:keepNext/>
            </w:pPr>
            <w:r>
              <w:rPr>
                <w:b/>
              </w:rPr>
              <w:t>Official source</w:t>
            </w:r>
          </w:p>
        </w:tc>
        <w:tc>
          <w:tcPr>
            <w:tcW w:type="dxa" w:w="8568"/>
          </w:tcPr>
          <w:p>
            <w:pPr>
              <w:keepNext/>
            </w:pPr>
            <w:hyperlink r:id="rId319">
              <w:r>
                <w:rPr>
                  <w:color w:val="1B6A8F"/>
                  <w:u w:val="single"/>
                </w:rPr>
                <w:t>Program Website</w:t>
              </w:r>
            </w:hyperlink>
            <w:r>
              <w:t xml:space="preserve"> (https://www.nhcf.org/how-can-we-help-you/apply-for-a-grant/responsive-grants)</w:t>
            </w:r>
          </w:p>
        </w:tc>
      </w:tr>
      <w:tr>
        <w:trPr>
          <w:cantSplit/>
        </w:trPr>
        <w:tc>
          <w:tcPr>
            <w:tcW w:type="dxa" w:w="1944"/>
            <w:shd w:fill="E9F2EC"/>
          </w:tcPr>
          <w:p>
            <w:pPr>
              <w:keepNext w:val="0"/>
            </w:pPr>
            <w:r>
              <w:rPr>
                <w:b/>
              </w:rPr>
              <w:t>Record ID</w:t>
            </w:r>
          </w:p>
        </w:tc>
        <w:tc>
          <w:tcPr>
            <w:tcW w:type="dxa" w:w="8568"/>
          </w:tcPr>
          <w:p>
            <w:pPr>
              <w:keepNext w:val="0"/>
            </w:pPr>
            <w:r>
              <w:t>RERC-FND-0322</w:t>
            </w:r>
          </w:p>
        </w:tc>
      </w:tr>
    </w:tbl>
    <w:p>
      <w:pPr>
        <w:pStyle w:val="Heading2"/>
        <w:keepNext/>
        <w:spacing w:before="160" w:after="60"/>
      </w:pPr>
      <w:r>
        <w:t>CDFA Clean Energy Fund</w:t>
      </w:r>
    </w:p>
    <w:p>
      <w:pPr>
        <w:keepNext/>
        <w:spacing w:after="80"/>
      </w:pPr>
      <w:r>
        <w:rPr>
          <w:b/>
        </w:rPr>
        <w:t>New Hampshire Community Development Finance Authority</w:t>
      </w:r>
      <w:r>
        <w:t xml:space="preserve"> | Open when checked | New Hampshire | Rolling Jan. 1-Dec. 31, 2026, until funds expended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businesses and community facilities reduce costs and finance clean-energy upgrades.</w:t>
            </w:r>
          </w:p>
        </w:tc>
      </w:tr>
      <w:tr>
        <w:trPr>
          <w:cantSplit/>
        </w:trPr>
        <w:tc>
          <w:tcPr>
            <w:tcW w:type="dxa" w:w="1944"/>
            <w:shd w:fill="E6F1F5"/>
          </w:tcPr>
          <w:p>
            <w:pPr>
              <w:keepNext/>
            </w:pPr>
            <w:r>
              <w:rPr>
                <w:b/>
              </w:rPr>
              <w:t>Best for</w:t>
            </w:r>
          </w:p>
        </w:tc>
        <w:tc>
          <w:tcPr>
            <w:tcW w:type="dxa" w:w="8568"/>
          </w:tcPr>
          <w:p>
            <w:pPr>
              <w:keepNext/>
            </w:pPr>
            <w:r>
              <w:t>New Hampshire businesses, nonprofits, municipalities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energy efficiency, renewable energy, EV charging, resilience</w:t>
            </w:r>
          </w:p>
        </w:tc>
      </w:tr>
      <w:tr>
        <w:trPr>
          <w:cantSplit/>
        </w:trPr>
        <w:tc>
          <w:tcPr>
            <w:tcW w:type="dxa" w:w="1944"/>
            <w:shd w:fill="E6F1F5"/>
          </w:tcPr>
          <w:p>
            <w:pPr>
              <w:keepNext/>
            </w:pPr>
            <w:r>
              <w:rPr>
                <w:b/>
              </w:rPr>
              <w:t>Amount or cost</w:t>
            </w:r>
          </w:p>
        </w:tc>
        <w:tc>
          <w:tcPr>
            <w:tcW w:type="dxa" w:w="8568"/>
          </w:tcPr>
          <w:p>
            <w:pPr>
              <w:keepNext/>
            </w:pPr>
            <w:r>
              <w:t>Capitalized at over $9,000,000; loan size varies</w:t>
            </w:r>
          </w:p>
        </w:tc>
      </w:tr>
      <w:tr>
        <w:trPr>
          <w:cantSplit/>
        </w:trPr>
        <w:tc>
          <w:tcPr>
            <w:tcW w:type="dxa" w:w="1944"/>
            <w:shd w:fill="E6F1F5"/>
          </w:tcPr>
          <w:p>
            <w:pPr>
              <w:keepNext/>
            </w:pPr>
            <w:r>
              <w:rPr>
                <w:b/>
              </w:rPr>
              <w:t>Match or cost</w:t>
            </w:r>
          </w:p>
        </w:tc>
        <w:tc>
          <w:tcPr>
            <w:tcW w:type="dxa" w:w="8568"/>
          </w:tcPr>
          <w:p>
            <w:pPr>
              <w:keepNext/>
            </w:pPr>
            <w:r>
              <w:t>Loan underwriting applies</w:t>
            </w:r>
          </w:p>
        </w:tc>
      </w:tr>
      <w:tr>
        <w:trPr>
          <w:cantSplit/>
        </w:trPr>
        <w:tc>
          <w:tcPr>
            <w:tcW w:type="dxa" w:w="1944"/>
            <w:shd w:fill="E6F1F5"/>
          </w:tcPr>
          <w:p>
            <w:pPr>
              <w:keepNext/>
            </w:pPr>
            <w:r>
              <w:rPr>
                <w:b/>
              </w:rPr>
              <w:t>Official source</w:t>
            </w:r>
          </w:p>
        </w:tc>
        <w:tc>
          <w:tcPr>
            <w:tcW w:type="dxa" w:w="8568"/>
          </w:tcPr>
          <w:p>
            <w:pPr>
              <w:keepNext/>
            </w:pPr>
            <w:hyperlink r:id="rId320">
              <w:r>
                <w:rPr>
                  <w:color w:val="1B6A8F"/>
                  <w:u w:val="single"/>
                </w:rPr>
                <w:t>Program Website</w:t>
              </w:r>
            </w:hyperlink>
            <w:r>
              <w:t xml:space="preserve"> (https://resources.nhcdfa.org/programs/clean-energy-fund)</w:t>
            </w:r>
          </w:p>
        </w:tc>
      </w:tr>
      <w:tr>
        <w:trPr>
          <w:cantSplit/>
        </w:trPr>
        <w:tc>
          <w:tcPr>
            <w:tcW w:type="dxa" w:w="1944"/>
            <w:shd w:fill="E6F1F5"/>
          </w:tcPr>
          <w:p>
            <w:pPr>
              <w:keepNext w:val="0"/>
            </w:pPr>
            <w:r>
              <w:rPr>
                <w:b/>
              </w:rPr>
              <w:t>Record ID</w:t>
            </w:r>
          </w:p>
        </w:tc>
        <w:tc>
          <w:tcPr>
            <w:tcW w:type="dxa" w:w="8568"/>
          </w:tcPr>
          <w:p>
            <w:pPr>
              <w:keepNext w:val="0"/>
            </w:pPr>
            <w:r>
              <w:t>RERC-FND-0311</w:t>
            </w:r>
          </w:p>
        </w:tc>
      </w:tr>
    </w:tbl>
    <w:p>
      <w:pPr>
        <w:pStyle w:val="Heading2"/>
        <w:keepNext/>
        <w:spacing w:before="160" w:after="60"/>
      </w:pPr>
      <w:r>
        <w:t>CDFA Predevelopment Loan Program</w:t>
      </w:r>
    </w:p>
    <w:p>
      <w:pPr>
        <w:keepNext/>
        <w:spacing w:after="80"/>
      </w:pPr>
      <w:r>
        <w:rPr>
          <w:b/>
        </w:rPr>
        <w:t>New Hampshire Community Development Finance Authority</w:t>
      </w:r>
      <w:r>
        <w:t xml:space="preserve"> | Open when checked | New Hampshire | Rolling Jan. 1-Dec. 31, 2026, until funds expended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Useful for early feasibility and planning for trail centers, community hubs, historic reuse, and visitor infrastructure.</w:t>
            </w:r>
          </w:p>
        </w:tc>
      </w:tr>
      <w:tr>
        <w:trPr>
          <w:cantSplit/>
        </w:trPr>
        <w:tc>
          <w:tcPr>
            <w:tcW w:type="dxa" w:w="1944"/>
            <w:shd w:fill="E9F2EC"/>
          </w:tcPr>
          <w:p>
            <w:pPr>
              <w:keepNext/>
            </w:pPr>
            <w:r>
              <w:rPr>
                <w:b/>
              </w:rPr>
              <w:t>Best for</w:t>
            </w:r>
          </w:p>
        </w:tc>
        <w:tc>
          <w:tcPr>
            <w:tcW w:type="dxa" w:w="8568"/>
          </w:tcPr>
          <w:p>
            <w:pPr>
              <w:keepNext/>
            </w:pPr>
            <w:r>
              <w:t>Municipalities and nonprofit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feasibility, building reuse, business planning, zoning, project readiness</w:t>
            </w:r>
          </w:p>
        </w:tc>
      </w:tr>
      <w:tr>
        <w:trPr>
          <w:cantSplit/>
        </w:trPr>
        <w:tc>
          <w:tcPr>
            <w:tcW w:type="dxa" w:w="1944"/>
            <w:shd w:fill="E9F2EC"/>
          </w:tcPr>
          <w:p>
            <w:pPr>
              <w:keepNext/>
            </w:pPr>
            <w:r>
              <w:rPr>
                <w:b/>
              </w:rPr>
              <w:t>Amount or cost</w:t>
            </w:r>
          </w:p>
        </w:tc>
        <w:tc>
          <w:tcPr>
            <w:tcW w:type="dxa" w:w="8568"/>
          </w:tcPr>
          <w:p>
            <w:pPr>
              <w:keepNext/>
            </w:pPr>
            <w:r>
              <w:t>Up to $100,000</w:t>
            </w:r>
          </w:p>
        </w:tc>
      </w:tr>
      <w:tr>
        <w:trPr>
          <w:cantSplit/>
        </w:trPr>
        <w:tc>
          <w:tcPr>
            <w:tcW w:type="dxa" w:w="1944"/>
            <w:shd w:fill="E9F2EC"/>
          </w:tcPr>
          <w:p>
            <w:pPr>
              <w:keepNext/>
            </w:pPr>
            <w:r>
              <w:rPr>
                <w:b/>
              </w:rPr>
              <w:t>Match or cost</w:t>
            </w:r>
          </w:p>
        </w:tc>
        <w:tc>
          <w:tcPr>
            <w:tcW w:type="dxa" w:w="8568"/>
          </w:tcPr>
          <w:p>
            <w:pPr>
              <w:keepNext/>
            </w:pPr>
            <w:r>
              <w:t>Loan underwriting applies</w:t>
            </w:r>
          </w:p>
        </w:tc>
      </w:tr>
      <w:tr>
        <w:trPr>
          <w:cantSplit/>
        </w:trPr>
        <w:tc>
          <w:tcPr>
            <w:tcW w:type="dxa" w:w="1944"/>
            <w:shd w:fill="E9F2EC"/>
          </w:tcPr>
          <w:p>
            <w:pPr>
              <w:keepNext/>
            </w:pPr>
            <w:r>
              <w:rPr>
                <w:b/>
              </w:rPr>
              <w:t>Official source</w:t>
            </w:r>
          </w:p>
        </w:tc>
        <w:tc>
          <w:tcPr>
            <w:tcW w:type="dxa" w:w="8568"/>
          </w:tcPr>
          <w:p>
            <w:pPr>
              <w:keepNext/>
            </w:pPr>
            <w:hyperlink r:id="rId321">
              <w:r>
                <w:rPr>
                  <w:color w:val="1B6A8F"/>
                  <w:u w:val="single"/>
                </w:rPr>
                <w:t>Program Website</w:t>
              </w:r>
            </w:hyperlink>
            <w:r>
              <w:t xml:space="preserve"> (https://nhcdfa.org/cdfa-announces-2026-application-deadlines)</w:t>
            </w:r>
          </w:p>
        </w:tc>
      </w:tr>
      <w:tr>
        <w:trPr>
          <w:cantSplit/>
        </w:trPr>
        <w:tc>
          <w:tcPr>
            <w:tcW w:type="dxa" w:w="1944"/>
            <w:shd w:fill="E9F2EC"/>
          </w:tcPr>
          <w:p>
            <w:pPr>
              <w:keepNext w:val="0"/>
            </w:pPr>
            <w:r>
              <w:rPr>
                <w:b/>
              </w:rPr>
              <w:t>Record ID</w:t>
            </w:r>
          </w:p>
        </w:tc>
        <w:tc>
          <w:tcPr>
            <w:tcW w:type="dxa" w:w="8568"/>
          </w:tcPr>
          <w:p>
            <w:pPr>
              <w:keepNext w:val="0"/>
            </w:pPr>
            <w:r>
              <w:t>RERC-FND-0312</w:t>
            </w:r>
          </w:p>
        </w:tc>
      </w:tr>
    </w:tbl>
    <w:p>
      <w:pPr>
        <w:pStyle w:val="Heading2"/>
        <w:keepNext/>
        <w:spacing w:before="160" w:after="60"/>
      </w:pPr>
      <w:r>
        <w:t>CDFA Tax Credit Program</w:t>
      </w:r>
    </w:p>
    <w:p>
      <w:pPr>
        <w:keepNext/>
        <w:spacing w:after="80"/>
      </w:pPr>
      <w:r>
        <w:rPr>
          <w:b/>
        </w:rPr>
        <w:t>New Hampshire Community Development Finance Authority</w:t>
      </w:r>
      <w:r>
        <w:t xml:space="preserve"> | Recurring | New Hampshire | Annual application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finance community anchors, visitor-serving facilities, and revitalization projects.</w:t>
            </w:r>
          </w:p>
        </w:tc>
      </w:tr>
      <w:tr>
        <w:trPr>
          <w:cantSplit/>
        </w:trPr>
        <w:tc>
          <w:tcPr>
            <w:tcW w:type="dxa" w:w="1944"/>
            <w:shd w:fill="E6F1F5"/>
          </w:tcPr>
          <w:p>
            <w:pPr>
              <w:keepNext/>
            </w:pPr>
            <w:r>
              <w:rPr>
                <w:b/>
              </w:rPr>
              <w:t>Best for</w:t>
            </w:r>
          </w:p>
        </w:tc>
        <w:tc>
          <w:tcPr>
            <w:tcW w:type="dxa" w:w="8568"/>
          </w:tcPr>
          <w:p>
            <w:pPr>
              <w:keepNext/>
            </w:pPr>
            <w:r>
              <w:t>Nonprofits; municipalities; community development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Tax Credit</w:t>
            </w:r>
          </w:p>
        </w:tc>
      </w:tr>
      <w:tr>
        <w:trPr>
          <w:cantSplit/>
        </w:trPr>
        <w:tc>
          <w:tcPr>
            <w:tcW w:type="dxa" w:w="1944"/>
            <w:shd w:fill="E6F1F5"/>
          </w:tcPr>
          <w:p>
            <w:pPr>
              <w:keepNext/>
            </w:pPr>
            <w:r>
              <w:rPr>
                <w:b/>
              </w:rPr>
              <w:t>Topics</w:t>
            </w:r>
          </w:p>
        </w:tc>
        <w:tc>
          <w:tcPr>
            <w:tcW w:type="dxa" w:w="8568"/>
          </w:tcPr>
          <w:p>
            <w:pPr>
              <w:keepNext/>
            </w:pPr>
            <w:r>
              <w:t>downtown revitalization; community facilities; economic development</w:t>
            </w:r>
          </w:p>
        </w:tc>
      </w:tr>
      <w:tr>
        <w:trPr>
          <w:cantSplit/>
        </w:trPr>
        <w:tc>
          <w:tcPr>
            <w:tcW w:type="dxa" w:w="1944"/>
            <w:shd w:fill="E6F1F5"/>
          </w:tcPr>
          <w:p>
            <w:pPr>
              <w:keepNext/>
            </w:pPr>
            <w:r>
              <w:rPr>
                <w:b/>
              </w:rPr>
              <w:t>Amount or cost</w:t>
            </w:r>
          </w:p>
        </w:tc>
        <w:tc>
          <w:tcPr>
            <w:tcW w:type="dxa" w:w="8568"/>
          </w:tcPr>
          <w:p>
            <w:pPr>
              <w:keepNext/>
            </w:pPr>
            <w:r>
              <w:t>Varies by awarded tax credits</w:t>
            </w:r>
          </w:p>
        </w:tc>
      </w:tr>
      <w:tr>
        <w:trPr>
          <w:cantSplit/>
        </w:trPr>
        <w:tc>
          <w:tcPr>
            <w:tcW w:type="dxa" w:w="1944"/>
            <w:shd w:fill="E6F1F5"/>
          </w:tcPr>
          <w:p>
            <w:pPr>
              <w:keepNext/>
            </w:pPr>
            <w:r>
              <w:rPr>
                <w:b/>
              </w:rPr>
              <w:t>Match or cost</w:t>
            </w:r>
          </w:p>
        </w:tc>
        <w:tc>
          <w:tcPr>
            <w:tcW w:type="dxa" w:w="8568"/>
          </w:tcPr>
          <w:p>
            <w:pPr>
              <w:keepNext/>
            </w:pPr>
            <w:r>
              <w:t>Private donor purchase; project leverage expected</w:t>
            </w:r>
          </w:p>
        </w:tc>
      </w:tr>
      <w:tr>
        <w:trPr>
          <w:cantSplit/>
        </w:trPr>
        <w:tc>
          <w:tcPr>
            <w:tcW w:type="dxa" w:w="1944"/>
            <w:shd w:fill="E6F1F5"/>
          </w:tcPr>
          <w:p>
            <w:pPr>
              <w:keepNext/>
            </w:pPr>
            <w:r>
              <w:rPr>
                <w:b/>
              </w:rPr>
              <w:t>Official source</w:t>
            </w:r>
          </w:p>
        </w:tc>
        <w:tc>
          <w:tcPr>
            <w:tcW w:type="dxa" w:w="8568"/>
          </w:tcPr>
          <w:p>
            <w:pPr>
              <w:keepNext/>
            </w:pPr>
            <w:hyperlink r:id="rId322">
              <w:r>
                <w:rPr>
                  <w:color w:val="1B6A8F"/>
                  <w:u w:val="single"/>
                </w:rPr>
                <w:t>Program Website</w:t>
              </w:r>
            </w:hyperlink>
            <w:r>
              <w:t xml:space="preserve"> (https://nhcdfa.org/tax-credit-program)</w:t>
            </w:r>
          </w:p>
        </w:tc>
      </w:tr>
      <w:tr>
        <w:trPr>
          <w:cantSplit/>
        </w:trPr>
        <w:tc>
          <w:tcPr>
            <w:tcW w:type="dxa" w:w="1944"/>
            <w:shd w:fill="E6F1F5"/>
          </w:tcPr>
          <w:p>
            <w:pPr>
              <w:keepNext w:val="0"/>
            </w:pPr>
            <w:r>
              <w:rPr>
                <w:b/>
              </w:rPr>
              <w:t>Record ID</w:t>
            </w:r>
          </w:p>
        </w:tc>
        <w:tc>
          <w:tcPr>
            <w:tcW w:type="dxa" w:w="8568"/>
          </w:tcPr>
          <w:p>
            <w:pPr>
              <w:keepNext w:val="0"/>
            </w:pPr>
            <w:r>
              <w:t>RERC-FND-0313</w:t>
            </w:r>
          </w:p>
        </w:tc>
      </w:tr>
    </w:tbl>
    <w:p>
      <w:pPr>
        <w:pStyle w:val="Heading2"/>
        <w:keepNext/>
        <w:spacing w:before="160" w:after="60"/>
      </w:pPr>
      <w:r>
        <w:t>Community Development Block Grant</w:t>
      </w:r>
    </w:p>
    <w:p>
      <w:pPr>
        <w:keepNext/>
        <w:spacing w:after="80"/>
      </w:pPr>
      <w:r>
        <w:rPr>
          <w:b/>
        </w:rPr>
        <w:t>New Hampshire Community Development Finance Authority</w:t>
      </w:r>
      <w:r>
        <w:t xml:space="preserve"> | Recurring | New Hampshire | Posted CDFA annual deadlines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infrastructure and community facilities that recreation towns need.</w:t>
            </w:r>
          </w:p>
        </w:tc>
      </w:tr>
      <w:tr>
        <w:trPr>
          <w:cantSplit/>
        </w:trPr>
        <w:tc>
          <w:tcPr>
            <w:tcW w:type="dxa" w:w="1944"/>
            <w:shd w:fill="E9F2EC"/>
          </w:tcPr>
          <w:p>
            <w:pPr>
              <w:keepNext/>
            </w:pPr>
            <w:r>
              <w:rPr>
                <w:b/>
              </w:rPr>
              <w:t>Best for</w:t>
            </w:r>
          </w:p>
        </w:tc>
        <w:tc>
          <w:tcPr>
            <w:tcW w:type="dxa" w:w="8568"/>
          </w:tcPr>
          <w:p>
            <w:pPr>
              <w:keepNext/>
            </w:pPr>
            <w:r>
              <w:t>Municipalities; counties; nonprofits through public sponsor</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public facilities; downtowns; housing; economic development; planning</w:t>
            </w:r>
          </w:p>
        </w:tc>
      </w:tr>
      <w:tr>
        <w:trPr>
          <w:cantSplit/>
        </w:trPr>
        <w:tc>
          <w:tcPr>
            <w:tcW w:type="dxa" w:w="1944"/>
            <w:shd w:fill="E9F2EC"/>
          </w:tcPr>
          <w:p>
            <w:pPr>
              <w:keepNext/>
            </w:pPr>
            <w:r>
              <w:rPr>
                <w:b/>
              </w:rPr>
              <w:t>Amount or cost</w:t>
            </w:r>
          </w:p>
        </w:tc>
        <w:tc>
          <w:tcPr>
            <w:tcW w:type="dxa" w:w="8568"/>
          </w:tcPr>
          <w:p>
            <w:pPr>
              <w:keepNext/>
            </w:pPr>
            <w:r>
              <w:t>Varies by CDBG category</w:t>
            </w:r>
          </w:p>
        </w:tc>
      </w:tr>
      <w:tr>
        <w:trPr>
          <w:cantSplit/>
        </w:trPr>
        <w:tc>
          <w:tcPr>
            <w:tcW w:type="dxa" w:w="1944"/>
            <w:shd w:fill="E9F2EC"/>
          </w:tcPr>
          <w:p>
            <w:pPr>
              <w:keepNext/>
            </w:pPr>
            <w:r>
              <w:rPr>
                <w:b/>
              </w:rPr>
              <w:t>Match or cost</w:t>
            </w:r>
          </w:p>
        </w:tc>
        <w:tc>
          <w:tcPr>
            <w:tcW w:type="dxa" w:w="8568"/>
          </w:tcPr>
          <w:p>
            <w:pPr>
              <w:keepNext/>
            </w:pPr>
            <w:r>
              <w:t>Match varies</w:t>
            </w:r>
          </w:p>
        </w:tc>
      </w:tr>
      <w:tr>
        <w:trPr>
          <w:cantSplit/>
        </w:trPr>
        <w:tc>
          <w:tcPr>
            <w:tcW w:type="dxa" w:w="1944"/>
            <w:shd w:fill="E9F2EC"/>
          </w:tcPr>
          <w:p>
            <w:pPr>
              <w:keepNext/>
            </w:pPr>
            <w:r>
              <w:rPr>
                <w:b/>
              </w:rPr>
              <w:t>Official source</w:t>
            </w:r>
          </w:p>
        </w:tc>
        <w:tc>
          <w:tcPr>
            <w:tcW w:type="dxa" w:w="8568"/>
          </w:tcPr>
          <w:p>
            <w:pPr>
              <w:keepNext/>
            </w:pPr>
            <w:hyperlink r:id="rId323">
              <w:r>
                <w:rPr>
                  <w:color w:val="1B6A8F"/>
                  <w:u w:val="single"/>
                </w:rPr>
                <w:t>Program Website</w:t>
              </w:r>
            </w:hyperlink>
            <w:r>
              <w:t xml:space="preserve"> (https://nhcdfa.org/community-development-block-grant)</w:t>
            </w:r>
          </w:p>
        </w:tc>
      </w:tr>
      <w:tr>
        <w:trPr>
          <w:cantSplit/>
        </w:trPr>
        <w:tc>
          <w:tcPr>
            <w:tcW w:type="dxa" w:w="1944"/>
            <w:shd w:fill="E9F2EC"/>
          </w:tcPr>
          <w:p>
            <w:pPr>
              <w:keepNext w:val="0"/>
            </w:pPr>
            <w:r>
              <w:rPr>
                <w:b/>
              </w:rPr>
              <w:t>Record ID</w:t>
            </w:r>
          </w:p>
        </w:tc>
        <w:tc>
          <w:tcPr>
            <w:tcW w:type="dxa" w:w="8568"/>
          </w:tcPr>
          <w:p>
            <w:pPr>
              <w:keepNext w:val="0"/>
            </w:pPr>
            <w:r>
              <w:t>RERC-FND-0315</w:t>
            </w:r>
          </w:p>
        </w:tc>
      </w:tr>
    </w:tbl>
    <w:p>
      <w:pPr>
        <w:pStyle w:val="Heading2"/>
        <w:keepNext/>
        <w:spacing w:before="160" w:after="60"/>
      </w:pPr>
      <w:r>
        <w:t>Transportation Alternatives Program</w:t>
      </w:r>
    </w:p>
    <w:p>
      <w:pPr>
        <w:keepNext/>
        <w:spacing w:after="80"/>
      </w:pPr>
      <w:r>
        <w:rPr>
          <w:b/>
        </w:rPr>
        <w:t>New Hampshire DOT</w:t>
      </w:r>
      <w:r>
        <w:t xml:space="preserve"> | Recurring | New Hampshire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Pedestrian and bicycle facilities, non-driver access, environmental mitigation, recreational-trail-related alternatives, and safe-routes-style improvements.</w:t>
            </w:r>
          </w:p>
        </w:tc>
      </w:tr>
      <w:tr>
        <w:trPr>
          <w:cantSplit/>
        </w:trPr>
        <w:tc>
          <w:tcPr>
            <w:tcW w:type="dxa" w:w="1944"/>
            <w:shd w:fill="E6F1F5"/>
          </w:tcPr>
          <w:p>
            <w:pPr>
              <w:keepNext/>
            </w:pPr>
            <w:r>
              <w:rPr>
                <w:b/>
              </w:rPr>
              <w:t>Best for</w:t>
            </w:r>
          </w:p>
        </w:tc>
        <w:tc>
          <w:tcPr>
            <w:tcW w:type="dxa" w:w="8568"/>
          </w:tcPr>
          <w:p>
            <w:pPr>
              <w:keepNext/>
            </w:pPr>
            <w:r>
              <w:t>Local/public sponsors through the NHDOT Local Public Agency process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 Energy/Climate</w:t>
            </w:r>
          </w:p>
        </w:tc>
      </w:tr>
      <w:tr>
        <w:trPr>
          <w:cantSplit/>
        </w:trPr>
        <w:tc>
          <w:tcPr>
            <w:tcW w:type="dxa" w:w="1944"/>
            <w:shd w:fill="E6F1F5"/>
          </w:tcPr>
          <w:p>
            <w:pPr>
              <w:keepNext/>
            </w:pPr>
            <w:r>
              <w:rPr>
                <w:b/>
              </w:rPr>
              <w:t>Amount or cost</w:t>
            </w:r>
          </w:p>
        </w:tc>
        <w:tc>
          <w:tcPr>
            <w:tcW w:type="dxa" w:w="8568"/>
          </w:tcPr>
          <w:p>
            <w:pPr>
              <w:keepNext/>
            </w:pPr>
            <w:r>
              <w:t>Up to 80% federal funds / 20% local match; most recent round cited a $400,000 minimum project size and $1,000,000 maximum</w:t>
            </w:r>
          </w:p>
        </w:tc>
      </w:tr>
      <w:tr>
        <w:trPr>
          <w:cantSplit/>
        </w:trPr>
        <w:tc>
          <w:tcPr>
            <w:tcW w:type="dxa" w:w="1944"/>
            <w:shd w:fill="E6F1F5"/>
          </w:tcPr>
          <w:p>
            <w:pPr>
              <w:keepNext/>
            </w:pPr>
            <w:r>
              <w:rPr>
                <w:b/>
              </w:rPr>
              <w:t>Match or cost</w:t>
            </w:r>
          </w:p>
        </w:tc>
        <w:tc>
          <w:tcPr>
            <w:tcW w:type="dxa" w:w="8568"/>
          </w:tcPr>
          <w:p>
            <w:pPr>
              <w:keepNext/>
            </w:pPr>
            <w:r>
              <w:t>Yes, 20% local match</w:t>
            </w:r>
          </w:p>
        </w:tc>
      </w:tr>
      <w:tr>
        <w:trPr>
          <w:cantSplit/>
        </w:trPr>
        <w:tc>
          <w:tcPr>
            <w:tcW w:type="dxa" w:w="1944"/>
            <w:shd w:fill="E6F1F5"/>
          </w:tcPr>
          <w:p>
            <w:pPr>
              <w:keepNext/>
            </w:pPr>
            <w:r>
              <w:rPr>
                <w:b/>
              </w:rPr>
              <w:t>Official source</w:t>
            </w:r>
          </w:p>
        </w:tc>
        <w:tc>
          <w:tcPr>
            <w:tcW w:type="dxa" w:w="8568"/>
          </w:tcPr>
          <w:p>
            <w:pPr>
              <w:keepNext/>
            </w:pPr>
            <w:hyperlink r:id="rId45">
              <w:r>
                <w:rPr>
                  <w:color w:val="1B6A8F"/>
                  <w:u w:val="single"/>
                </w:rPr>
                <w:t>Program Website</w:t>
              </w:r>
            </w:hyperlink>
            <w:r>
              <w:t xml:space="preserve"> (https://www.fhwa.dot.gov/environment/transportation_alternatives)</w:t>
            </w:r>
          </w:p>
        </w:tc>
      </w:tr>
      <w:tr>
        <w:trPr>
          <w:cantSplit/>
        </w:trPr>
        <w:tc>
          <w:tcPr>
            <w:tcW w:type="dxa" w:w="1944"/>
            <w:shd w:fill="E6F1F5"/>
          </w:tcPr>
          <w:p>
            <w:pPr>
              <w:keepNext w:val="0"/>
            </w:pPr>
            <w:r>
              <w:rPr>
                <w:b/>
              </w:rPr>
              <w:t>Record ID</w:t>
            </w:r>
          </w:p>
        </w:tc>
        <w:tc>
          <w:tcPr>
            <w:tcW w:type="dxa" w:w="8568"/>
          </w:tcPr>
          <w:p>
            <w:pPr>
              <w:keepNext w:val="0"/>
            </w:pPr>
            <w:r>
              <w:t>RERC-FND-0325</w:t>
            </w:r>
          </w:p>
        </w:tc>
      </w:tr>
    </w:tbl>
    <w:p>
      <w:pPr>
        <w:pStyle w:val="Heading2"/>
        <w:keepNext/>
        <w:spacing w:before="160" w:after="60"/>
      </w:pPr>
      <w:r>
        <w:t>Outdoor Recreation Grant Program</w:t>
      </w:r>
    </w:p>
    <w:p>
      <w:pPr>
        <w:keepNext/>
        <w:spacing w:after="80"/>
      </w:pPr>
      <w:r>
        <w:rPr>
          <w:b/>
        </w:rPr>
        <w:t>New Hampshire Department of Business and Economic Affairs</w:t>
      </w:r>
      <w:r>
        <w:t xml:space="preserve"> | Recurring | New Hampshire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Outdoor-recreation-related economic development and community investment.</w:t>
            </w:r>
          </w:p>
        </w:tc>
      </w:tr>
      <w:tr>
        <w:trPr>
          <w:cantSplit/>
        </w:trPr>
        <w:tc>
          <w:tcPr>
            <w:tcW w:type="dxa" w:w="1944"/>
            <w:shd w:fill="E9F2EC"/>
          </w:tcPr>
          <w:p>
            <w:pPr>
              <w:keepNext/>
            </w:pPr>
            <w:r>
              <w:rPr>
                <w:b/>
              </w:rPr>
              <w:t>Best for</w:t>
            </w:r>
          </w:p>
        </w:tc>
        <w:tc>
          <w:tcPr>
            <w:tcW w:type="dxa" w:w="8568"/>
          </w:tcPr>
          <w:p>
            <w:pPr>
              <w:keepNext/>
            </w:pPr>
            <w:r>
              <w:t>State/local governments, regional authorities, 501(c)(3) nonprofits, and federally recognized tribes in eligible NBRC areas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Economic Development; Energy/Climate</w:t>
            </w:r>
          </w:p>
        </w:tc>
      </w:tr>
      <w:tr>
        <w:trPr>
          <w:cantSplit/>
        </w:trPr>
        <w:tc>
          <w:tcPr>
            <w:tcW w:type="dxa" w:w="1944"/>
            <w:shd w:fill="E9F2EC"/>
          </w:tcPr>
          <w:p>
            <w:pPr>
              <w:keepNext/>
            </w:pPr>
            <w:r>
              <w:rPr>
                <w:b/>
              </w:rPr>
              <w:t>Amount or cost</w:t>
            </w:r>
          </w:p>
        </w:tc>
        <w:tc>
          <w:tcPr>
            <w:tcW w:type="dxa" w:w="8568"/>
          </w:tcPr>
          <w:p>
            <w:pPr>
              <w:keepNext/>
            </w:pPr>
            <w:r>
              <w:t>Umbrella term, covers many grants ranging from $500-$20,000</w:t>
            </w:r>
          </w:p>
        </w:tc>
      </w:tr>
      <w:tr>
        <w:trPr>
          <w:cantSplit/>
        </w:trPr>
        <w:tc>
          <w:tcPr>
            <w:tcW w:type="dxa" w:w="1944"/>
            <w:shd w:fill="E9F2EC"/>
          </w:tcPr>
          <w:p>
            <w:pPr>
              <w:keepNext/>
            </w:pPr>
            <w:r>
              <w:rPr>
                <w:b/>
              </w:rPr>
              <w:t>Match or cost</w:t>
            </w:r>
          </w:p>
        </w:tc>
        <w:tc>
          <w:tcPr>
            <w:tcW w:type="dxa" w:w="8568"/>
          </w:tcPr>
          <w:p>
            <w:pPr>
              <w:keepNext/>
            </w:pPr>
            <w:r>
              <w:t>Yes, 1:1</w:t>
            </w:r>
          </w:p>
        </w:tc>
      </w:tr>
      <w:tr>
        <w:trPr>
          <w:cantSplit/>
        </w:trPr>
        <w:tc>
          <w:tcPr>
            <w:tcW w:type="dxa" w:w="1944"/>
            <w:shd w:fill="E9F2EC"/>
          </w:tcPr>
          <w:p>
            <w:pPr>
              <w:keepNext/>
            </w:pPr>
            <w:r>
              <w:rPr>
                <w:b/>
              </w:rPr>
              <w:t>Official source</w:t>
            </w:r>
          </w:p>
        </w:tc>
        <w:tc>
          <w:tcPr>
            <w:tcW w:type="dxa" w:w="8568"/>
          </w:tcPr>
          <w:p>
            <w:pPr>
              <w:keepNext/>
            </w:pPr>
            <w:hyperlink r:id="rId324">
              <w:r>
                <w:rPr>
                  <w:color w:val="1B6A8F"/>
                  <w:u w:val="single"/>
                </w:rPr>
                <w:t>Program Website</w:t>
              </w:r>
            </w:hyperlink>
            <w:r>
              <w:t xml:space="preserve"> (https://www.nheconomy.com/office-of-outdoor-recreation)</w:t>
            </w:r>
          </w:p>
        </w:tc>
      </w:tr>
      <w:tr>
        <w:trPr>
          <w:cantSplit/>
        </w:trPr>
        <w:tc>
          <w:tcPr>
            <w:tcW w:type="dxa" w:w="1944"/>
            <w:shd w:fill="E9F2EC"/>
          </w:tcPr>
          <w:p>
            <w:pPr>
              <w:keepNext w:val="0"/>
            </w:pPr>
            <w:r>
              <w:rPr>
                <w:b/>
              </w:rPr>
              <w:t>Record ID</w:t>
            </w:r>
          </w:p>
        </w:tc>
        <w:tc>
          <w:tcPr>
            <w:tcW w:type="dxa" w:w="8568"/>
          </w:tcPr>
          <w:p>
            <w:pPr>
              <w:keepNext w:val="0"/>
            </w:pPr>
            <w:r>
              <w:t>RERC-FND-0319</w:t>
            </w:r>
          </w:p>
        </w:tc>
      </w:tr>
    </w:tbl>
    <w:p>
      <w:pPr>
        <w:pStyle w:val="Heading2"/>
        <w:keepNext/>
        <w:spacing w:before="160" w:after="60"/>
      </w:pPr>
      <w:r>
        <w:t>LCHIP Grants</w:t>
      </w:r>
    </w:p>
    <w:p>
      <w:pPr>
        <w:keepNext/>
        <w:spacing w:after="80"/>
      </w:pPr>
      <w:r>
        <w:rPr>
          <w:b/>
        </w:rPr>
        <w:t>New Hampshire Land and Community Heritage Investment Program</w:t>
      </w:r>
      <w:r>
        <w:t xml:space="preserve"> | Recurring | New Hampshire | Annual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landscapes and historic assets that define rural recreation destinations.</w:t>
            </w:r>
          </w:p>
        </w:tc>
      </w:tr>
      <w:tr>
        <w:trPr>
          <w:cantSplit/>
        </w:trPr>
        <w:tc>
          <w:tcPr>
            <w:tcW w:type="dxa" w:w="1944"/>
            <w:shd w:fill="E6F1F5"/>
          </w:tcPr>
          <w:p>
            <w:pPr>
              <w:keepNext/>
            </w:pPr>
            <w:r>
              <w:rPr>
                <w:b/>
              </w:rPr>
              <w:t>Best for</w:t>
            </w:r>
          </w:p>
        </w:tc>
        <w:tc>
          <w:tcPr>
            <w:tcW w:type="dxa" w:w="8568"/>
          </w:tcPr>
          <w:p>
            <w:pPr>
              <w:keepNext/>
            </w:pPr>
            <w:r>
              <w:t>Municipalities; nonprofits; eligible conservation and preservation entities</w:t>
            </w:r>
          </w:p>
        </w:tc>
      </w:tr>
      <w:tr>
        <w:trPr>
          <w:cantSplit/>
        </w:trPr>
        <w:tc>
          <w:tcPr>
            <w:tcW w:type="dxa" w:w="1944"/>
            <w:shd w:fill="E6F1F5"/>
          </w:tcPr>
          <w:p>
            <w:pPr>
              <w:keepNext/>
            </w:pPr>
            <w:r>
              <w:rPr>
                <w:b/>
              </w:rPr>
              <w:t>Project stage</w:t>
            </w:r>
          </w:p>
        </w:tc>
        <w:tc>
          <w:tcPr>
            <w:tcW w:type="dxa" w:w="8568"/>
          </w:tcPr>
          <w:p>
            <w:pPr>
              <w:keepNext/>
            </w:pPr>
            <w:r>
              <w:t>Acquisition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land conservation; historic preservation; heritage tourism</w:t>
            </w:r>
          </w:p>
        </w:tc>
      </w:tr>
      <w:tr>
        <w:trPr>
          <w:cantSplit/>
        </w:trPr>
        <w:tc>
          <w:tcPr>
            <w:tcW w:type="dxa" w:w="1944"/>
            <w:shd w:fill="E6F1F5"/>
          </w:tcPr>
          <w:p>
            <w:pPr>
              <w:keepNext/>
            </w:pPr>
            <w:r>
              <w:rPr>
                <w:b/>
              </w:rPr>
              <w:t>Amount or cost</w:t>
            </w:r>
          </w:p>
        </w:tc>
        <w:tc>
          <w:tcPr>
            <w:tcW w:type="dxa" w:w="8568"/>
          </w:tcPr>
          <w:p>
            <w:pPr>
              <w:keepNext/>
            </w:pPr>
            <w:r>
              <w:t>Varies; program has awarded tens of millions statewide</w:t>
            </w:r>
          </w:p>
        </w:tc>
      </w:tr>
      <w:tr>
        <w:trPr>
          <w:cantSplit/>
        </w:trPr>
        <w:tc>
          <w:tcPr>
            <w:tcW w:type="dxa" w:w="1944"/>
            <w:shd w:fill="E6F1F5"/>
          </w:tcPr>
          <w:p>
            <w:pPr>
              <w:keepNext/>
            </w:pPr>
            <w:r>
              <w:rPr>
                <w:b/>
              </w:rPr>
              <w:t>Match or cost</w:t>
            </w:r>
          </w:p>
        </w:tc>
        <w:tc>
          <w:tcPr>
            <w:tcW w:type="dxa" w:w="8568"/>
          </w:tcPr>
          <w:p>
            <w:pPr>
              <w:keepNext/>
            </w:pPr>
            <w:r>
              <w:t>Match required</w:t>
            </w:r>
          </w:p>
        </w:tc>
      </w:tr>
      <w:tr>
        <w:trPr>
          <w:cantSplit/>
        </w:trPr>
        <w:tc>
          <w:tcPr>
            <w:tcW w:type="dxa" w:w="1944"/>
            <w:shd w:fill="E6F1F5"/>
          </w:tcPr>
          <w:p>
            <w:pPr>
              <w:keepNext/>
            </w:pPr>
            <w:r>
              <w:rPr>
                <w:b/>
              </w:rPr>
              <w:t>Official source</w:t>
            </w:r>
          </w:p>
        </w:tc>
        <w:tc>
          <w:tcPr>
            <w:tcW w:type="dxa" w:w="8568"/>
          </w:tcPr>
          <w:p>
            <w:pPr>
              <w:keepNext/>
            </w:pPr>
            <w:hyperlink r:id="rId325">
              <w:r>
                <w:rPr>
                  <w:color w:val="1B6A8F"/>
                  <w:u w:val="single"/>
                </w:rPr>
                <w:t>Program Website</w:t>
              </w:r>
            </w:hyperlink>
            <w:r>
              <w:t xml:space="preserve"> (https://lchip.org/general-overview)</w:t>
            </w:r>
          </w:p>
        </w:tc>
      </w:tr>
      <w:tr>
        <w:trPr>
          <w:cantSplit/>
        </w:trPr>
        <w:tc>
          <w:tcPr>
            <w:tcW w:type="dxa" w:w="1944"/>
            <w:shd w:fill="E6F1F5"/>
          </w:tcPr>
          <w:p>
            <w:pPr>
              <w:keepNext w:val="0"/>
            </w:pPr>
            <w:r>
              <w:rPr>
                <w:b/>
              </w:rPr>
              <w:t>Record ID</w:t>
            </w:r>
          </w:p>
        </w:tc>
        <w:tc>
          <w:tcPr>
            <w:tcW w:type="dxa" w:w="8568"/>
          </w:tcPr>
          <w:p>
            <w:pPr>
              <w:keepNext w:val="0"/>
            </w:pPr>
            <w:r>
              <w:t>RERC-FND-0316</w:t>
            </w:r>
          </w:p>
        </w:tc>
      </w:tr>
    </w:tbl>
    <w:p>
      <w:pPr>
        <w:pStyle w:val="Heading2"/>
        <w:keepNext/>
        <w:spacing w:before="160" w:after="60"/>
      </w:pPr>
      <w:r>
        <w:t>Recreational Trails Program</w:t>
      </w:r>
    </w:p>
    <w:p>
      <w:pPr>
        <w:keepNext/>
        <w:spacing w:after="80"/>
      </w:pPr>
      <w:r>
        <w:rPr>
          <w:b/>
        </w:rPr>
        <w:t>New Hampshire State Parks</w:t>
      </w:r>
      <w:r>
        <w:t xml:space="preserve"> | Recurring | New Hampshire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Development and maintenance of recreational trails, trail education, and related projects.</w:t>
            </w:r>
          </w:p>
        </w:tc>
      </w:tr>
      <w:tr>
        <w:trPr>
          <w:cantSplit/>
        </w:trPr>
        <w:tc>
          <w:tcPr>
            <w:tcW w:type="dxa" w:w="1944"/>
            <w:shd w:fill="E9F2EC"/>
          </w:tcPr>
          <w:p>
            <w:pPr>
              <w:keepNext/>
            </w:pPr>
            <w:r>
              <w:rPr>
                <w:b/>
              </w:rPr>
              <w:t>Best for</w:t>
            </w:r>
          </w:p>
        </w:tc>
        <w:tc>
          <w:tcPr>
            <w:tcW w:type="dxa" w:w="8568"/>
          </w:tcPr>
          <w:p>
            <w:pPr>
              <w:keepNext/>
            </w:pPr>
            <w:r>
              <w:t>Trail project sponsors through NH Bureau of Trails and related public/nonprofit partners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Energy/Climate</w:t>
            </w:r>
          </w:p>
        </w:tc>
      </w:tr>
      <w:tr>
        <w:trPr>
          <w:cantSplit/>
        </w:trPr>
        <w:tc>
          <w:tcPr>
            <w:tcW w:type="dxa" w:w="1944"/>
            <w:shd w:fill="E9F2EC"/>
          </w:tcPr>
          <w:p>
            <w:pPr>
              <w:keepNext/>
            </w:pPr>
            <w:r>
              <w:rPr>
                <w:b/>
              </w:rPr>
              <w:t>Amount or cost</w:t>
            </w:r>
          </w:p>
        </w:tc>
        <w:tc>
          <w:tcPr>
            <w:tcW w:type="dxa" w:w="8568"/>
          </w:tcPr>
          <w:p>
            <w:pPr>
              <w:keepNext/>
            </w:pPr>
            <w:r>
              <w:t>Varies by project; federal RTP awards are issued annually through the state</w:t>
            </w:r>
          </w:p>
        </w:tc>
      </w:tr>
      <w:tr>
        <w:trPr>
          <w:cantSplit/>
        </w:trPr>
        <w:tc>
          <w:tcPr>
            <w:tcW w:type="dxa" w:w="1944"/>
            <w:shd w:fill="E9F2EC"/>
          </w:tcPr>
          <w:p>
            <w:pPr>
              <w:keepNext/>
            </w:pPr>
            <w:r>
              <w:rPr>
                <w:b/>
              </w:rPr>
              <w:t>Match or cost</w:t>
            </w:r>
          </w:p>
        </w:tc>
        <w:tc>
          <w:tcPr>
            <w:tcW w:type="dxa" w:w="8568"/>
          </w:tcPr>
          <w:p>
            <w:pPr>
              <w:keepNext/>
            </w:pPr>
            <w:r>
              <w:t>Yes</w:t>
            </w:r>
          </w:p>
        </w:tc>
      </w:tr>
      <w:tr>
        <w:trPr>
          <w:cantSplit/>
        </w:trPr>
        <w:tc>
          <w:tcPr>
            <w:tcW w:type="dxa" w:w="1944"/>
            <w:shd w:fill="E9F2EC"/>
          </w:tcPr>
          <w:p>
            <w:pPr>
              <w:keepNext/>
            </w:pPr>
            <w:r>
              <w:rPr>
                <w:b/>
              </w:rPr>
              <w:t>Official source</w:t>
            </w:r>
          </w:p>
        </w:tc>
        <w:tc>
          <w:tcPr>
            <w:tcW w:type="dxa" w:w="8568"/>
          </w:tcPr>
          <w:p>
            <w:pPr>
              <w:keepNext/>
            </w:pPr>
            <w:hyperlink r:id="rId26">
              <w:r>
                <w:rPr>
                  <w:color w:val="1B6A8F"/>
                  <w:u w:val="single"/>
                </w:rPr>
                <w:t>Program Website</w:t>
              </w:r>
            </w:hyperlink>
            <w:r>
              <w:t xml:space="preserve"> (https://www.fhwa.dot.gov/environment/recreational_trails)</w:t>
            </w:r>
          </w:p>
        </w:tc>
      </w:tr>
      <w:tr>
        <w:trPr>
          <w:cantSplit/>
        </w:trPr>
        <w:tc>
          <w:tcPr>
            <w:tcW w:type="dxa" w:w="1944"/>
            <w:shd w:fill="E9F2EC"/>
          </w:tcPr>
          <w:p>
            <w:pPr>
              <w:keepNext w:val="0"/>
            </w:pPr>
            <w:r>
              <w:rPr>
                <w:b/>
              </w:rPr>
              <w:t>Record ID</w:t>
            </w:r>
          </w:p>
        </w:tc>
        <w:tc>
          <w:tcPr>
            <w:tcW w:type="dxa" w:w="8568"/>
          </w:tcPr>
          <w:p>
            <w:pPr>
              <w:keepNext w:val="0"/>
            </w:pPr>
            <w:r>
              <w:t>RERC-FND-0320</w:t>
            </w:r>
          </w:p>
        </w:tc>
      </w:tr>
    </w:tbl>
    <w:p>
      <w:pPr>
        <w:pStyle w:val="Heading2"/>
        <w:keepNext/>
        <w:spacing w:before="160" w:after="60"/>
      </w:pPr>
      <w:r>
        <w:t>Catalyst Program</w:t>
      </w:r>
    </w:p>
    <w:p>
      <w:pPr>
        <w:keepNext/>
        <w:spacing w:after="80"/>
      </w:pPr>
      <w:r>
        <w:rPr>
          <w:b/>
        </w:rPr>
        <w:t>Northern Border Regional Commission</w:t>
      </w:r>
      <w:r>
        <w:t xml:space="preserve"> | Recurring | New Hampshire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Stimulates economic growth and inspires partnerships that improve rural economic vitality.</w:t>
            </w:r>
          </w:p>
        </w:tc>
      </w:tr>
      <w:tr>
        <w:trPr>
          <w:cantSplit/>
        </w:trPr>
        <w:tc>
          <w:tcPr>
            <w:tcW w:type="dxa" w:w="1944"/>
            <w:shd w:fill="E6F1F5"/>
          </w:tcPr>
          <w:p>
            <w:pPr>
              <w:keepNext/>
            </w:pPr>
            <w:r>
              <w:rPr>
                <w:b/>
              </w:rPr>
              <w:t>Best for</w:t>
            </w:r>
          </w:p>
        </w:tc>
        <w:tc>
          <w:tcPr>
            <w:tcW w:type="dxa" w:w="8568"/>
          </w:tcPr>
          <w:p>
            <w:pPr>
              <w:keepNext/>
            </w:pPr>
            <w:r>
              <w:t>State government, Local governments, Secondary and career technical centers, Other political subdivisions of States, Non-profit entities, &amp; Indian Tribes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Economic Development</w:t>
            </w:r>
          </w:p>
        </w:tc>
      </w:tr>
      <w:tr>
        <w:trPr>
          <w:cantSplit/>
        </w:trPr>
        <w:tc>
          <w:tcPr>
            <w:tcW w:type="dxa" w:w="1944"/>
            <w:shd w:fill="E6F1F5"/>
          </w:tcPr>
          <w:p>
            <w:pPr>
              <w:keepNext/>
            </w:pPr>
            <w:r>
              <w:rPr>
                <w:b/>
              </w:rPr>
              <w:t>Amount or cost</w:t>
            </w:r>
          </w:p>
        </w:tc>
        <w:tc>
          <w:tcPr>
            <w:tcW w:type="dxa" w:w="8568"/>
          </w:tcPr>
          <w:p>
            <w:pPr>
              <w:keepNext/>
            </w:pPr>
            <w:r>
              <w:t>Up to $500,000 to $5M depending on grant</w:t>
            </w:r>
          </w:p>
        </w:tc>
      </w:tr>
      <w:tr>
        <w:trPr>
          <w:cantSplit/>
        </w:trPr>
        <w:tc>
          <w:tcPr>
            <w:tcW w:type="dxa" w:w="1944"/>
            <w:shd w:fill="E6F1F5"/>
          </w:tcPr>
          <w:p>
            <w:pPr>
              <w:keepNext/>
            </w:pPr>
            <w:r>
              <w:rPr>
                <w:b/>
              </w:rPr>
              <w:t>Match or cost</w:t>
            </w:r>
          </w:p>
        </w:tc>
        <w:tc>
          <w:tcPr>
            <w:tcW w:type="dxa" w:w="8568"/>
          </w:tcPr>
          <w:p>
            <w:pPr>
              <w:keepNext/>
            </w:pPr>
            <w:r>
              <w:t>Yes, varies</w:t>
            </w:r>
          </w:p>
        </w:tc>
      </w:tr>
      <w:tr>
        <w:trPr>
          <w:cantSplit/>
        </w:trPr>
        <w:tc>
          <w:tcPr>
            <w:tcW w:type="dxa" w:w="1944"/>
            <w:shd w:fill="E6F1F5"/>
          </w:tcPr>
          <w:p>
            <w:pPr>
              <w:keepNext/>
            </w:pPr>
            <w:r>
              <w:rPr>
                <w:b/>
              </w:rPr>
              <w:t>Official source</w:t>
            </w:r>
          </w:p>
        </w:tc>
        <w:tc>
          <w:tcPr>
            <w:tcW w:type="dxa" w:w="8568"/>
          </w:tcPr>
          <w:p>
            <w:pPr>
              <w:keepNext/>
            </w:pPr>
            <w:hyperlink r:id="rId326">
              <w:r>
                <w:rPr>
                  <w:color w:val="1B6A8F"/>
                  <w:u w:val="single"/>
                </w:rPr>
                <w:t>Program Website</w:t>
              </w:r>
            </w:hyperlink>
            <w:r>
              <w:t xml:space="preserve"> (https://www.nbrc.gov/content/Catalyst)</w:t>
            </w:r>
          </w:p>
        </w:tc>
      </w:tr>
      <w:tr>
        <w:trPr>
          <w:cantSplit/>
        </w:trPr>
        <w:tc>
          <w:tcPr>
            <w:tcW w:type="dxa" w:w="1944"/>
            <w:shd w:fill="E6F1F5"/>
          </w:tcPr>
          <w:p>
            <w:pPr>
              <w:keepNext w:val="0"/>
            </w:pPr>
            <w:r>
              <w:rPr>
                <w:b/>
              </w:rPr>
              <w:t>Record ID</w:t>
            </w:r>
          </w:p>
        </w:tc>
        <w:tc>
          <w:tcPr>
            <w:tcW w:type="dxa" w:w="8568"/>
          </w:tcPr>
          <w:p>
            <w:pPr>
              <w:keepNext w:val="0"/>
            </w:pPr>
            <w:r>
              <w:t>RERC-FND-0314</w:t>
            </w:r>
          </w:p>
        </w:tc>
      </w:tr>
    </w:tbl>
    <w:p>
      <w:pPr>
        <w:pStyle w:val="Heading2"/>
        <w:keepNext/>
        <w:spacing w:before="160" w:after="60"/>
      </w:pPr>
      <w:r>
        <w:t>Community Energy Plan and Implementation Grants</w:t>
      </w:r>
    </w:p>
    <w:p>
      <w:pPr>
        <w:keepNext/>
        <w:spacing w:after="80"/>
      </w:pPr>
      <w:r>
        <w:rPr>
          <w:b/>
        </w:rPr>
        <w:t>New Jersey Board of Public Utilities</w:t>
      </w:r>
      <w:r>
        <w:t xml:space="preserve"> | Recurring | New Jersey | Recurring NJBPU rounds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Rural and shore communities can plan and implement energy projects tied to visitor infrastructure.</w:t>
            </w:r>
          </w:p>
        </w:tc>
      </w:tr>
      <w:tr>
        <w:trPr>
          <w:cantSplit/>
        </w:trPr>
        <w:tc>
          <w:tcPr>
            <w:tcW w:type="dxa" w:w="1944"/>
            <w:shd w:fill="E9F2EC"/>
          </w:tcPr>
          <w:p>
            <w:pPr>
              <w:keepNext/>
            </w:pPr>
            <w:r>
              <w:rPr>
                <w:b/>
              </w:rPr>
              <w:t>Best for</w:t>
            </w:r>
          </w:p>
        </w:tc>
        <w:tc>
          <w:tcPr>
            <w:tcW w:type="dxa" w:w="8568"/>
          </w:tcPr>
          <w:p>
            <w:pPr>
              <w:keepNext/>
            </w:pPr>
            <w:r>
              <w:t>New Jersey municipalities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municipal energy planning, clean energy projects, resilience</w:t>
            </w:r>
          </w:p>
        </w:tc>
      </w:tr>
      <w:tr>
        <w:trPr>
          <w:cantSplit/>
        </w:trPr>
        <w:tc>
          <w:tcPr>
            <w:tcW w:type="dxa" w:w="1944"/>
            <w:shd w:fill="E9F2EC"/>
          </w:tcPr>
          <w:p>
            <w:pPr>
              <w:keepNext/>
            </w:pPr>
            <w:r>
              <w:rPr>
                <w:b/>
              </w:rPr>
              <w:t>Amount or cost</w:t>
            </w:r>
          </w:p>
        </w:tc>
        <w:tc>
          <w:tcPr>
            <w:tcW w:type="dxa" w:w="8568"/>
          </w:tcPr>
          <w:p>
            <w:pPr>
              <w:keepNext/>
            </w:pPr>
            <w:r>
              <w:t>CEPG $10,000 or $25,000; CEPI up to $250,000</w:t>
            </w:r>
          </w:p>
        </w:tc>
      </w:tr>
      <w:tr>
        <w:trPr>
          <w:cantSplit/>
        </w:trPr>
        <w:tc>
          <w:tcPr>
            <w:tcW w:type="dxa" w:w="1944"/>
            <w:shd w:fill="E9F2EC"/>
          </w:tcPr>
          <w:p>
            <w:pPr>
              <w:keepNext/>
            </w:pPr>
            <w:r>
              <w:rPr>
                <w:b/>
              </w:rPr>
              <w:t>Match or cost</w:t>
            </w:r>
          </w:p>
        </w:tc>
        <w:tc>
          <w:tcPr>
            <w:tcW w:type="dxa" w:w="8568"/>
          </w:tcPr>
          <w:p>
            <w:pPr>
              <w:keepNext/>
            </w:pPr>
            <w:r>
              <w:t>Per program rules</w:t>
            </w:r>
          </w:p>
        </w:tc>
      </w:tr>
      <w:tr>
        <w:trPr>
          <w:cantSplit/>
        </w:trPr>
        <w:tc>
          <w:tcPr>
            <w:tcW w:type="dxa" w:w="1944"/>
            <w:shd w:fill="E9F2EC"/>
          </w:tcPr>
          <w:p>
            <w:pPr>
              <w:keepNext/>
            </w:pPr>
            <w:r>
              <w:rPr>
                <w:b/>
              </w:rPr>
              <w:t>Official source</w:t>
            </w:r>
          </w:p>
        </w:tc>
        <w:tc>
          <w:tcPr>
            <w:tcW w:type="dxa" w:w="8568"/>
          </w:tcPr>
          <w:p>
            <w:pPr>
              <w:keepNext/>
            </w:pPr>
            <w:hyperlink r:id="rId327">
              <w:r>
                <w:rPr>
                  <w:color w:val="1B6A8F"/>
                  <w:u w:val="single"/>
                </w:rPr>
                <w:t>Program Website</w:t>
              </w:r>
            </w:hyperlink>
            <w:r>
              <w:t xml:space="preserve"> (https://cleanenergy.nj.gov/programs/energy-efficiency/community-energy-plan-implementation-grant-program)</w:t>
            </w:r>
          </w:p>
        </w:tc>
      </w:tr>
      <w:tr>
        <w:trPr>
          <w:cantSplit/>
        </w:trPr>
        <w:tc>
          <w:tcPr>
            <w:tcW w:type="dxa" w:w="1944"/>
            <w:shd w:fill="E9F2EC"/>
          </w:tcPr>
          <w:p>
            <w:pPr>
              <w:keepNext w:val="0"/>
            </w:pPr>
            <w:r>
              <w:rPr>
                <w:b/>
              </w:rPr>
              <w:t>Record ID</w:t>
            </w:r>
          </w:p>
        </w:tc>
        <w:tc>
          <w:tcPr>
            <w:tcW w:type="dxa" w:w="8568"/>
          </w:tcPr>
          <w:p>
            <w:pPr>
              <w:keepNext w:val="0"/>
            </w:pPr>
            <w:r>
              <w:t>RERC-FND-0328</w:t>
            </w:r>
          </w:p>
        </w:tc>
      </w:tr>
    </w:tbl>
    <w:p>
      <w:pPr>
        <w:pStyle w:val="Heading2"/>
        <w:keepNext/>
        <w:spacing w:before="160" w:after="60"/>
      </w:pPr>
      <w:r>
        <w:t>Clean Fleet EV Program</w:t>
      </w:r>
    </w:p>
    <w:p>
      <w:pPr>
        <w:keepNext/>
        <w:spacing w:after="80"/>
      </w:pPr>
      <w:r>
        <w:rPr>
          <w:b/>
        </w:rPr>
        <w:t>New Jersey Clean Energy Program, Board of Public Utilities</w:t>
      </w:r>
      <w:r>
        <w:t xml:space="preserve"> | Cycle closed | New Jersey | The listed fiscal-year period ended June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shuttle, maintenance, parks, and visitor-service fleets for recreation and tourism destinations.</w:t>
            </w:r>
          </w:p>
        </w:tc>
      </w:tr>
      <w:tr>
        <w:trPr>
          <w:cantSplit/>
        </w:trPr>
        <w:tc>
          <w:tcPr>
            <w:tcW w:type="dxa" w:w="1944"/>
            <w:shd w:fill="E6F1F5"/>
          </w:tcPr>
          <w:p>
            <w:pPr>
              <w:keepNext/>
            </w:pPr>
            <w:r>
              <w:rPr>
                <w:b/>
              </w:rPr>
              <w:t>Best for</w:t>
            </w:r>
          </w:p>
        </w:tc>
        <w:tc>
          <w:tcPr>
            <w:tcW w:type="dxa" w:w="8568"/>
          </w:tcPr>
          <w:p>
            <w:pPr>
              <w:keepNext/>
            </w:pPr>
            <w:r>
              <w:t>Local, state, and nonprofit fleet entities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EV fleets, charging, public agencies, nonprofits</w:t>
            </w:r>
          </w:p>
        </w:tc>
      </w:tr>
      <w:tr>
        <w:trPr>
          <w:cantSplit/>
        </w:trPr>
        <w:tc>
          <w:tcPr>
            <w:tcW w:type="dxa" w:w="1944"/>
            <w:shd w:fill="E6F1F5"/>
          </w:tcPr>
          <w:p>
            <w:pPr>
              <w:keepNext/>
            </w:pPr>
            <w:r>
              <w:rPr>
                <w:b/>
              </w:rPr>
              <w:t>Amount or cost</w:t>
            </w:r>
          </w:p>
        </w:tc>
        <w:tc>
          <w:tcPr>
            <w:tcW w:type="dxa" w:w="8568"/>
          </w:tcPr>
          <w:p>
            <w:pPr>
              <w:keepNext/>
            </w:pPr>
            <w:r>
              <w:t>Up to $4,000 for light-duty BEVs; up to $10,000 for Class 2B-6 BEVs; charger incentives available</w:t>
            </w:r>
          </w:p>
        </w:tc>
      </w:tr>
      <w:tr>
        <w:trPr>
          <w:cantSplit/>
        </w:trPr>
        <w:tc>
          <w:tcPr>
            <w:tcW w:type="dxa" w:w="1944"/>
            <w:shd w:fill="E6F1F5"/>
          </w:tcPr>
          <w:p>
            <w:pPr>
              <w:keepNext/>
            </w:pPr>
            <w:r>
              <w:rPr>
                <w:b/>
              </w:rPr>
              <w:t>Match or cost</w:t>
            </w:r>
          </w:p>
        </w:tc>
        <w:tc>
          <w:tcPr>
            <w:tcW w:type="dxa" w:w="8568"/>
          </w:tcPr>
          <w:p>
            <w:pPr>
              <w:keepNext/>
            </w:pPr>
            <w:r>
              <w:t>Program rules apply</w:t>
            </w:r>
          </w:p>
        </w:tc>
      </w:tr>
      <w:tr>
        <w:trPr>
          <w:cantSplit/>
        </w:trPr>
        <w:tc>
          <w:tcPr>
            <w:tcW w:type="dxa" w:w="1944"/>
            <w:shd w:fill="E6F1F5"/>
          </w:tcPr>
          <w:p>
            <w:pPr>
              <w:keepNext/>
            </w:pPr>
            <w:r>
              <w:rPr>
                <w:b/>
              </w:rPr>
              <w:t>Official source</w:t>
            </w:r>
          </w:p>
        </w:tc>
        <w:tc>
          <w:tcPr>
            <w:tcW w:type="dxa" w:w="8568"/>
          </w:tcPr>
          <w:p>
            <w:pPr>
              <w:keepNext/>
            </w:pPr>
            <w:hyperlink r:id="rId328">
              <w:r>
                <w:rPr>
                  <w:color w:val="1B6A8F"/>
                  <w:u w:val="single"/>
                </w:rPr>
                <w:t>Program Website</w:t>
              </w:r>
            </w:hyperlink>
            <w:r>
              <w:t xml:space="preserve"> (https://chargeup.njcleanenergy.com/clean-fleet)</w:t>
            </w:r>
          </w:p>
        </w:tc>
      </w:tr>
      <w:tr>
        <w:trPr>
          <w:cantSplit/>
        </w:trPr>
        <w:tc>
          <w:tcPr>
            <w:tcW w:type="dxa" w:w="1944"/>
            <w:shd w:fill="E6F1F5"/>
          </w:tcPr>
          <w:p>
            <w:pPr>
              <w:keepNext w:val="0"/>
            </w:pPr>
            <w:r>
              <w:rPr>
                <w:b/>
              </w:rPr>
              <w:t>Record ID</w:t>
            </w:r>
          </w:p>
        </w:tc>
        <w:tc>
          <w:tcPr>
            <w:tcW w:type="dxa" w:w="8568"/>
          </w:tcPr>
          <w:p>
            <w:pPr>
              <w:keepNext w:val="0"/>
            </w:pPr>
            <w:r>
              <w:t>RERC-FND-0327</w:t>
            </w:r>
          </w:p>
        </w:tc>
      </w:tr>
    </w:tbl>
    <w:p>
      <w:pPr>
        <w:pStyle w:val="Heading2"/>
        <w:keepNext/>
        <w:spacing w:before="160" w:after="60"/>
      </w:pPr>
      <w:r>
        <w:t>Transportation Alternatives Set-Aside</w:t>
      </w:r>
    </w:p>
    <w:p>
      <w:pPr>
        <w:keepNext/>
        <w:spacing w:after="80"/>
      </w:pPr>
      <w:r>
        <w:rPr>
          <w:b/>
        </w:rPr>
        <w:t>New Jersey Department of Transportation</w:t>
      </w:r>
      <w:r>
        <w:t xml:space="preserve"> | Recurring | New Jersey | Periodic NJDOT local aid calls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Improves active transportation links between downtowns, parks, trails, and transit.</w:t>
            </w:r>
          </w:p>
        </w:tc>
      </w:tr>
      <w:tr>
        <w:trPr>
          <w:cantSplit/>
        </w:trPr>
        <w:tc>
          <w:tcPr>
            <w:tcW w:type="dxa" w:w="1944"/>
            <w:shd w:fill="E9F2EC"/>
          </w:tcPr>
          <w:p>
            <w:pPr>
              <w:keepNext/>
            </w:pPr>
            <w:r>
              <w:rPr>
                <w:b/>
              </w:rPr>
              <w:t>Best for</w:t>
            </w:r>
          </w:p>
        </w:tc>
        <w:tc>
          <w:tcPr>
            <w:tcW w:type="dxa" w:w="8568"/>
          </w:tcPr>
          <w:p>
            <w:pPr>
              <w:keepNext/>
            </w:pPr>
            <w:r>
              <w:t>Municipalities; counties; transit agencies; eligible public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bike-ped; trails; streetscape; safe routes; historic transport</w:t>
            </w:r>
          </w:p>
        </w:tc>
      </w:tr>
      <w:tr>
        <w:trPr>
          <w:cantSplit/>
        </w:trPr>
        <w:tc>
          <w:tcPr>
            <w:tcW w:type="dxa" w:w="1944"/>
            <w:shd w:fill="E9F2EC"/>
          </w:tcPr>
          <w:p>
            <w:pPr>
              <w:keepNext/>
            </w:pPr>
            <w:r>
              <w:rPr>
                <w:b/>
              </w:rPr>
              <w:t>Amount or cost</w:t>
            </w:r>
          </w:p>
        </w:tc>
        <w:tc>
          <w:tcPr>
            <w:tcW w:type="dxa" w:w="8568"/>
          </w:tcPr>
          <w:p>
            <w:pPr>
              <w:keepNext/>
            </w:pPr>
            <w:r>
              <w:t>Varies; recent awards often six to seven figures</w:t>
            </w:r>
          </w:p>
        </w:tc>
      </w:tr>
      <w:tr>
        <w:trPr>
          <w:cantSplit/>
        </w:trPr>
        <w:tc>
          <w:tcPr>
            <w:tcW w:type="dxa" w:w="1944"/>
            <w:shd w:fill="E9F2EC"/>
          </w:tcPr>
          <w:p>
            <w:pPr>
              <w:keepNext/>
            </w:pPr>
            <w:r>
              <w:rPr>
                <w:b/>
              </w:rPr>
              <w:t>Match or cost</w:t>
            </w:r>
          </w:p>
        </w:tc>
        <w:tc>
          <w:tcPr>
            <w:tcW w:type="dxa" w:w="8568"/>
          </w:tcPr>
          <w:p>
            <w:pPr>
              <w:keepNext/>
            </w:pPr>
            <w:r>
              <w:t>Usually 20% local match unless otherwise specified</w:t>
            </w:r>
          </w:p>
        </w:tc>
      </w:tr>
      <w:tr>
        <w:trPr>
          <w:cantSplit/>
        </w:trPr>
        <w:tc>
          <w:tcPr>
            <w:tcW w:type="dxa" w:w="1944"/>
            <w:shd w:fill="E9F2EC"/>
          </w:tcPr>
          <w:p>
            <w:pPr>
              <w:keepNext/>
            </w:pPr>
            <w:r>
              <w:rPr>
                <w:b/>
              </w:rPr>
              <w:t>Official source</w:t>
            </w:r>
          </w:p>
        </w:tc>
        <w:tc>
          <w:tcPr>
            <w:tcW w:type="dxa" w:w="8568"/>
          </w:tcPr>
          <w:p>
            <w:pPr>
              <w:keepNext/>
            </w:pPr>
            <w:hyperlink r:id="rId329">
              <w:r>
                <w:rPr>
                  <w:color w:val="1B6A8F"/>
                  <w:u w:val="single"/>
                </w:rPr>
                <w:t>Program Website</w:t>
              </w:r>
            </w:hyperlink>
            <w:r>
              <w:t xml:space="preserve"> (https://www.nj.gov/transportation/business/localaid/alternatives.shtm)</w:t>
            </w:r>
          </w:p>
        </w:tc>
      </w:tr>
      <w:tr>
        <w:trPr>
          <w:cantSplit/>
        </w:trPr>
        <w:tc>
          <w:tcPr>
            <w:tcW w:type="dxa" w:w="1944"/>
            <w:shd w:fill="E9F2EC"/>
          </w:tcPr>
          <w:p>
            <w:pPr>
              <w:keepNext w:val="0"/>
            </w:pPr>
            <w:r>
              <w:rPr>
                <w:b/>
              </w:rPr>
              <w:t>Record ID</w:t>
            </w:r>
          </w:p>
        </w:tc>
        <w:tc>
          <w:tcPr>
            <w:tcW w:type="dxa" w:w="8568"/>
          </w:tcPr>
          <w:p>
            <w:pPr>
              <w:keepNext w:val="0"/>
            </w:pPr>
            <w:r>
              <w:t>RERC-FND-0332</w:t>
            </w:r>
          </w:p>
        </w:tc>
      </w:tr>
    </w:tbl>
    <w:p>
      <w:pPr>
        <w:pStyle w:val="Heading2"/>
        <w:keepNext/>
        <w:spacing w:before="160" w:after="60"/>
      </w:pPr>
      <w:r>
        <w:t>Preserve New Jersey Historic Preservation Fund</w:t>
      </w:r>
    </w:p>
    <w:p>
      <w:pPr>
        <w:keepNext/>
        <w:spacing w:after="80"/>
      </w:pPr>
      <w:r>
        <w:rPr>
          <w:b/>
        </w:rPr>
        <w:t>New Jersey Historic Trust, NJ Department of Community Affairs</w:t>
      </w:r>
      <w:r>
        <w:t xml:space="preserve"> | Recurring | New Jersey | 2026 deadline April 16, 2026 at 4:00 p.m.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historic sites, heritage tourism signage, and adaptive reuse assets that support destination development.</w:t>
            </w:r>
          </w:p>
        </w:tc>
      </w:tr>
      <w:tr>
        <w:trPr>
          <w:cantSplit/>
        </w:trPr>
        <w:tc>
          <w:tcPr>
            <w:tcW w:type="dxa" w:w="1944"/>
            <w:shd w:fill="E6F1F5"/>
          </w:tcPr>
          <w:p>
            <w:pPr>
              <w:keepNext/>
            </w:pPr>
            <w:r>
              <w:rPr>
                <w:b/>
              </w:rPr>
              <w:t>Best for</w:t>
            </w:r>
          </w:p>
        </w:tc>
        <w:tc>
          <w:tcPr>
            <w:tcW w:type="dxa" w:w="8568"/>
          </w:tcPr>
          <w:p>
            <w:pPr>
              <w:keepNext/>
            </w:pPr>
            <w:r>
              <w:t>County, municipal, state government entities; eligible 501(c) nonprofits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historic preservation, heritage tourism, planning, capital rehab</w:t>
            </w:r>
          </w:p>
        </w:tc>
      </w:tr>
      <w:tr>
        <w:trPr>
          <w:cantSplit/>
        </w:trPr>
        <w:tc>
          <w:tcPr>
            <w:tcW w:type="dxa" w:w="1944"/>
            <w:shd w:fill="E6F1F5"/>
          </w:tcPr>
          <w:p>
            <w:pPr>
              <w:keepNext/>
            </w:pPr>
            <w:r>
              <w:rPr>
                <w:b/>
              </w:rPr>
              <w:t>Amount or cost</w:t>
            </w:r>
          </w:p>
        </w:tc>
        <w:tc>
          <w:tcPr>
            <w:tcW w:type="dxa" w:w="8568"/>
          </w:tcPr>
          <w:p>
            <w:pPr>
              <w:keepNext/>
            </w:pPr>
            <w:r>
              <w:t>Planning up to $75,000; capital $5,000-$750,000; about $10,000,000 expected in 2026</w:t>
            </w:r>
          </w:p>
        </w:tc>
      </w:tr>
      <w:tr>
        <w:trPr>
          <w:cantSplit/>
        </w:trPr>
        <w:tc>
          <w:tcPr>
            <w:tcW w:type="dxa" w:w="1944"/>
            <w:shd w:fill="E6F1F5"/>
          </w:tcPr>
          <w:p>
            <w:pPr>
              <w:keepNext/>
            </w:pPr>
            <w:r>
              <w:rPr>
                <w:b/>
              </w:rPr>
              <w:t>Match or cost</w:t>
            </w:r>
          </w:p>
        </w:tc>
        <w:tc>
          <w:tcPr>
            <w:tcW w:type="dxa" w:w="8568"/>
          </w:tcPr>
          <w:p>
            <w:pPr>
              <w:keepNext/>
            </w:pPr>
            <w:r>
              <w:t>Planning 1:3; capital varies by level</w:t>
            </w:r>
          </w:p>
        </w:tc>
      </w:tr>
      <w:tr>
        <w:trPr>
          <w:cantSplit/>
        </w:trPr>
        <w:tc>
          <w:tcPr>
            <w:tcW w:type="dxa" w:w="1944"/>
            <w:shd w:fill="E6F1F5"/>
          </w:tcPr>
          <w:p>
            <w:pPr>
              <w:keepNext/>
            </w:pPr>
            <w:r>
              <w:rPr>
                <w:b/>
              </w:rPr>
              <w:t>Official source</w:t>
            </w:r>
          </w:p>
        </w:tc>
        <w:tc>
          <w:tcPr>
            <w:tcW w:type="dxa" w:w="8568"/>
          </w:tcPr>
          <w:p>
            <w:pPr>
              <w:keepNext/>
            </w:pPr>
            <w:hyperlink r:id="rId330">
              <w:r>
                <w:rPr>
                  <w:color w:val="1B6A8F"/>
                  <w:u w:val="single"/>
                </w:rPr>
                <w:t>Program Website</w:t>
              </w:r>
            </w:hyperlink>
            <w:r>
              <w:t xml:space="preserve"> (https://www.nj.gov/dca/njht/programs/preservenj/overview)</w:t>
            </w:r>
          </w:p>
        </w:tc>
      </w:tr>
      <w:tr>
        <w:trPr>
          <w:cantSplit/>
        </w:trPr>
        <w:tc>
          <w:tcPr>
            <w:tcW w:type="dxa" w:w="1944"/>
            <w:shd w:fill="E6F1F5"/>
          </w:tcPr>
          <w:p>
            <w:pPr>
              <w:keepNext w:val="0"/>
            </w:pPr>
            <w:r>
              <w:rPr>
                <w:b/>
              </w:rPr>
              <w:t>Record ID</w:t>
            </w:r>
          </w:p>
        </w:tc>
        <w:tc>
          <w:tcPr>
            <w:tcW w:type="dxa" w:w="8568"/>
          </w:tcPr>
          <w:p>
            <w:pPr>
              <w:keepNext w:val="0"/>
            </w:pPr>
            <w:r>
              <w:t>RERC-FND-0330</w:t>
            </w:r>
          </w:p>
        </w:tc>
      </w:tr>
    </w:tbl>
    <w:p>
      <w:pPr>
        <w:pStyle w:val="Heading2"/>
        <w:keepNext/>
        <w:spacing w:before="160" w:after="60"/>
      </w:pPr>
      <w:r>
        <w:t>New Jersey Historical Commission Grants</w:t>
      </w:r>
    </w:p>
    <w:p>
      <w:pPr>
        <w:keepNext/>
        <w:spacing w:after="80"/>
      </w:pPr>
      <w:r>
        <w:rPr>
          <w:b/>
        </w:rPr>
        <w:t>New Jersey Historical Commission, Department of State</w:t>
      </w:r>
      <w:r>
        <w:t xml:space="preserve"> | Recurring | New Jersey | FY2027 project grant deadline March 27, 2026; GOS intent March 9 and submission April 13,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heritage assets and interpretation that can strengthen cultural tourism and downtown visitor activity.</w:t>
            </w:r>
          </w:p>
        </w:tc>
      </w:tr>
      <w:tr>
        <w:trPr>
          <w:cantSplit/>
        </w:trPr>
        <w:tc>
          <w:tcPr>
            <w:tcW w:type="dxa" w:w="1944"/>
            <w:shd w:fill="E9F2EC"/>
          </w:tcPr>
          <w:p>
            <w:pPr>
              <w:keepNext/>
            </w:pPr>
            <w:r>
              <w:rPr>
                <w:b/>
              </w:rPr>
              <w:t>Best for</w:t>
            </w:r>
          </w:p>
        </w:tc>
        <w:tc>
          <w:tcPr>
            <w:tcW w:type="dxa" w:w="8568"/>
          </w:tcPr>
          <w:p>
            <w:pPr>
              <w:keepNext/>
            </w:pPr>
            <w:r>
              <w:t>History organizations, museums, historic sites, archives, libraries, individuals for some project grants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history, museums, historic sites, exhibits, archives, heritage programming</w:t>
            </w:r>
          </w:p>
        </w:tc>
      </w:tr>
      <w:tr>
        <w:trPr>
          <w:cantSplit/>
        </w:trPr>
        <w:tc>
          <w:tcPr>
            <w:tcW w:type="dxa" w:w="1944"/>
            <w:shd w:fill="E9F2EC"/>
          </w:tcPr>
          <w:p>
            <w:pPr>
              <w:keepNext/>
            </w:pPr>
            <w:r>
              <w:rPr>
                <w:b/>
              </w:rPr>
              <w:t>Amount or cost</w:t>
            </w:r>
          </w:p>
        </w:tc>
        <w:tc>
          <w:tcPr>
            <w:tcW w:type="dxa" w:w="8568"/>
          </w:tcPr>
          <w:p>
            <w:pPr>
              <w:keepNext/>
            </w:pPr>
            <w:r>
              <w:t>Varies by grant program</w:t>
            </w:r>
          </w:p>
        </w:tc>
      </w:tr>
      <w:tr>
        <w:trPr>
          <w:cantSplit/>
        </w:trPr>
        <w:tc>
          <w:tcPr>
            <w:tcW w:type="dxa" w:w="1944"/>
            <w:shd w:fill="E9F2EC"/>
          </w:tcPr>
          <w:p>
            <w:pPr>
              <w:keepNext/>
            </w:pPr>
            <w:r>
              <w:rPr>
                <w:b/>
              </w:rPr>
              <w:t>Match or cost</w:t>
            </w:r>
          </w:p>
        </w:tc>
        <w:tc>
          <w:tcPr>
            <w:tcW w:type="dxa" w:w="8568"/>
          </w:tcPr>
          <w:p>
            <w:pPr>
              <w:keepNext/>
            </w:pPr>
            <w:r>
              <w:t>Program rules apply</w:t>
            </w:r>
          </w:p>
        </w:tc>
      </w:tr>
      <w:tr>
        <w:trPr>
          <w:cantSplit/>
        </w:trPr>
        <w:tc>
          <w:tcPr>
            <w:tcW w:type="dxa" w:w="1944"/>
            <w:shd w:fill="E9F2EC"/>
          </w:tcPr>
          <w:p>
            <w:pPr>
              <w:keepNext/>
            </w:pPr>
            <w:r>
              <w:rPr>
                <w:b/>
              </w:rPr>
              <w:t>Official source</w:t>
            </w:r>
          </w:p>
        </w:tc>
        <w:tc>
          <w:tcPr>
            <w:tcW w:type="dxa" w:w="8568"/>
          </w:tcPr>
          <w:p>
            <w:pPr>
              <w:keepNext/>
            </w:pPr>
            <w:hyperlink r:id="rId331">
              <w:r>
                <w:rPr>
                  <w:color w:val="1B6A8F"/>
                  <w:u w:val="single"/>
                </w:rPr>
                <w:t>Program Website</w:t>
              </w:r>
            </w:hyperlink>
            <w:r>
              <w:t xml:space="preserve"> (https://www.nj.gov/state/historical/his-grants.shtml)</w:t>
            </w:r>
          </w:p>
        </w:tc>
      </w:tr>
      <w:tr>
        <w:trPr>
          <w:cantSplit/>
        </w:trPr>
        <w:tc>
          <w:tcPr>
            <w:tcW w:type="dxa" w:w="1944"/>
            <w:shd w:fill="E9F2EC"/>
          </w:tcPr>
          <w:p>
            <w:pPr>
              <w:keepNext w:val="0"/>
            </w:pPr>
            <w:r>
              <w:rPr>
                <w:b/>
              </w:rPr>
              <w:t>Record ID</w:t>
            </w:r>
          </w:p>
        </w:tc>
        <w:tc>
          <w:tcPr>
            <w:tcW w:type="dxa" w:w="8568"/>
          </w:tcPr>
          <w:p>
            <w:pPr>
              <w:keepNext w:val="0"/>
            </w:pPr>
            <w:r>
              <w:t>RERC-FND-0329</w:t>
            </w:r>
          </w:p>
        </w:tc>
      </w:tr>
    </w:tbl>
    <w:p>
      <w:pPr>
        <w:pStyle w:val="Heading2"/>
        <w:keepNext/>
        <w:spacing w:before="160" w:after="60"/>
      </w:pPr>
      <w:r>
        <w:t>Sustainable Jersey Grants Program</w:t>
      </w:r>
    </w:p>
    <w:p>
      <w:pPr>
        <w:keepNext/>
        <w:spacing w:after="80"/>
      </w:pPr>
      <w:r>
        <w:rPr>
          <w:b/>
        </w:rPr>
        <w:t>Sustainable Jersey with corporate and state partners</w:t>
      </w:r>
      <w:r>
        <w:t xml:space="preserve"> | Open when checked | New Jersey | Multiple 2026 grant cycles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small but practical sustainability and placemaking projects in recreation communities.</w:t>
            </w:r>
          </w:p>
        </w:tc>
      </w:tr>
      <w:tr>
        <w:trPr>
          <w:cantSplit/>
        </w:trPr>
        <w:tc>
          <w:tcPr>
            <w:tcW w:type="dxa" w:w="1944"/>
            <w:shd w:fill="E6F1F5"/>
          </w:tcPr>
          <w:p>
            <w:pPr>
              <w:keepNext/>
            </w:pPr>
            <w:r>
              <w:rPr>
                <w:b/>
              </w:rPr>
              <w:t>Best for</w:t>
            </w:r>
          </w:p>
        </w:tc>
        <w:tc>
          <w:tcPr>
            <w:tcW w:type="dxa" w:w="8568"/>
          </w:tcPr>
          <w:p>
            <w:pPr>
              <w:keepNext/>
            </w:pPr>
            <w:r>
              <w:t>Municipalities; schools for school-specific rounds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sustainability; parks; placemaking; resilience; green teams</w:t>
            </w:r>
          </w:p>
        </w:tc>
      </w:tr>
      <w:tr>
        <w:trPr>
          <w:cantSplit/>
        </w:trPr>
        <w:tc>
          <w:tcPr>
            <w:tcW w:type="dxa" w:w="1944"/>
            <w:shd w:fill="E6F1F5"/>
          </w:tcPr>
          <w:p>
            <w:pPr>
              <w:keepNext/>
            </w:pPr>
            <w:r>
              <w:rPr>
                <w:b/>
              </w:rPr>
              <w:t>Amount or cost</w:t>
            </w:r>
          </w:p>
        </w:tc>
        <w:tc>
          <w:tcPr>
            <w:tcW w:type="dxa" w:w="8568"/>
          </w:tcPr>
          <w:p>
            <w:pPr>
              <w:keepNext/>
            </w:pPr>
            <w:r>
              <w:t>Varies by sponsor cycle</w:t>
            </w:r>
          </w:p>
        </w:tc>
      </w:tr>
      <w:tr>
        <w:trPr>
          <w:cantSplit/>
        </w:trPr>
        <w:tc>
          <w:tcPr>
            <w:tcW w:type="dxa" w:w="1944"/>
            <w:shd w:fill="E6F1F5"/>
          </w:tcPr>
          <w:p>
            <w:pPr>
              <w:keepNext/>
            </w:pPr>
            <w:r>
              <w:rPr>
                <w:b/>
              </w:rPr>
              <w:t>Match or cost</w:t>
            </w:r>
          </w:p>
        </w:tc>
        <w:tc>
          <w:tcPr>
            <w:tcW w:type="dxa" w:w="8568"/>
          </w:tcPr>
          <w:p>
            <w:pPr>
              <w:keepNext/>
            </w:pPr>
            <w:r>
              <w:t>Usually no match; verify cycle</w:t>
            </w:r>
          </w:p>
        </w:tc>
      </w:tr>
      <w:tr>
        <w:trPr>
          <w:cantSplit/>
        </w:trPr>
        <w:tc>
          <w:tcPr>
            <w:tcW w:type="dxa" w:w="1944"/>
            <w:shd w:fill="E6F1F5"/>
          </w:tcPr>
          <w:p>
            <w:pPr>
              <w:keepNext/>
            </w:pPr>
            <w:r>
              <w:rPr>
                <w:b/>
              </w:rPr>
              <w:t>Official source</w:t>
            </w:r>
          </w:p>
        </w:tc>
        <w:tc>
          <w:tcPr>
            <w:tcW w:type="dxa" w:w="8568"/>
          </w:tcPr>
          <w:p>
            <w:pPr>
              <w:keepNext/>
            </w:pPr>
            <w:hyperlink r:id="rId332">
              <w:r>
                <w:rPr>
                  <w:color w:val="1B6A8F"/>
                  <w:u w:val="single"/>
                </w:rPr>
                <w:t>Program Website</w:t>
              </w:r>
            </w:hyperlink>
            <w:r>
              <w:t xml:space="preserve"> (https://www.sustainablejersey.com/grants)</w:t>
            </w:r>
          </w:p>
        </w:tc>
      </w:tr>
      <w:tr>
        <w:trPr>
          <w:cantSplit/>
        </w:trPr>
        <w:tc>
          <w:tcPr>
            <w:tcW w:type="dxa" w:w="1944"/>
            <w:shd w:fill="E6F1F5"/>
          </w:tcPr>
          <w:p>
            <w:pPr>
              <w:keepNext w:val="0"/>
            </w:pPr>
            <w:r>
              <w:rPr>
                <w:b/>
              </w:rPr>
              <w:t>Record ID</w:t>
            </w:r>
          </w:p>
        </w:tc>
        <w:tc>
          <w:tcPr>
            <w:tcW w:type="dxa" w:w="8568"/>
          </w:tcPr>
          <w:p>
            <w:pPr>
              <w:keepNext w:val="0"/>
            </w:pPr>
            <w:r>
              <w:t>RERC-FND-0331</w:t>
            </w:r>
          </w:p>
        </w:tc>
      </w:tr>
    </w:tbl>
    <w:p>
      <w:pPr>
        <w:pStyle w:val="Heading2"/>
        <w:keepNext/>
        <w:spacing w:before="160" w:after="60"/>
      </w:pPr>
      <w:r>
        <w:t>2026 Sustainable Communities Grant Program</w:t>
      </w:r>
    </w:p>
    <w:p>
      <w:pPr>
        <w:keepNext/>
        <w:spacing w:after="80"/>
      </w:pPr>
      <w:r>
        <w:rPr>
          <w:b/>
        </w:rPr>
        <w:t>Sustainable Jersey, Atlantic City Electric</w:t>
      </w:r>
      <w:r>
        <w:t xml:space="preserve"> | Open when checked | New Jersey | Deadline July 13, 2026 at 11:59 p.m.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local resilience and stewardship improvements in shore, river, and gateway communities.</w:t>
            </w:r>
          </w:p>
        </w:tc>
      </w:tr>
      <w:tr>
        <w:trPr>
          <w:cantSplit/>
        </w:trPr>
        <w:tc>
          <w:tcPr>
            <w:tcW w:type="dxa" w:w="1944"/>
            <w:shd w:fill="E9F2EC"/>
          </w:tcPr>
          <w:p>
            <w:pPr>
              <w:keepNext/>
            </w:pPr>
            <w:r>
              <w:rPr>
                <w:b/>
              </w:rPr>
              <w:t>Best for</w:t>
            </w:r>
          </w:p>
        </w:tc>
        <w:tc>
          <w:tcPr>
            <w:tcW w:type="dxa" w:w="8568"/>
          </w:tcPr>
          <w:p>
            <w:pPr>
              <w:keepNext/>
            </w:pPr>
            <w:r>
              <w:t>Municipalities in Atlantic City Electric service territory</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environmental stewardship, resilience, sustainability</w:t>
            </w:r>
          </w:p>
        </w:tc>
      </w:tr>
      <w:tr>
        <w:trPr>
          <w:cantSplit/>
        </w:trPr>
        <w:tc>
          <w:tcPr>
            <w:tcW w:type="dxa" w:w="1944"/>
            <w:shd w:fill="E9F2EC"/>
          </w:tcPr>
          <w:p>
            <w:pPr>
              <w:keepNext/>
            </w:pPr>
            <w:r>
              <w:rPr>
                <w:b/>
              </w:rPr>
              <w:t>Amount or cost</w:t>
            </w:r>
          </w:p>
        </w:tc>
        <w:tc>
          <w:tcPr>
            <w:tcW w:type="dxa" w:w="8568"/>
          </w:tcPr>
          <w:p>
            <w:pPr>
              <w:keepNext/>
            </w:pPr>
            <w:r>
              <w:t>$50,000 total cycle funding</w:t>
            </w:r>
          </w:p>
        </w:tc>
      </w:tr>
      <w:tr>
        <w:trPr>
          <w:cantSplit/>
        </w:trPr>
        <w:tc>
          <w:tcPr>
            <w:tcW w:type="dxa" w:w="1944"/>
            <w:shd w:fill="E9F2EC"/>
          </w:tcPr>
          <w:p>
            <w:pPr>
              <w:keepNext/>
            </w:pPr>
            <w:r>
              <w:rPr>
                <w:b/>
              </w:rPr>
              <w:t>Match or cost</w:t>
            </w:r>
          </w:p>
        </w:tc>
        <w:tc>
          <w:tcPr>
            <w:tcW w:type="dxa" w:w="8568"/>
          </w:tcPr>
          <w:p>
            <w:pPr>
              <w:keepNext/>
            </w:pPr>
            <w:r>
              <w:t>Not stated on source page</w:t>
            </w:r>
          </w:p>
        </w:tc>
      </w:tr>
      <w:tr>
        <w:trPr>
          <w:cantSplit/>
        </w:trPr>
        <w:tc>
          <w:tcPr>
            <w:tcW w:type="dxa" w:w="1944"/>
            <w:shd w:fill="E9F2EC"/>
          </w:tcPr>
          <w:p>
            <w:pPr>
              <w:keepNext/>
            </w:pPr>
            <w:r>
              <w:rPr>
                <w:b/>
              </w:rPr>
              <w:t>Official source</w:t>
            </w:r>
          </w:p>
        </w:tc>
        <w:tc>
          <w:tcPr>
            <w:tcW w:type="dxa" w:w="8568"/>
          </w:tcPr>
          <w:p>
            <w:pPr>
              <w:keepNext/>
            </w:pPr>
            <w:hyperlink r:id="rId332">
              <w:r>
                <w:rPr>
                  <w:color w:val="1B6A8F"/>
                  <w:u w:val="single"/>
                </w:rPr>
                <w:t>Program Website</w:t>
              </w:r>
            </w:hyperlink>
            <w:r>
              <w:t xml:space="preserve"> (https://www.sustainablejersey.com/grants)</w:t>
            </w:r>
          </w:p>
        </w:tc>
      </w:tr>
      <w:tr>
        <w:trPr>
          <w:cantSplit/>
        </w:trPr>
        <w:tc>
          <w:tcPr>
            <w:tcW w:type="dxa" w:w="1944"/>
            <w:shd w:fill="E9F2EC"/>
          </w:tcPr>
          <w:p>
            <w:pPr>
              <w:keepNext w:val="0"/>
            </w:pPr>
            <w:r>
              <w:rPr>
                <w:b/>
              </w:rPr>
              <w:t>Record ID</w:t>
            </w:r>
          </w:p>
        </w:tc>
        <w:tc>
          <w:tcPr>
            <w:tcW w:type="dxa" w:w="8568"/>
          </w:tcPr>
          <w:p>
            <w:pPr>
              <w:keepNext w:val="0"/>
            </w:pPr>
            <w:r>
              <w:t>RERC-FND-0326</w:t>
            </w:r>
          </w:p>
        </w:tc>
      </w:tr>
    </w:tbl>
    <w:p>
      <w:pPr>
        <w:pStyle w:val="Heading2"/>
        <w:keepNext/>
        <w:spacing w:before="160" w:after="60"/>
      </w:pPr>
      <w:r>
        <w:t>McCune Charitable Foundation Grants</w:t>
      </w:r>
    </w:p>
    <w:p>
      <w:pPr>
        <w:keepNext/>
        <w:spacing w:after="80"/>
      </w:pPr>
      <w:r>
        <w:rPr>
          <w:b/>
        </w:rPr>
        <w:t>McCune Charitable Foundation</w:t>
      </w:r>
      <w:r>
        <w:t xml:space="preserve"> | Recurring | New Mexico | 2027 funding cycle opens Aug. 15, 2026 and closes Sept. 15,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Useful for rural community capacity, collaborative outdoor-economy work, and environmental or cultural place-based projects.</w:t>
            </w:r>
          </w:p>
        </w:tc>
      </w:tr>
      <w:tr>
        <w:trPr>
          <w:cantSplit/>
        </w:trPr>
        <w:tc>
          <w:tcPr>
            <w:tcW w:type="dxa" w:w="1944"/>
            <w:shd w:fill="E6F1F5"/>
          </w:tcPr>
          <w:p>
            <w:pPr>
              <w:keepNext/>
            </w:pPr>
            <w:r>
              <w:rPr>
                <w:b/>
              </w:rPr>
              <w:t>Best for</w:t>
            </w:r>
          </w:p>
        </w:tc>
        <w:tc>
          <w:tcPr>
            <w:tcW w:type="dxa" w:w="8568"/>
          </w:tcPr>
          <w:p>
            <w:pPr>
              <w:keepNext/>
            </w:pPr>
            <w:r>
              <w:t>501(c)(3) nonprofits, federally recognized Tribes, public schools, and government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rural development; environment; culture; community well-being; collaboration</w:t>
            </w:r>
          </w:p>
        </w:tc>
      </w:tr>
      <w:tr>
        <w:trPr>
          <w:cantSplit/>
        </w:trPr>
        <w:tc>
          <w:tcPr>
            <w:tcW w:type="dxa" w:w="1944"/>
            <w:shd w:fill="E6F1F5"/>
          </w:tcPr>
          <w:p>
            <w:pPr>
              <w:keepNext/>
            </w:pPr>
            <w:r>
              <w:rPr>
                <w:b/>
              </w:rPr>
              <w:t>Amount or cost</w:t>
            </w:r>
          </w:p>
        </w:tc>
        <w:tc>
          <w:tcPr>
            <w:tcW w:type="dxa" w:w="8568"/>
          </w:tcPr>
          <w:p>
            <w:pPr>
              <w:keepNext/>
            </w:pPr>
            <w:r>
              <w:t>Not stated on application page</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333">
              <w:r>
                <w:rPr>
                  <w:color w:val="1B6A8F"/>
                  <w:u w:val="single"/>
                </w:rPr>
                <w:t>Program Website</w:t>
              </w:r>
            </w:hyperlink>
            <w:r>
              <w:t xml:space="preserve"> (https://nmmccune.org/apply)</w:t>
            </w:r>
          </w:p>
        </w:tc>
      </w:tr>
      <w:tr>
        <w:trPr>
          <w:cantSplit/>
        </w:trPr>
        <w:tc>
          <w:tcPr>
            <w:tcW w:type="dxa" w:w="1944"/>
            <w:shd w:fill="E6F1F5"/>
          </w:tcPr>
          <w:p>
            <w:pPr>
              <w:keepNext w:val="0"/>
            </w:pPr>
            <w:r>
              <w:rPr>
                <w:b/>
              </w:rPr>
              <w:t>Record ID</w:t>
            </w:r>
          </w:p>
        </w:tc>
        <w:tc>
          <w:tcPr>
            <w:tcW w:type="dxa" w:w="8568"/>
          </w:tcPr>
          <w:p>
            <w:pPr>
              <w:keepNext w:val="0"/>
            </w:pPr>
            <w:r>
              <w:t>RERC-FND-0336</w:t>
            </w:r>
          </w:p>
        </w:tc>
      </w:tr>
    </w:tbl>
    <w:p>
      <w:pPr>
        <w:pStyle w:val="Heading2"/>
        <w:keepNext/>
        <w:spacing w:before="160" w:after="60"/>
      </w:pPr>
      <w:r>
        <w:t>Efficient Buildings Program and Commercial Prescriptive Rebates</w:t>
      </w:r>
    </w:p>
    <w:p>
      <w:pPr>
        <w:keepNext/>
        <w:spacing w:after="80"/>
      </w:pPr>
      <w:r>
        <w:rPr>
          <w:b/>
        </w:rPr>
        <w:t>New Mexico Gas Company</w:t>
      </w:r>
      <w:r>
        <w:t xml:space="preserve"> | Open when checked | New Mexico | Ongoing 2026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visitor centers, lodges, restaurants, outfitters, and public facilities lower operating costs.</w:t>
            </w:r>
          </w:p>
        </w:tc>
      </w:tr>
      <w:tr>
        <w:trPr>
          <w:cantSplit/>
        </w:trPr>
        <w:tc>
          <w:tcPr>
            <w:tcW w:type="dxa" w:w="1944"/>
            <w:shd w:fill="E9F2EC"/>
          </w:tcPr>
          <w:p>
            <w:pPr>
              <w:keepNext/>
            </w:pPr>
            <w:r>
              <w:rPr>
                <w:b/>
              </w:rPr>
              <w:t>Best for</w:t>
            </w:r>
          </w:p>
        </w:tc>
        <w:tc>
          <w:tcPr>
            <w:tcW w:type="dxa" w:w="8568"/>
          </w:tcPr>
          <w:p>
            <w:pPr>
              <w:keepNext/>
            </w:pPr>
            <w:r>
              <w:t>Commercial, school, and business gas customers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operating cost reduction; commercial facilities</w:t>
            </w:r>
          </w:p>
        </w:tc>
      </w:tr>
      <w:tr>
        <w:trPr>
          <w:cantSplit/>
        </w:trPr>
        <w:tc>
          <w:tcPr>
            <w:tcW w:type="dxa" w:w="1944"/>
            <w:shd w:fill="E9F2EC"/>
          </w:tcPr>
          <w:p>
            <w:pPr>
              <w:keepNext/>
            </w:pPr>
            <w:r>
              <w:rPr>
                <w:b/>
              </w:rPr>
              <w:t>Amount or cost</w:t>
            </w:r>
          </w:p>
        </w:tc>
        <w:tc>
          <w:tcPr>
            <w:tcW w:type="dxa" w:w="8568"/>
          </w:tcPr>
          <w:p>
            <w:pPr>
              <w:keepNext/>
            </w:pPr>
            <w:r>
              <w:t>Varies by measure</w:t>
            </w:r>
          </w:p>
        </w:tc>
      </w:tr>
      <w:tr>
        <w:trPr>
          <w:cantSplit/>
        </w:trPr>
        <w:tc>
          <w:tcPr>
            <w:tcW w:type="dxa" w:w="1944"/>
            <w:shd w:fill="E9F2EC"/>
          </w:tcPr>
          <w:p>
            <w:pPr>
              <w:keepNext/>
            </w:pPr>
            <w:r>
              <w:rPr>
                <w:b/>
              </w:rPr>
              <w:t>Match or cost</w:t>
            </w:r>
          </w:p>
        </w:tc>
        <w:tc>
          <w:tcPr>
            <w:tcW w:type="dxa" w:w="8568"/>
          </w:tcPr>
          <w:p>
            <w:pPr>
              <w:keepNext/>
            </w:pPr>
            <w:r>
              <w:t>Customer pays remaining project cost</w:t>
            </w:r>
          </w:p>
        </w:tc>
      </w:tr>
      <w:tr>
        <w:trPr>
          <w:cantSplit/>
        </w:trPr>
        <w:tc>
          <w:tcPr>
            <w:tcW w:type="dxa" w:w="1944"/>
            <w:shd w:fill="E9F2EC"/>
          </w:tcPr>
          <w:p>
            <w:pPr>
              <w:keepNext/>
            </w:pPr>
            <w:r>
              <w:rPr>
                <w:b/>
              </w:rPr>
              <w:t>Official source</w:t>
            </w:r>
          </w:p>
        </w:tc>
        <w:tc>
          <w:tcPr>
            <w:tcW w:type="dxa" w:w="8568"/>
          </w:tcPr>
          <w:p>
            <w:pPr>
              <w:keepNext/>
            </w:pPr>
            <w:hyperlink r:id="rId334">
              <w:r>
                <w:rPr>
                  <w:color w:val="1B6A8F"/>
                  <w:u w:val="single"/>
                </w:rPr>
                <w:t>Program Website</w:t>
              </w:r>
            </w:hyperlink>
            <w:r>
              <w:t xml:space="preserve"> (https://newmexicoefficiency.com/)</w:t>
            </w:r>
          </w:p>
        </w:tc>
      </w:tr>
      <w:tr>
        <w:trPr>
          <w:cantSplit/>
        </w:trPr>
        <w:tc>
          <w:tcPr>
            <w:tcW w:type="dxa" w:w="1944"/>
            <w:shd w:fill="E9F2EC"/>
          </w:tcPr>
          <w:p>
            <w:pPr>
              <w:keepNext w:val="0"/>
            </w:pPr>
            <w:r>
              <w:rPr>
                <w:b/>
              </w:rPr>
              <w:t>Record ID</w:t>
            </w:r>
          </w:p>
        </w:tc>
        <w:tc>
          <w:tcPr>
            <w:tcW w:type="dxa" w:w="8568"/>
          </w:tcPr>
          <w:p>
            <w:pPr>
              <w:keepNext w:val="0"/>
            </w:pPr>
            <w:r>
              <w:t>RERC-FND-0335</w:t>
            </w:r>
          </w:p>
        </w:tc>
      </w:tr>
    </w:tbl>
    <w:p>
      <w:pPr>
        <w:pStyle w:val="Heading2"/>
        <w:keepNext/>
        <w:spacing w:before="160" w:after="60"/>
      </w:pPr>
      <w:r>
        <w:t>Outdoor Equity Fund</w:t>
      </w:r>
    </w:p>
    <w:p>
      <w:pPr>
        <w:keepNext/>
        <w:spacing w:after="80"/>
      </w:pPr>
      <w:r>
        <w:rPr>
          <w:b/>
        </w:rPr>
        <w:t>New Mexico Outdoor Recreation Division, Economic Development Department</w:t>
      </w:r>
      <w:r>
        <w:t xml:space="preserve"> | Open when checked | New Mexico | Tier 2 LOI June 1-12, 2026; FY27 cycle July 1-30,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rural, Tribal, and underserved youth outdoor access and can build future recreation workforce pipelines.</w:t>
            </w:r>
          </w:p>
        </w:tc>
      </w:tr>
      <w:tr>
        <w:trPr>
          <w:cantSplit/>
        </w:trPr>
        <w:tc>
          <w:tcPr>
            <w:tcW w:type="dxa" w:w="1944"/>
            <w:shd w:fill="E6F1F5"/>
          </w:tcPr>
          <w:p>
            <w:pPr>
              <w:keepNext/>
            </w:pPr>
            <w:r>
              <w:rPr>
                <w:b/>
              </w:rPr>
              <w:t>Best for</w:t>
            </w:r>
          </w:p>
        </w:tc>
        <w:tc>
          <w:tcPr>
            <w:tcW w:type="dxa" w:w="8568"/>
          </w:tcPr>
          <w:p>
            <w:pPr>
              <w:keepNext/>
            </w:pPr>
            <w:r>
              <w:t>Organizations serving youth outdoor programs; verify applicant class in guide</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outdoor access; youth; stewardship; outdoor workforce; equity</w:t>
            </w:r>
          </w:p>
        </w:tc>
      </w:tr>
      <w:tr>
        <w:trPr>
          <w:cantSplit/>
        </w:trPr>
        <w:tc>
          <w:tcPr>
            <w:tcW w:type="dxa" w:w="1944"/>
            <w:shd w:fill="E6F1F5"/>
          </w:tcPr>
          <w:p>
            <w:pPr>
              <w:keepNext/>
            </w:pPr>
            <w:r>
              <w:rPr>
                <w:b/>
              </w:rPr>
              <w:t>Amount or cost</w:t>
            </w:r>
          </w:p>
        </w:tc>
        <w:tc>
          <w:tcPr>
            <w:tcW w:type="dxa" w:w="8568"/>
          </w:tcPr>
          <w:p>
            <w:pPr>
              <w:keepNext/>
            </w:pPr>
            <w:r>
              <w:t>Tier 1 generally up to $40,000; Tier 2 up to $100,000</w:t>
            </w:r>
          </w:p>
        </w:tc>
      </w:tr>
      <w:tr>
        <w:trPr>
          <w:cantSplit/>
        </w:trPr>
        <w:tc>
          <w:tcPr>
            <w:tcW w:type="dxa" w:w="1944"/>
            <w:shd w:fill="E6F1F5"/>
          </w:tcPr>
          <w:p>
            <w:pPr>
              <w:keepNext/>
            </w:pPr>
            <w:r>
              <w:rPr>
                <w:b/>
              </w:rPr>
              <w:t>Match or cost</w:t>
            </w:r>
          </w:p>
        </w:tc>
        <w:tc>
          <w:tcPr>
            <w:tcW w:type="dxa" w:w="8568"/>
          </w:tcPr>
          <w:p>
            <w:pPr>
              <w:keepNext/>
            </w:pPr>
            <w:r>
              <w:t>See FY27 guide; summary page does not state match</w:t>
            </w:r>
          </w:p>
        </w:tc>
      </w:tr>
      <w:tr>
        <w:trPr>
          <w:cantSplit/>
        </w:trPr>
        <w:tc>
          <w:tcPr>
            <w:tcW w:type="dxa" w:w="1944"/>
            <w:shd w:fill="E6F1F5"/>
          </w:tcPr>
          <w:p>
            <w:pPr>
              <w:keepNext/>
            </w:pPr>
            <w:r>
              <w:rPr>
                <w:b/>
              </w:rPr>
              <w:t>Official source</w:t>
            </w:r>
          </w:p>
        </w:tc>
        <w:tc>
          <w:tcPr>
            <w:tcW w:type="dxa" w:w="8568"/>
          </w:tcPr>
          <w:p>
            <w:pPr>
              <w:keepNext/>
            </w:pPr>
            <w:hyperlink r:id="rId335">
              <w:r>
                <w:rPr>
                  <w:color w:val="1B6A8F"/>
                  <w:u w:val="single"/>
                </w:rPr>
                <w:t>Program Website</w:t>
              </w:r>
            </w:hyperlink>
            <w:r>
              <w:t xml:space="preserve"> (https://nmoutside.com/grants/outdoor-equity-fund)</w:t>
            </w:r>
          </w:p>
        </w:tc>
      </w:tr>
      <w:tr>
        <w:trPr>
          <w:cantSplit/>
        </w:trPr>
        <w:tc>
          <w:tcPr>
            <w:tcW w:type="dxa" w:w="1944"/>
            <w:shd w:fill="E6F1F5"/>
          </w:tcPr>
          <w:p>
            <w:pPr>
              <w:keepNext w:val="0"/>
            </w:pPr>
            <w:r>
              <w:rPr>
                <w:b/>
              </w:rPr>
              <w:t>Record ID</w:t>
            </w:r>
          </w:p>
        </w:tc>
        <w:tc>
          <w:tcPr>
            <w:tcW w:type="dxa" w:w="8568"/>
          </w:tcPr>
          <w:p>
            <w:pPr>
              <w:keepNext w:val="0"/>
            </w:pPr>
            <w:r>
              <w:t>RERC-FND-0337</w:t>
            </w:r>
          </w:p>
        </w:tc>
      </w:tr>
    </w:tbl>
    <w:p>
      <w:pPr>
        <w:pStyle w:val="Heading2"/>
        <w:keepNext/>
        <w:spacing w:before="160" w:after="60"/>
      </w:pPr>
      <w:r>
        <w:t>Clean and Beautiful Grant</w:t>
      </w:r>
    </w:p>
    <w:p>
      <w:pPr>
        <w:keepNext/>
        <w:spacing w:after="80"/>
      </w:pPr>
      <w:r>
        <w:rPr>
          <w:b/>
        </w:rPr>
        <w:t>New Mexico Tourism Department</w:t>
      </w:r>
      <w:r>
        <w:t xml:space="preserve"> | Cycle closed | New Mexico | Annual cycle; FY27 closed April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Improves community appearance and visitor corridors in rural destinations.</w:t>
            </w:r>
          </w:p>
        </w:tc>
      </w:tr>
      <w:tr>
        <w:trPr>
          <w:cantSplit/>
        </w:trPr>
        <w:tc>
          <w:tcPr>
            <w:tcW w:type="dxa" w:w="1944"/>
            <w:shd w:fill="E9F2EC"/>
          </w:tcPr>
          <w:p>
            <w:pPr>
              <w:keepNext/>
            </w:pPr>
            <w:r>
              <w:rPr>
                <w:b/>
              </w:rPr>
              <w:t>Best for</w:t>
            </w:r>
          </w:p>
        </w:tc>
        <w:tc>
          <w:tcPr>
            <w:tcW w:type="dxa" w:w="8568"/>
          </w:tcPr>
          <w:p>
            <w:pPr>
              <w:keepNext/>
            </w:pPr>
            <w:r>
              <w:t>Local governments; tribes; Keep America Beautiful affiliates; eligible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beautification; litter control; gateways; public spaces</w:t>
            </w:r>
          </w:p>
        </w:tc>
      </w:tr>
      <w:tr>
        <w:trPr>
          <w:cantSplit/>
        </w:trPr>
        <w:tc>
          <w:tcPr>
            <w:tcW w:type="dxa" w:w="1944"/>
            <w:shd w:fill="E9F2EC"/>
          </w:tcPr>
          <w:p>
            <w:pPr>
              <w:keepNext/>
            </w:pPr>
            <w:r>
              <w:rPr>
                <w:b/>
              </w:rPr>
              <w:t>Amount or cost</w:t>
            </w:r>
          </w:p>
        </w:tc>
        <w:tc>
          <w:tcPr>
            <w:tcW w:type="dxa" w:w="8568"/>
          </w:tcPr>
          <w:p>
            <w:pPr>
              <w:keepNext/>
            </w:pPr>
            <w:r>
              <w:t>Program pool over $1M in recent cycle</w:t>
            </w:r>
          </w:p>
        </w:tc>
      </w:tr>
      <w:tr>
        <w:trPr>
          <w:cantSplit/>
        </w:trPr>
        <w:tc>
          <w:tcPr>
            <w:tcW w:type="dxa" w:w="1944"/>
            <w:shd w:fill="E9F2EC"/>
          </w:tcPr>
          <w:p>
            <w:pPr>
              <w:keepNext/>
            </w:pPr>
            <w:r>
              <w:rPr>
                <w:b/>
              </w:rPr>
              <w:t>Match or cost</w:t>
            </w:r>
          </w:p>
        </w:tc>
        <w:tc>
          <w:tcPr>
            <w:tcW w:type="dxa" w:w="8568"/>
          </w:tcPr>
          <w:p>
            <w:pPr>
              <w:keepNext/>
            </w:pPr>
            <w:r>
              <w:t>See annual guidelines</w:t>
            </w:r>
          </w:p>
        </w:tc>
      </w:tr>
      <w:tr>
        <w:trPr>
          <w:cantSplit/>
        </w:trPr>
        <w:tc>
          <w:tcPr>
            <w:tcW w:type="dxa" w:w="1944"/>
            <w:shd w:fill="E9F2EC"/>
          </w:tcPr>
          <w:p>
            <w:pPr>
              <w:keepNext/>
            </w:pPr>
            <w:r>
              <w:rPr>
                <w:b/>
              </w:rPr>
              <w:t>Official source</w:t>
            </w:r>
          </w:p>
        </w:tc>
        <w:tc>
          <w:tcPr>
            <w:tcW w:type="dxa" w:w="8568"/>
          </w:tcPr>
          <w:p>
            <w:pPr>
              <w:keepNext/>
            </w:pPr>
            <w:hyperlink r:id="rId336">
              <w:r>
                <w:rPr>
                  <w:color w:val="1B6A8F"/>
                  <w:u w:val="single"/>
                </w:rPr>
                <w:t>Program Website</w:t>
              </w:r>
            </w:hyperlink>
            <w:r>
              <w:t xml:space="preserve"> (https://www.newmexico.org/industry/work-together/grants/clean-and-beautiful)</w:t>
            </w:r>
          </w:p>
        </w:tc>
      </w:tr>
      <w:tr>
        <w:trPr>
          <w:cantSplit/>
        </w:trPr>
        <w:tc>
          <w:tcPr>
            <w:tcW w:type="dxa" w:w="1944"/>
            <w:shd w:fill="E9F2EC"/>
          </w:tcPr>
          <w:p>
            <w:pPr>
              <w:keepNext w:val="0"/>
            </w:pPr>
            <w:r>
              <w:rPr>
                <w:b/>
              </w:rPr>
              <w:t>Record ID</w:t>
            </w:r>
          </w:p>
        </w:tc>
        <w:tc>
          <w:tcPr>
            <w:tcW w:type="dxa" w:w="8568"/>
          </w:tcPr>
          <w:p>
            <w:pPr>
              <w:keepNext w:val="0"/>
            </w:pPr>
            <w:r>
              <w:t>RERC-FND-0333</w:t>
            </w:r>
          </w:p>
        </w:tc>
      </w:tr>
    </w:tbl>
    <w:p>
      <w:pPr>
        <w:pStyle w:val="Heading2"/>
        <w:keepNext/>
        <w:spacing w:before="160" w:after="60"/>
      </w:pPr>
      <w:r>
        <w:t>Destination Forward Grant</w:t>
      </w:r>
    </w:p>
    <w:p>
      <w:pPr>
        <w:keepNext/>
        <w:spacing w:after="80"/>
      </w:pPr>
      <w:r>
        <w:rPr>
          <w:b/>
        </w:rPr>
        <w:t>New Mexico Tourism Department</w:t>
      </w:r>
      <w:r>
        <w:t xml:space="preserve"> | Cycle closed | New Mexico | Annual cycle; FY27 closed April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destination readiness and visitor-facing improvements.</w:t>
            </w:r>
          </w:p>
        </w:tc>
      </w:tr>
      <w:tr>
        <w:trPr>
          <w:cantSplit/>
        </w:trPr>
        <w:tc>
          <w:tcPr>
            <w:tcW w:type="dxa" w:w="1944"/>
            <w:shd w:fill="E6F1F5"/>
          </w:tcPr>
          <w:p>
            <w:pPr>
              <w:keepNext/>
            </w:pPr>
            <w:r>
              <w:rPr>
                <w:b/>
              </w:rPr>
              <w:t>Best for</w:t>
            </w:r>
          </w:p>
        </w:tc>
        <w:tc>
          <w:tcPr>
            <w:tcW w:type="dxa" w:w="8568"/>
          </w:tcPr>
          <w:p>
            <w:pPr>
              <w:keepNext/>
            </w:pPr>
            <w:r>
              <w:t>Tourism entities; local governments; tribes; eligible fiscal agents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destination development; visitor infrastructure; planning</w:t>
            </w:r>
          </w:p>
        </w:tc>
      </w:tr>
      <w:tr>
        <w:trPr>
          <w:cantSplit/>
        </w:trPr>
        <w:tc>
          <w:tcPr>
            <w:tcW w:type="dxa" w:w="1944"/>
            <w:shd w:fill="E6F1F5"/>
          </w:tcPr>
          <w:p>
            <w:pPr>
              <w:keepNext/>
            </w:pPr>
            <w:r>
              <w:rPr>
                <w:b/>
              </w:rPr>
              <w:t>Amount or cost</w:t>
            </w:r>
          </w:p>
        </w:tc>
        <w:tc>
          <w:tcPr>
            <w:tcW w:type="dxa" w:w="8568"/>
          </w:tcPr>
          <w:p>
            <w:pPr>
              <w:keepNext/>
            </w:pPr>
            <w:r>
              <w:t>Varies by project</w:t>
            </w:r>
          </w:p>
        </w:tc>
      </w:tr>
      <w:tr>
        <w:trPr>
          <w:cantSplit/>
        </w:trPr>
        <w:tc>
          <w:tcPr>
            <w:tcW w:type="dxa" w:w="1944"/>
            <w:shd w:fill="E6F1F5"/>
          </w:tcPr>
          <w:p>
            <w:pPr>
              <w:keepNext/>
            </w:pPr>
            <w:r>
              <w:rPr>
                <w:b/>
              </w:rPr>
              <w:t>Match or cost</w:t>
            </w:r>
          </w:p>
        </w:tc>
        <w:tc>
          <w:tcPr>
            <w:tcW w:type="dxa" w:w="8568"/>
          </w:tcPr>
          <w:p>
            <w:pPr>
              <w:keepNext/>
            </w:pPr>
            <w:r>
              <w:t>See annual guidelines</w:t>
            </w:r>
          </w:p>
        </w:tc>
      </w:tr>
      <w:tr>
        <w:trPr>
          <w:cantSplit/>
        </w:trPr>
        <w:tc>
          <w:tcPr>
            <w:tcW w:type="dxa" w:w="1944"/>
            <w:shd w:fill="E6F1F5"/>
          </w:tcPr>
          <w:p>
            <w:pPr>
              <w:keepNext/>
            </w:pPr>
            <w:r>
              <w:rPr>
                <w:b/>
              </w:rPr>
              <w:t>Official source</w:t>
            </w:r>
          </w:p>
        </w:tc>
        <w:tc>
          <w:tcPr>
            <w:tcW w:type="dxa" w:w="8568"/>
          </w:tcPr>
          <w:p>
            <w:pPr>
              <w:keepNext/>
            </w:pPr>
            <w:hyperlink r:id="rId337">
              <w:r>
                <w:rPr>
                  <w:color w:val="1B6A8F"/>
                  <w:u w:val="single"/>
                </w:rPr>
                <w:t>Program Website</w:t>
              </w:r>
            </w:hyperlink>
            <w:r>
              <w:t xml:space="preserve"> (https://www.newmexico.org/industry/work-together/grants/destination-forward)</w:t>
            </w:r>
          </w:p>
        </w:tc>
      </w:tr>
      <w:tr>
        <w:trPr>
          <w:cantSplit/>
        </w:trPr>
        <w:tc>
          <w:tcPr>
            <w:tcW w:type="dxa" w:w="1944"/>
            <w:shd w:fill="E6F1F5"/>
          </w:tcPr>
          <w:p>
            <w:pPr>
              <w:keepNext w:val="0"/>
            </w:pPr>
            <w:r>
              <w:rPr>
                <w:b/>
              </w:rPr>
              <w:t>Record ID</w:t>
            </w:r>
          </w:p>
        </w:tc>
        <w:tc>
          <w:tcPr>
            <w:tcW w:type="dxa" w:w="8568"/>
          </w:tcPr>
          <w:p>
            <w:pPr>
              <w:keepNext w:val="0"/>
            </w:pPr>
            <w:r>
              <w:t>RERC-FND-0334</w:t>
            </w:r>
          </w:p>
        </w:tc>
      </w:tr>
    </w:tbl>
    <w:p>
      <w:pPr>
        <w:pStyle w:val="Heading2"/>
        <w:keepNext/>
        <w:spacing w:before="160" w:after="60"/>
      </w:pPr>
      <w:r>
        <w:t>Tourism Event Growth and Sustainability Program</w:t>
      </w:r>
    </w:p>
    <w:p>
      <w:pPr>
        <w:keepNext/>
        <w:spacing w:after="80"/>
      </w:pPr>
      <w:r>
        <w:rPr>
          <w:b/>
        </w:rPr>
        <w:t>New Mexico Tourism Department</w:t>
      </w:r>
      <w:r>
        <w:t xml:space="preserve"> | Cycle closed | New Mexico | Annual cycle; FY27 closed April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communities grow events that draw overnight visitors.</w:t>
            </w:r>
          </w:p>
        </w:tc>
      </w:tr>
      <w:tr>
        <w:trPr>
          <w:cantSplit/>
        </w:trPr>
        <w:tc>
          <w:tcPr>
            <w:tcW w:type="dxa" w:w="1944"/>
            <w:shd w:fill="E9F2EC"/>
          </w:tcPr>
          <w:p>
            <w:pPr>
              <w:keepNext/>
            </w:pPr>
            <w:r>
              <w:rPr>
                <w:b/>
              </w:rPr>
              <w:t>Best for</w:t>
            </w:r>
          </w:p>
        </w:tc>
        <w:tc>
          <w:tcPr>
            <w:tcW w:type="dxa" w:w="8568"/>
          </w:tcPr>
          <w:p>
            <w:pPr>
              <w:keepNext/>
            </w:pPr>
            <w:r>
              <w:t>Event organizers; nonprofits; municipalities; counties; tribes; eligible businesses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events; tourism marketing; festivals; placemaking</w:t>
            </w:r>
          </w:p>
        </w:tc>
      </w:tr>
      <w:tr>
        <w:trPr>
          <w:cantSplit/>
        </w:trPr>
        <w:tc>
          <w:tcPr>
            <w:tcW w:type="dxa" w:w="1944"/>
            <w:shd w:fill="E9F2EC"/>
          </w:tcPr>
          <w:p>
            <w:pPr>
              <w:keepNext/>
            </w:pPr>
            <w:r>
              <w:rPr>
                <w:b/>
              </w:rPr>
              <w:t>Amount or cost</w:t>
            </w:r>
          </w:p>
        </w:tc>
        <w:tc>
          <w:tcPr>
            <w:tcW w:type="dxa" w:w="8568"/>
          </w:tcPr>
          <w:p>
            <w:pPr>
              <w:keepNext/>
            </w:pPr>
            <w:r>
              <w:t>Accelerator often up to $5,000; sponsorship and marketing support vary</w:t>
            </w:r>
          </w:p>
        </w:tc>
      </w:tr>
      <w:tr>
        <w:trPr>
          <w:cantSplit/>
        </w:trPr>
        <w:tc>
          <w:tcPr>
            <w:tcW w:type="dxa" w:w="1944"/>
            <w:shd w:fill="E9F2EC"/>
          </w:tcPr>
          <w:p>
            <w:pPr>
              <w:keepNext/>
            </w:pPr>
            <w:r>
              <w:rPr>
                <w:b/>
              </w:rPr>
              <w:t>Match or cost</w:t>
            </w:r>
          </w:p>
        </w:tc>
        <w:tc>
          <w:tcPr>
            <w:tcW w:type="dxa" w:w="8568"/>
          </w:tcPr>
          <w:p>
            <w:pPr>
              <w:keepNext/>
            </w:pPr>
            <w:r>
              <w:t>Cost share varies by track</w:t>
            </w:r>
          </w:p>
        </w:tc>
      </w:tr>
      <w:tr>
        <w:trPr>
          <w:cantSplit/>
        </w:trPr>
        <w:tc>
          <w:tcPr>
            <w:tcW w:type="dxa" w:w="1944"/>
            <w:shd w:fill="E9F2EC"/>
          </w:tcPr>
          <w:p>
            <w:pPr>
              <w:keepNext/>
            </w:pPr>
            <w:r>
              <w:rPr>
                <w:b/>
              </w:rPr>
              <w:t>Official source</w:t>
            </w:r>
          </w:p>
        </w:tc>
        <w:tc>
          <w:tcPr>
            <w:tcW w:type="dxa" w:w="8568"/>
          </w:tcPr>
          <w:p>
            <w:pPr>
              <w:keepNext/>
            </w:pPr>
            <w:hyperlink r:id="rId338">
              <w:r>
                <w:rPr>
                  <w:color w:val="1B6A8F"/>
                  <w:u w:val="single"/>
                </w:rPr>
                <w:t>Program Website</w:t>
              </w:r>
            </w:hyperlink>
            <w:r>
              <w:t xml:space="preserve"> (https://www.newmexico.org/industry/work-together/grants/tourism-event-growth-sustainability-program)</w:t>
            </w:r>
          </w:p>
        </w:tc>
      </w:tr>
      <w:tr>
        <w:trPr>
          <w:cantSplit/>
        </w:trPr>
        <w:tc>
          <w:tcPr>
            <w:tcW w:type="dxa" w:w="1944"/>
            <w:shd w:fill="E9F2EC"/>
          </w:tcPr>
          <w:p>
            <w:pPr>
              <w:keepNext w:val="0"/>
            </w:pPr>
            <w:r>
              <w:rPr>
                <w:b/>
              </w:rPr>
              <w:t>Record ID</w:t>
            </w:r>
          </w:p>
        </w:tc>
        <w:tc>
          <w:tcPr>
            <w:tcW w:type="dxa" w:w="8568"/>
          </w:tcPr>
          <w:p>
            <w:pPr>
              <w:keepNext w:val="0"/>
            </w:pPr>
            <w:r>
              <w:t>RERC-FND-0339</w:t>
            </w:r>
          </w:p>
        </w:tc>
      </w:tr>
    </w:tbl>
    <w:p>
      <w:pPr>
        <w:pStyle w:val="Heading2"/>
        <w:keepNext/>
        <w:spacing w:before="160" w:after="60"/>
      </w:pPr>
      <w:r>
        <w:t>PNM Power Grant</w:t>
      </w:r>
    </w:p>
    <w:p>
      <w:pPr>
        <w:keepNext/>
        <w:spacing w:after="80"/>
      </w:pPr>
      <w:r>
        <w:rPr>
          <w:b/>
        </w:rPr>
        <w:t>PNM Resources Foundation</w:t>
      </w:r>
      <w:r>
        <w:t xml:space="preserve"> | Recurring | New Mexico | 2026 grant cycle referenced; confirm current portal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support nonprofit capacity, environmental stewardship, and community vitality around outdoor destinations.</w:t>
            </w:r>
          </w:p>
        </w:tc>
      </w:tr>
      <w:tr>
        <w:trPr>
          <w:cantSplit/>
        </w:trPr>
        <w:tc>
          <w:tcPr>
            <w:tcW w:type="dxa" w:w="1944"/>
            <w:shd w:fill="E6F1F5"/>
          </w:tcPr>
          <w:p>
            <w:pPr>
              <w:keepNext/>
            </w:pPr>
            <w:r>
              <w:rPr>
                <w:b/>
              </w:rPr>
              <w:t>Best for</w:t>
            </w:r>
          </w:p>
        </w:tc>
        <w:tc>
          <w:tcPr>
            <w:tcW w:type="dxa" w:w="8568"/>
          </w:tcPr>
          <w:p>
            <w:pPr>
              <w:keepNext/>
            </w:pPr>
            <w:r>
              <w:t>Eligible New Mexico nonprofits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environment; economic vitality; community vitality; nonprofit capacity</w:t>
            </w:r>
          </w:p>
        </w:tc>
      </w:tr>
      <w:tr>
        <w:trPr>
          <w:cantSplit/>
        </w:trPr>
        <w:tc>
          <w:tcPr>
            <w:tcW w:type="dxa" w:w="1944"/>
            <w:shd w:fill="E6F1F5"/>
          </w:tcPr>
          <w:p>
            <w:pPr>
              <w:keepNext/>
            </w:pPr>
            <w:r>
              <w:rPr>
                <w:b/>
              </w:rPr>
              <w:t>Amount or cost</w:t>
            </w:r>
          </w:p>
        </w:tc>
        <w:tc>
          <w:tcPr>
            <w:tcW w:type="dxa" w:w="8568"/>
          </w:tcPr>
          <w:p>
            <w:pPr>
              <w:keepNext/>
            </w:pPr>
            <w:r>
              <w:t>Not stated publicly</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339">
              <w:r>
                <w:rPr>
                  <w:color w:val="1B6A8F"/>
                  <w:u w:val="single"/>
                </w:rPr>
                <w:t>Program Website</w:t>
              </w:r>
            </w:hyperlink>
            <w:r>
              <w:t xml:space="preserve"> (https://www.pnm.com/nl/apply-for-grant)</w:t>
            </w:r>
          </w:p>
        </w:tc>
      </w:tr>
      <w:tr>
        <w:trPr>
          <w:cantSplit/>
        </w:trPr>
        <w:tc>
          <w:tcPr>
            <w:tcW w:type="dxa" w:w="1944"/>
            <w:shd w:fill="E6F1F5"/>
          </w:tcPr>
          <w:p>
            <w:pPr>
              <w:keepNext w:val="0"/>
            </w:pPr>
            <w:r>
              <w:rPr>
                <w:b/>
              </w:rPr>
              <w:t>Record ID</w:t>
            </w:r>
          </w:p>
        </w:tc>
        <w:tc>
          <w:tcPr>
            <w:tcW w:type="dxa" w:w="8568"/>
          </w:tcPr>
          <w:p>
            <w:pPr>
              <w:keepNext w:val="0"/>
            </w:pPr>
            <w:r>
              <w:t>RERC-FND-0338</w:t>
            </w:r>
          </w:p>
        </w:tc>
      </w:tr>
    </w:tbl>
    <w:p>
      <w:pPr>
        <w:pStyle w:val="Heading2"/>
        <w:keepNext/>
        <w:spacing w:before="160" w:after="60"/>
      </w:pPr>
      <w:r>
        <w:t>Generous Acts Fund</w:t>
      </w:r>
    </w:p>
    <w:p>
      <w:pPr>
        <w:keepNext/>
        <w:spacing w:after="80"/>
      </w:pPr>
      <w:r>
        <w:rPr>
          <w:b/>
        </w:rPr>
        <w:t>Adirondack Community Foundation</w:t>
      </w:r>
      <w:r>
        <w:t xml:space="preserve"> | Recurring | New York | 2026 deadline was Feb. 4, 2026; annual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Flexible regional funding can support community vitality and environment work in outdoor-destination towns.</w:t>
            </w:r>
          </w:p>
        </w:tc>
      </w:tr>
      <w:tr>
        <w:trPr>
          <w:cantSplit/>
        </w:trPr>
        <w:tc>
          <w:tcPr>
            <w:tcW w:type="dxa" w:w="1944"/>
            <w:shd w:fill="E9F2EC"/>
          </w:tcPr>
          <w:p>
            <w:pPr>
              <w:keepNext/>
            </w:pPr>
            <w:r>
              <w:rPr>
                <w:b/>
              </w:rPr>
              <w:t>Best for</w:t>
            </w:r>
          </w:p>
        </w:tc>
        <w:tc>
          <w:tcPr>
            <w:tcW w:type="dxa" w:w="8568"/>
          </w:tcPr>
          <w:p>
            <w:pPr>
              <w:keepNext/>
            </w:pPr>
            <w:r>
              <w:t>Nonprofits, schools, public agencies, municipalities, or fiscally sponsored groups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vitality; environment; economic vitality; basic needs</w:t>
            </w:r>
          </w:p>
        </w:tc>
      </w:tr>
      <w:tr>
        <w:trPr>
          <w:cantSplit/>
        </w:trPr>
        <w:tc>
          <w:tcPr>
            <w:tcW w:type="dxa" w:w="1944"/>
            <w:shd w:fill="E9F2EC"/>
          </w:tcPr>
          <w:p>
            <w:pPr>
              <w:keepNext/>
            </w:pPr>
            <w:r>
              <w:rPr>
                <w:b/>
              </w:rPr>
              <w:t>Amount or cost</w:t>
            </w:r>
          </w:p>
        </w:tc>
        <w:tc>
          <w:tcPr>
            <w:tcW w:type="dxa" w:w="8568"/>
          </w:tcPr>
          <w:p>
            <w:pPr>
              <w:keepNext/>
            </w:pPr>
            <w:r>
              <w:t>2026 cycle awarded $1,162,380 across 136 grants</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340">
              <w:r>
                <w:rPr>
                  <w:color w:val="1B6A8F"/>
                  <w:u w:val="single"/>
                </w:rPr>
                <w:t>Program Website</w:t>
              </w:r>
            </w:hyperlink>
            <w:r>
              <w:t xml:space="preserve"> (https://adkcommunityfoundation.org/granting/apply-grant/apply-generous-acts)</w:t>
            </w:r>
          </w:p>
        </w:tc>
      </w:tr>
      <w:tr>
        <w:trPr>
          <w:cantSplit/>
        </w:trPr>
        <w:tc>
          <w:tcPr>
            <w:tcW w:type="dxa" w:w="1944"/>
            <w:shd w:fill="E9F2EC"/>
          </w:tcPr>
          <w:p>
            <w:pPr>
              <w:keepNext w:val="0"/>
            </w:pPr>
            <w:r>
              <w:rPr>
                <w:b/>
              </w:rPr>
              <w:t>Record ID</w:t>
            </w:r>
          </w:p>
        </w:tc>
        <w:tc>
          <w:tcPr>
            <w:tcW w:type="dxa" w:w="8568"/>
          </w:tcPr>
          <w:p>
            <w:pPr>
              <w:keepNext w:val="0"/>
            </w:pPr>
            <w:r>
              <w:t>RERC-FND-0345</w:t>
            </w:r>
          </w:p>
        </w:tc>
      </w:tr>
    </w:tbl>
    <w:p>
      <w:pPr>
        <w:pStyle w:val="Heading2"/>
        <w:keepNext/>
        <w:spacing w:before="160" w:after="60"/>
      </w:pPr>
      <w:r>
        <w:t>Ralph C. Wilson Jr. Legacy Funds</w:t>
      </w:r>
    </w:p>
    <w:p>
      <w:pPr>
        <w:keepNext/>
        <w:spacing w:after="80"/>
      </w:pPr>
      <w:r>
        <w:rPr>
          <w:b/>
        </w:rPr>
        <w:t>Community Foundation for Greater Buffalo</w:t>
      </w:r>
      <w:r>
        <w:t xml:space="preserve"> | Recurring | New York | 2026 awards distributed by May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Strong fit for parks, trails, and community recreation assets in western New York.</w:t>
            </w:r>
          </w:p>
        </w:tc>
      </w:tr>
      <w:tr>
        <w:trPr>
          <w:cantSplit/>
        </w:trPr>
        <w:tc>
          <w:tcPr>
            <w:tcW w:type="dxa" w:w="1944"/>
            <w:shd w:fill="E6F1F5"/>
          </w:tcPr>
          <w:p>
            <w:pPr>
              <w:keepNext/>
            </w:pPr>
            <w:r>
              <w:rPr>
                <w:b/>
              </w:rPr>
              <w:t>Best for</w:t>
            </w:r>
          </w:p>
        </w:tc>
        <w:tc>
          <w:tcPr>
            <w:tcW w:type="dxa" w:w="8568"/>
          </w:tcPr>
          <w:p>
            <w:pPr>
              <w:keepNext/>
            </w:pPr>
            <w:r>
              <w:t>501(c)(3) organizations; eligibility varies by fund</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assets; parks; trails; youth recreation; quality of life</w:t>
            </w:r>
          </w:p>
        </w:tc>
      </w:tr>
      <w:tr>
        <w:trPr>
          <w:cantSplit/>
        </w:trPr>
        <w:tc>
          <w:tcPr>
            <w:tcW w:type="dxa" w:w="1944"/>
            <w:shd w:fill="E6F1F5"/>
          </w:tcPr>
          <w:p>
            <w:pPr>
              <w:keepNext/>
            </w:pPr>
            <w:r>
              <w:rPr>
                <w:b/>
              </w:rPr>
              <w:t>Amount or cost</w:t>
            </w:r>
          </w:p>
        </w:tc>
        <w:tc>
          <w:tcPr>
            <w:tcW w:type="dxa" w:w="8568"/>
          </w:tcPr>
          <w:p>
            <w:pPr>
              <w:keepNext/>
            </w:pPr>
            <w:r>
              <w:t>Not stated in FAQ summary</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341">
              <w:r>
                <w:rPr>
                  <w:color w:val="1B6A8F"/>
                  <w:u w:val="single"/>
                </w:rPr>
                <w:t>Program Website</w:t>
              </w:r>
            </w:hyperlink>
            <w:r>
              <w:t xml:space="preserve"> (https://www.cfgb.org/wp-content/uploads/2018/08/2026-Ralph-C.-Wilson-Jr.-Legacy-Funds_FAQ.pdf)</w:t>
            </w:r>
          </w:p>
        </w:tc>
      </w:tr>
      <w:tr>
        <w:trPr>
          <w:cantSplit/>
        </w:trPr>
        <w:tc>
          <w:tcPr>
            <w:tcW w:type="dxa" w:w="1944"/>
            <w:shd w:fill="E6F1F5"/>
          </w:tcPr>
          <w:p>
            <w:pPr>
              <w:keepNext w:val="0"/>
            </w:pPr>
            <w:r>
              <w:rPr>
                <w:b/>
              </w:rPr>
              <w:t>Record ID</w:t>
            </w:r>
          </w:p>
        </w:tc>
        <w:tc>
          <w:tcPr>
            <w:tcW w:type="dxa" w:w="8568"/>
          </w:tcPr>
          <w:p>
            <w:pPr>
              <w:keepNext w:val="0"/>
            </w:pPr>
            <w:r>
              <w:t>RERC-FND-0354</w:t>
            </w:r>
          </w:p>
        </w:tc>
      </w:tr>
    </w:tbl>
    <w:p>
      <w:pPr>
        <w:pStyle w:val="Heading2"/>
        <w:keepNext/>
        <w:spacing w:before="160" w:after="60"/>
      </w:pPr>
      <w:r>
        <w:t>Market New York</w:t>
      </w:r>
    </w:p>
    <w:p>
      <w:pPr>
        <w:keepNext/>
        <w:spacing w:after="80"/>
      </w:pPr>
      <w:r>
        <w:rPr>
          <w:b/>
        </w:rPr>
        <w:t>Empire State Development and I LOVE NY</w:t>
      </w:r>
      <w:r>
        <w:t xml:space="preserve"> | Open when checked | New York | Deadline July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rural destination marketing and tourism events.</w:t>
            </w:r>
          </w:p>
        </w:tc>
      </w:tr>
      <w:tr>
        <w:trPr>
          <w:cantSplit/>
        </w:trPr>
        <w:tc>
          <w:tcPr>
            <w:tcW w:type="dxa" w:w="1944"/>
            <w:shd w:fill="E9F2EC"/>
          </w:tcPr>
          <w:p>
            <w:pPr>
              <w:keepNext/>
            </w:pPr>
            <w:r>
              <w:rPr>
                <w:b/>
              </w:rPr>
              <w:t>Best for</w:t>
            </w:r>
          </w:p>
        </w:tc>
        <w:tc>
          <w:tcPr>
            <w:tcW w:type="dxa" w:w="8568"/>
          </w:tcPr>
          <w:p>
            <w:pPr>
              <w:keepNext/>
            </w:pPr>
            <w:r>
              <w:t>Tourism promotion agencies; nonprofits; municipalities; businesses with tourism projects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tourism promotion; events; destination marketing</w:t>
            </w:r>
          </w:p>
        </w:tc>
      </w:tr>
      <w:tr>
        <w:trPr>
          <w:cantSplit/>
        </w:trPr>
        <w:tc>
          <w:tcPr>
            <w:tcW w:type="dxa" w:w="1944"/>
            <w:shd w:fill="E9F2EC"/>
          </w:tcPr>
          <w:p>
            <w:pPr>
              <w:keepNext/>
            </w:pPr>
            <w:r>
              <w:rPr>
                <w:b/>
              </w:rPr>
              <w:t>Amount or cost</w:t>
            </w:r>
          </w:p>
        </w:tc>
        <w:tc>
          <w:tcPr>
            <w:tcW w:type="dxa" w:w="8568"/>
          </w:tcPr>
          <w:p>
            <w:pPr>
              <w:keepNext/>
            </w:pPr>
            <w:r>
              <w:t>$7M available; minimum grant request generally $50,000</w:t>
            </w:r>
          </w:p>
        </w:tc>
      </w:tr>
      <w:tr>
        <w:trPr>
          <w:cantSplit/>
        </w:trPr>
        <w:tc>
          <w:tcPr>
            <w:tcW w:type="dxa" w:w="1944"/>
            <w:shd w:fill="E9F2EC"/>
          </w:tcPr>
          <w:p>
            <w:pPr>
              <w:keepNext/>
            </w:pPr>
            <w:r>
              <w:rPr>
                <w:b/>
              </w:rPr>
              <w:t>Match or cost</w:t>
            </w:r>
          </w:p>
        </w:tc>
        <w:tc>
          <w:tcPr>
            <w:tcW w:type="dxa" w:w="8568"/>
          </w:tcPr>
          <w:p>
            <w:pPr>
              <w:keepNext/>
            </w:pPr>
            <w:r>
              <w:t>Typically 50 percent match</w:t>
            </w:r>
          </w:p>
        </w:tc>
      </w:tr>
      <w:tr>
        <w:trPr>
          <w:cantSplit/>
        </w:trPr>
        <w:tc>
          <w:tcPr>
            <w:tcW w:type="dxa" w:w="1944"/>
            <w:shd w:fill="E9F2EC"/>
          </w:tcPr>
          <w:p>
            <w:pPr>
              <w:keepNext/>
            </w:pPr>
            <w:r>
              <w:rPr>
                <w:b/>
              </w:rPr>
              <w:t>Official source</w:t>
            </w:r>
          </w:p>
        </w:tc>
        <w:tc>
          <w:tcPr>
            <w:tcW w:type="dxa" w:w="8568"/>
          </w:tcPr>
          <w:p>
            <w:pPr>
              <w:keepNext/>
            </w:pPr>
            <w:hyperlink r:id="rId342">
              <w:r>
                <w:rPr>
                  <w:color w:val="1B6A8F"/>
                  <w:u w:val="single"/>
                </w:rPr>
                <w:t>Program Website</w:t>
              </w:r>
            </w:hyperlink>
            <w:r>
              <w:t xml:space="preserve"> (https://esd.ny.gov/market-new-york-tourism-grant-program)</w:t>
            </w:r>
          </w:p>
        </w:tc>
      </w:tr>
      <w:tr>
        <w:trPr>
          <w:cantSplit/>
        </w:trPr>
        <w:tc>
          <w:tcPr>
            <w:tcW w:type="dxa" w:w="1944"/>
            <w:shd w:fill="E9F2EC"/>
          </w:tcPr>
          <w:p>
            <w:pPr>
              <w:keepNext w:val="0"/>
            </w:pPr>
            <w:r>
              <w:rPr>
                <w:b/>
              </w:rPr>
              <w:t>Record ID</w:t>
            </w:r>
          </w:p>
        </w:tc>
        <w:tc>
          <w:tcPr>
            <w:tcW w:type="dxa" w:w="8568"/>
          </w:tcPr>
          <w:p>
            <w:pPr>
              <w:keepNext w:val="0"/>
            </w:pPr>
            <w:r>
              <w:t>RERC-FND-0347</w:t>
            </w:r>
          </w:p>
        </w:tc>
      </w:tr>
    </w:tbl>
    <w:p>
      <w:pPr>
        <w:pStyle w:val="Heading2"/>
        <w:keepNext/>
        <w:spacing w:before="160" w:after="60"/>
      </w:pPr>
      <w:r>
        <w:t>NYS Canal System Tourism Infrastructure and Event Grants</w:t>
      </w:r>
    </w:p>
    <w:p>
      <w:pPr>
        <w:keepNext/>
        <w:spacing w:after="80"/>
      </w:pPr>
      <w:r>
        <w:rPr>
          <w:b/>
        </w:rPr>
        <w:t>Erie Canalway National Heritage Corridor and NYS Canal Corporation</w:t>
      </w:r>
      <w:r>
        <w:t xml:space="preserve"> | Recurring | New York | 2026 closed; check fall 2026 for 2027 support</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Targets trail, waterway, visitor amenity, and event gaps along a major recreation and heritage corridor.</w:t>
            </w:r>
          </w:p>
        </w:tc>
      </w:tr>
      <w:tr>
        <w:trPr>
          <w:cantSplit/>
        </w:trPr>
        <w:tc>
          <w:tcPr>
            <w:tcW w:type="dxa" w:w="1944"/>
            <w:shd w:fill="E6F1F5"/>
          </w:tcPr>
          <w:p>
            <w:pPr>
              <w:keepNext/>
            </w:pPr>
            <w:r>
              <w:rPr>
                <w:b/>
              </w:rPr>
              <w:t>Best for</w:t>
            </w:r>
          </w:p>
        </w:tc>
        <w:tc>
          <w:tcPr>
            <w:tcW w:type="dxa" w:w="8568"/>
          </w:tcPr>
          <w:p>
            <w:pPr>
              <w:keepNext/>
            </w:pPr>
            <w:r>
              <w:t>Counties, municipalities, local governments, nonprofits, and federally recognized Native nations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 infrastructure; amenities; events; accessibility; canal trail</w:t>
            </w:r>
          </w:p>
        </w:tc>
      </w:tr>
      <w:tr>
        <w:trPr>
          <w:cantSplit/>
        </w:trPr>
        <w:tc>
          <w:tcPr>
            <w:tcW w:type="dxa" w:w="1944"/>
            <w:shd w:fill="E6F1F5"/>
          </w:tcPr>
          <w:p>
            <w:pPr>
              <w:keepNext/>
            </w:pPr>
            <w:r>
              <w:rPr>
                <w:b/>
              </w:rPr>
              <w:t>Amount or cost</w:t>
            </w:r>
          </w:p>
        </w:tc>
        <w:tc>
          <w:tcPr>
            <w:tcW w:type="dxa" w:w="8568"/>
          </w:tcPr>
          <w:p>
            <w:pPr>
              <w:keepNext/>
            </w:pPr>
            <w:r>
              <w:t>Infrastructure $5,000-$24,000; event support $500-$3,000</w:t>
            </w:r>
          </w:p>
        </w:tc>
      </w:tr>
      <w:tr>
        <w:trPr>
          <w:cantSplit/>
        </w:trPr>
        <w:tc>
          <w:tcPr>
            <w:tcW w:type="dxa" w:w="1944"/>
            <w:shd w:fill="E6F1F5"/>
          </w:tcPr>
          <w:p>
            <w:pPr>
              <w:keepNext/>
            </w:pPr>
            <w:r>
              <w:rPr>
                <w:b/>
              </w:rPr>
              <w:t>Match or cost</w:t>
            </w:r>
          </w:p>
        </w:tc>
        <w:tc>
          <w:tcPr>
            <w:tcW w:type="dxa" w:w="8568"/>
          </w:tcPr>
          <w:p>
            <w:pPr>
              <w:keepNext/>
            </w:pPr>
            <w:r>
              <w:t>Not stated on summary page</w:t>
            </w:r>
          </w:p>
        </w:tc>
      </w:tr>
      <w:tr>
        <w:trPr>
          <w:cantSplit/>
        </w:trPr>
        <w:tc>
          <w:tcPr>
            <w:tcW w:type="dxa" w:w="1944"/>
            <w:shd w:fill="E6F1F5"/>
          </w:tcPr>
          <w:p>
            <w:pPr>
              <w:keepNext/>
            </w:pPr>
            <w:r>
              <w:rPr>
                <w:b/>
              </w:rPr>
              <w:t>Official source</w:t>
            </w:r>
          </w:p>
        </w:tc>
        <w:tc>
          <w:tcPr>
            <w:tcW w:type="dxa" w:w="8568"/>
          </w:tcPr>
          <w:p>
            <w:pPr>
              <w:keepNext/>
            </w:pPr>
            <w:hyperlink r:id="rId343">
              <w:r>
                <w:rPr>
                  <w:color w:val="1B6A8F"/>
                  <w:u w:val="single"/>
                </w:rPr>
                <w:t>Program Website</w:t>
              </w:r>
            </w:hyperlink>
            <w:r>
              <w:t xml:space="preserve"> (https://eriecanalway.org/resources/grants)</w:t>
            </w:r>
          </w:p>
        </w:tc>
      </w:tr>
      <w:tr>
        <w:trPr>
          <w:cantSplit/>
        </w:trPr>
        <w:tc>
          <w:tcPr>
            <w:tcW w:type="dxa" w:w="1944"/>
            <w:shd w:fill="E6F1F5"/>
          </w:tcPr>
          <w:p>
            <w:pPr>
              <w:keepNext w:val="0"/>
            </w:pPr>
            <w:r>
              <w:rPr>
                <w:b/>
              </w:rPr>
              <w:t>Record ID</w:t>
            </w:r>
          </w:p>
        </w:tc>
        <w:tc>
          <w:tcPr>
            <w:tcW w:type="dxa" w:w="8568"/>
          </w:tcPr>
          <w:p>
            <w:pPr>
              <w:keepNext w:val="0"/>
            </w:pPr>
            <w:r>
              <w:t>RERC-FND-0350</w:t>
            </w:r>
          </w:p>
        </w:tc>
      </w:tr>
    </w:tbl>
    <w:p>
      <w:pPr>
        <w:pStyle w:val="Heading2"/>
        <w:keepNext/>
        <w:spacing w:before="160" w:after="60"/>
      </w:pPr>
      <w:r>
        <w:t>McHenry Community Planning and Compact Grants</w:t>
      </w:r>
    </w:p>
    <w:p>
      <w:pPr>
        <w:keepNext/>
        <w:spacing w:after="80"/>
      </w:pPr>
      <w:r>
        <w:rPr>
          <w:b/>
        </w:rPr>
        <w:t>Hudson River Valley Greenway</w:t>
      </w:r>
      <w:r>
        <w:t xml:space="preserve"> | Recurring | New York | The program uses recurring cycles; check with the program for the current schedule.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planning for waterfront access, trail links, heritage interpretation, and regional recreation-economy coordination.</w:t>
            </w:r>
          </w:p>
        </w:tc>
      </w:tr>
      <w:tr>
        <w:trPr>
          <w:cantSplit/>
        </w:trPr>
        <w:tc>
          <w:tcPr>
            <w:tcW w:type="dxa" w:w="1944"/>
            <w:shd w:fill="E9F2EC"/>
          </w:tcPr>
          <w:p>
            <w:pPr>
              <w:keepNext/>
            </w:pPr>
            <w:r>
              <w:rPr>
                <w:b/>
              </w:rPr>
              <w:t>Best for</w:t>
            </w:r>
          </w:p>
        </w:tc>
        <w:tc>
          <w:tcPr>
            <w:tcW w:type="dxa" w:w="8568"/>
          </w:tcPr>
          <w:p>
            <w:pPr>
              <w:keepNext/>
            </w:pPr>
            <w:r>
              <w:t>Greenway municipalities and compact communities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planning; public access; heritage; trails; regional cooperation; economic development</w:t>
            </w:r>
          </w:p>
        </w:tc>
      </w:tr>
      <w:tr>
        <w:trPr>
          <w:cantSplit/>
        </w:trPr>
        <w:tc>
          <w:tcPr>
            <w:tcW w:type="dxa" w:w="1944"/>
            <w:shd w:fill="E9F2EC"/>
          </w:tcPr>
          <w:p>
            <w:pPr>
              <w:keepNext/>
            </w:pPr>
            <w:r>
              <w:rPr>
                <w:b/>
              </w:rPr>
              <w:t>Amount or cost</w:t>
            </w:r>
          </w:p>
        </w:tc>
        <w:tc>
          <w:tcPr>
            <w:tcW w:type="dxa" w:w="8568"/>
          </w:tcPr>
          <w:p>
            <w:pPr>
              <w:keepNext/>
            </w:pPr>
            <w:r>
              <w:t>Community grants up to $20,000; multi-applicant up to $30,000; Compact grants up to $50,000</w:t>
            </w:r>
          </w:p>
        </w:tc>
      </w:tr>
      <w:tr>
        <w:trPr>
          <w:cantSplit/>
        </w:trPr>
        <w:tc>
          <w:tcPr>
            <w:tcW w:type="dxa" w:w="1944"/>
            <w:shd w:fill="E9F2EC"/>
          </w:tcPr>
          <w:p>
            <w:pPr>
              <w:keepNext/>
            </w:pPr>
            <w:r>
              <w:rPr>
                <w:b/>
              </w:rPr>
              <w:t>Match or cost</w:t>
            </w:r>
          </w:p>
        </w:tc>
        <w:tc>
          <w:tcPr>
            <w:tcW w:type="dxa" w:w="8568"/>
          </w:tcPr>
          <w:p>
            <w:pPr>
              <w:keepNext/>
            </w:pPr>
            <w:r>
              <w:t>Not stated on summary page</w:t>
            </w:r>
          </w:p>
        </w:tc>
      </w:tr>
      <w:tr>
        <w:trPr>
          <w:cantSplit/>
        </w:trPr>
        <w:tc>
          <w:tcPr>
            <w:tcW w:type="dxa" w:w="1944"/>
            <w:shd w:fill="E9F2EC"/>
          </w:tcPr>
          <w:p>
            <w:pPr>
              <w:keepNext/>
            </w:pPr>
            <w:r>
              <w:rPr>
                <w:b/>
              </w:rPr>
              <w:t>Official source</w:t>
            </w:r>
          </w:p>
        </w:tc>
        <w:tc>
          <w:tcPr>
            <w:tcW w:type="dxa" w:w="8568"/>
          </w:tcPr>
          <w:p>
            <w:pPr>
              <w:keepNext/>
            </w:pPr>
            <w:hyperlink r:id="rId344">
              <w:r>
                <w:rPr>
                  <w:color w:val="1B6A8F"/>
                  <w:u w:val="single"/>
                </w:rPr>
                <w:t>Program Website</w:t>
              </w:r>
            </w:hyperlink>
            <w:r>
              <w:t xml:space="preserve"> (https://hudsongreenway.ny.gov/community-compact-grants)</w:t>
            </w:r>
          </w:p>
        </w:tc>
      </w:tr>
      <w:tr>
        <w:trPr>
          <w:cantSplit/>
        </w:trPr>
        <w:tc>
          <w:tcPr>
            <w:tcW w:type="dxa" w:w="1944"/>
            <w:shd w:fill="E9F2EC"/>
          </w:tcPr>
          <w:p>
            <w:pPr>
              <w:keepNext w:val="0"/>
            </w:pPr>
            <w:r>
              <w:rPr>
                <w:b/>
              </w:rPr>
              <w:t>Record ID</w:t>
            </w:r>
          </w:p>
        </w:tc>
        <w:tc>
          <w:tcPr>
            <w:tcW w:type="dxa" w:w="8568"/>
          </w:tcPr>
          <w:p>
            <w:pPr>
              <w:keepNext w:val="0"/>
            </w:pPr>
            <w:r>
              <w:t>RERC-FND-0348</w:t>
            </w:r>
          </w:p>
        </w:tc>
      </w:tr>
    </w:tbl>
    <w:p>
      <w:pPr>
        <w:pStyle w:val="Heading2"/>
        <w:keepNext/>
        <w:spacing w:before="160" w:after="60"/>
      </w:pPr>
      <w:r>
        <w:t>Boating Infrastructure Grant Program</w:t>
      </w:r>
    </w:p>
    <w:p>
      <w:pPr>
        <w:keepNext/>
        <w:spacing w:after="80"/>
      </w:pPr>
      <w:r>
        <w:rPr>
          <w:b/>
        </w:rPr>
        <w:t>NY State Parks, Recreation, and Historic Preservation</w:t>
      </w:r>
      <w:r>
        <w:t xml:space="preserve"> | Recurring | New York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Develop and maintain tie-up facilities and related infrastructure for eligible transient recreational boats.</w:t>
            </w:r>
          </w:p>
        </w:tc>
      </w:tr>
      <w:tr>
        <w:trPr>
          <w:cantSplit/>
        </w:trPr>
        <w:tc>
          <w:tcPr>
            <w:tcW w:type="dxa" w:w="1944"/>
            <w:shd w:fill="E6F1F5"/>
          </w:tcPr>
          <w:p>
            <w:pPr>
              <w:keepNext/>
            </w:pPr>
            <w:r>
              <w:rPr>
                <w:b/>
              </w:rPr>
              <w:t>Best for</w:t>
            </w:r>
          </w:p>
        </w:tc>
        <w:tc>
          <w:tcPr>
            <w:tcW w:type="dxa" w:w="8568"/>
          </w:tcPr>
          <w:p>
            <w:pPr>
              <w:keepNext/>
            </w:pPr>
            <w:r>
              <w:t>Applicants apply through NYS OPRHP for facilities serving transient, non-trailerable recreational vessels on navigable waters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 Historic/Cultural; Energy/Climate</w:t>
            </w:r>
          </w:p>
        </w:tc>
      </w:tr>
      <w:tr>
        <w:trPr>
          <w:cantSplit/>
        </w:trPr>
        <w:tc>
          <w:tcPr>
            <w:tcW w:type="dxa" w:w="1944"/>
            <w:shd w:fill="E6F1F5"/>
          </w:tcPr>
          <w:p>
            <w:pPr>
              <w:keepNext/>
            </w:pPr>
            <w:r>
              <w:rPr>
                <w:b/>
              </w:rPr>
              <w:t>Amount or cost</w:t>
            </w:r>
          </w:p>
        </w:tc>
        <w:tc>
          <w:tcPr>
            <w:tcW w:type="dxa" w:w="8568"/>
          </w:tcPr>
          <w:p>
            <w:pPr>
              <w:keepNext/>
            </w:pPr>
            <w:r>
              <w:t>Maximum federal share $1.5 million per application for the cited Tier 2 round</w:t>
            </w:r>
          </w:p>
        </w:tc>
      </w:tr>
      <w:tr>
        <w:trPr>
          <w:cantSplit/>
        </w:trPr>
        <w:tc>
          <w:tcPr>
            <w:tcW w:type="dxa" w:w="1944"/>
            <w:shd w:fill="E6F1F5"/>
          </w:tcPr>
          <w:p>
            <w:pPr>
              <w:keepNext/>
            </w:pPr>
            <w:r>
              <w:rPr>
                <w:b/>
              </w:rPr>
              <w:t>Match or cost</w:t>
            </w:r>
          </w:p>
        </w:tc>
        <w:tc>
          <w:tcPr>
            <w:tcW w:type="dxa" w:w="8568"/>
          </w:tcPr>
          <w:p>
            <w:pPr>
              <w:keepNext/>
            </w:pPr>
            <w:r>
              <w:t>Yes, at least 25%</w:t>
            </w:r>
          </w:p>
        </w:tc>
      </w:tr>
      <w:tr>
        <w:trPr>
          <w:cantSplit/>
        </w:trPr>
        <w:tc>
          <w:tcPr>
            <w:tcW w:type="dxa" w:w="1944"/>
            <w:shd w:fill="E6F1F5"/>
          </w:tcPr>
          <w:p>
            <w:pPr>
              <w:keepNext/>
            </w:pPr>
            <w:r>
              <w:rPr>
                <w:b/>
              </w:rPr>
              <w:t>Official source</w:t>
            </w:r>
          </w:p>
        </w:tc>
        <w:tc>
          <w:tcPr>
            <w:tcW w:type="dxa" w:w="8568"/>
          </w:tcPr>
          <w:p>
            <w:pPr>
              <w:keepNext/>
            </w:pPr>
            <w:hyperlink r:id="rId345">
              <w:r>
                <w:rPr>
                  <w:color w:val="1B6A8F"/>
                  <w:u w:val="single"/>
                </w:rPr>
                <w:t>Program Website</w:t>
              </w:r>
            </w:hyperlink>
            <w:r>
              <w:t xml:space="preserve"> (https://parks.ny.gov/grants)</w:t>
            </w:r>
          </w:p>
        </w:tc>
      </w:tr>
      <w:tr>
        <w:trPr>
          <w:cantSplit/>
        </w:trPr>
        <w:tc>
          <w:tcPr>
            <w:tcW w:type="dxa" w:w="1944"/>
            <w:shd w:fill="E6F1F5"/>
          </w:tcPr>
          <w:p>
            <w:pPr>
              <w:keepNext w:val="0"/>
            </w:pPr>
            <w:r>
              <w:rPr>
                <w:b/>
              </w:rPr>
              <w:t>Record ID</w:t>
            </w:r>
          </w:p>
        </w:tc>
        <w:tc>
          <w:tcPr>
            <w:tcW w:type="dxa" w:w="8568"/>
          </w:tcPr>
          <w:p>
            <w:pPr>
              <w:keepNext w:val="0"/>
            </w:pPr>
            <w:r>
              <w:t>RERC-FND-0340</w:t>
            </w:r>
          </w:p>
        </w:tc>
      </w:tr>
    </w:tbl>
    <w:p>
      <w:pPr>
        <w:pStyle w:val="Heading2"/>
        <w:keepNext/>
        <w:spacing w:before="160" w:after="60"/>
      </w:pPr>
      <w:r>
        <w:t>Historic Preservation Program</w:t>
      </w:r>
    </w:p>
    <w:p>
      <w:pPr>
        <w:keepNext/>
        <w:spacing w:after="80"/>
      </w:pPr>
      <w:r>
        <w:rPr>
          <w:b/>
        </w:rPr>
        <w:t>NY State Parks, Recreation, and Historic Preservation</w:t>
      </w:r>
      <w:r>
        <w:t xml:space="preserve"> | Recurring | New York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Acquire, plan, develop, preserve, or improve historic properties.</w:t>
            </w:r>
          </w:p>
        </w:tc>
      </w:tr>
      <w:tr>
        <w:trPr>
          <w:cantSplit/>
        </w:trPr>
        <w:tc>
          <w:tcPr>
            <w:tcW w:type="dxa" w:w="1944"/>
            <w:shd w:fill="E9F2EC"/>
          </w:tcPr>
          <w:p>
            <w:pPr>
              <w:keepNext/>
            </w:pPr>
            <w:r>
              <w:rPr>
                <w:b/>
              </w:rPr>
              <w:t>Best for</w:t>
            </w:r>
          </w:p>
        </w:tc>
        <w:tc>
          <w:tcPr>
            <w:tcW w:type="dxa" w:w="8568"/>
          </w:tcPr>
          <w:p>
            <w:pPr>
              <w:keepNext/>
            </w:pPr>
            <w:r>
              <w:t>Municipalities or nonprofits with an ownership interest in eligible historic properties listed on the State or National Registers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Planning; Historic/Cultural; Energy/Climate</w:t>
            </w:r>
          </w:p>
        </w:tc>
      </w:tr>
      <w:tr>
        <w:trPr>
          <w:cantSplit/>
        </w:trPr>
        <w:tc>
          <w:tcPr>
            <w:tcW w:type="dxa" w:w="1944"/>
            <w:shd w:fill="E9F2EC"/>
          </w:tcPr>
          <w:p>
            <w:pPr>
              <w:keepNext/>
            </w:pPr>
            <w:r>
              <w:rPr>
                <w:b/>
              </w:rPr>
              <w:t>Amount or cost</w:t>
            </w:r>
          </w:p>
        </w:tc>
        <w:tc>
          <w:tcPr>
            <w:tcW w:type="dxa" w:w="8568"/>
          </w:tcPr>
          <w:p>
            <w:pPr>
              <w:keepNext/>
            </w:pPr>
            <w:r>
              <w:t>Up to $675,000; matching grant</w:t>
            </w:r>
          </w:p>
        </w:tc>
      </w:tr>
      <w:tr>
        <w:trPr>
          <w:cantSplit/>
        </w:trPr>
        <w:tc>
          <w:tcPr>
            <w:tcW w:type="dxa" w:w="1944"/>
            <w:shd w:fill="E9F2EC"/>
          </w:tcPr>
          <w:p>
            <w:pPr>
              <w:keepNext/>
            </w:pPr>
            <w:r>
              <w:rPr>
                <w:b/>
              </w:rPr>
              <w:t>Match or cost</w:t>
            </w:r>
          </w:p>
        </w:tc>
        <w:tc>
          <w:tcPr>
            <w:tcW w:type="dxa" w:w="8568"/>
          </w:tcPr>
          <w:p>
            <w:pPr>
              <w:keepNext/>
            </w:pPr>
            <w:r>
              <w:t>Yes, 1:1</w:t>
            </w:r>
          </w:p>
        </w:tc>
      </w:tr>
      <w:tr>
        <w:trPr>
          <w:cantSplit/>
        </w:trPr>
        <w:tc>
          <w:tcPr>
            <w:tcW w:type="dxa" w:w="1944"/>
            <w:shd w:fill="E9F2EC"/>
          </w:tcPr>
          <w:p>
            <w:pPr>
              <w:keepNext/>
            </w:pPr>
            <w:r>
              <w:rPr>
                <w:b/>
              </w:rPr>
              <w:t>Official source</w:t>
            </w:r>
          </w:p>
        </w:tc>
        <w:tc>
          <w:tcPr>
            <w:tcW w:type="dxa" w:w="8568"/>
          </w:tcPr>
          <w:p>
            <w:pPr>
              <w:keepNext/>
            </w:pPr>
            <w:hyperlink r:id="rId345">
              <w:r>
                <w:rPr>
                  <w:color w:val="1B6A8F"/>
                  <w:u w:val="single"/>
                </w:rPr>
                <w:t>Program Website</w:t>
              </w:r>
            </w:hyperlink>
            <w:r>
              <w:t xml:space="preserve"> (https://parks.ny.gov/grants)</w:t>
            </w:r>
          </w:p>
        </w:tc>
      </w:tr>
      <w:tr>
        <w:trPr>
          <w:cantSplit/>
        </w:trPr>
        <w:tc>
          <w:tcPr>
            <w:tcW w:type="dxa" w:w="1944"/>
            <w:shd w:fill="E9F2EC"/>
          </w:tcPr>
          <w:p>
            <w:pPr>
              <w:keepNext w:val="0"/>
            </w:pPr>
            <w:r>
              <w:rPr>
                <w:b/>
              </w:rPr>
              <w:t>Record ID</w:t>
            </w:r>
          </w:p>
        </w:tc>
        <w:tc>
          <w:tcPr>
            <w:tcW w:type="dxa" w:w="8568"/>
          </w:tcPr>
          <w:p>
            <w:pPr>
              <w:keepNext w:val="0"/>
            </w:pPr>
            <w:r>
              <w:t>RERC-FND-0346</w:t>
            </w:r>
          </w:p>
        </w:tc>
      </w:tr>
    </w:tbl>
    <w:p>
      <w:pPr>
        <w:pStyle w:val="Heading2"/>
        <w:keepNext/>
        <w:spacing w:before="160" w:after="60"/>
      </w:pPr>
      <w:r>
        <w:t>Parks Program</w:t>
      </w:r>
    </w:p>
    <w:p>
      <w:pPr>
        <w:keepNext/>
        <w:spacing w:after="80"/>
      </w:pPr>
      <w:r>
        <w:rPr>
          <w:b/>
        </w:rPr>
        <w:t>NY State Parks, Recreation, and Historic Preservation</w:t>
      </w:r>
      <w:r>
        <w:t xml:space="preserve"> | Recurring | New York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Acquire, plan, develop, or improve parks and recreational facilities.</w:t>
            </w:r>
          </w:p>
        </w:tc>
      </w:tr>
      <w:tr>
        <w:trPr>
          <w:cantSplit/>
        </w:trPr>
        <w:tc>
          <w:tcPr>
            <w:tcW w:type="dxa" w:w="1944"/>
            <w:shd w:fill="E6F1F5"/>
          </w:tcPr>
          <w:p>
            <w:pPr>
              <w:keepNext/>
            </w:pPr>
            <w:r>
              <w:rPr>
                <w:b/>
              </w:rPr>
              <w:t>Best for</w:t>
            </w:r>
          </w:p>
        </w:tc>
        <w:tc>
          <w:tcPr>
            <w:tcW w:type="dxa" w:w="8568"/>
          </w:tcPr>
          <w:p>
            <w:pPr>
              <w:keepNext/>
            </w:pPr>
            <w:r>
              <w:t>Municipalities or nonprofits with an ownership interest in the project property</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Planning; Historic/Cultural; Energy/Climate</w:t>
            </w:r>
          </w:p>
        </w:tc>
      </w:tr>
      <w:tr>
        <w:trPr>
          <w:cantSplit/>
        </w:trPr>
        <w:tc>
          <w:tcPr>
            <w:tcW w:type="dxa" w:w="1944"/>
            <w:shd w:fill="E6F1F5"/>
          </w:tcPr>
          <w:p>
            <w:pPr>
              <w:keepNext/>
            </w:pPr>
            <w:r>
              <w:rPr>
                <w:b/>
              </w:rPr>
              <w:t>Amount or cost</w:t>
            </w:r>
          </w:p>
        </w:tc>
        <w:tc>
          <w:tcPr>
            <w:tcW w:type="dxa" w:w="8568"/>
          </w:tcPr>
          <w:p>
            <w:pPr>
              <w:keepNext/>
            </w:pPr>
            <w:r>
              <w:t>Up to $675,000; matching grant</w:t>
            </w:r>
          </w:p>
        </w:tc>
      </w:tr>
      <w:tr>
        <w:trPr>
          <w:cantSplit/>
        </w:trPr>
        <w:tc>
          <w:tcPr>
            <w:tcW w:type="dxa" w:w="1944"/>
            <w:shd w:fill="E6F1F5"/>
          </w:tcPr>
          <w:p>
            <w:pPr>
              <w:keepNext/>
            </w:pPr>
            <w:r>
              <w:rPr>
                <w:b/>
              </w:rPr>
              <w:t>Match or cost</w:t>
            </w:r>
          </w:p>
        </w:tc>
        <w:tc>
          <w:tcPr>
            <w:tcW w:type="dxa" w:w="8568"/>
          </w:tcPr>
          <w:p>
            <w:pPr>
              <w:keepNext/>
            </w:pPr>
            <w:r>
              <w:t>Yes, amount varies based on program, typical a 50% or 10% match</w:t>
            </w:r>
          </w:p>
        </w:tc>
      </w:tr>
      <w:tr>
        <w:trPr>
          <w:cantSplit/>
        </w:trPr>
        <w:tc>
          <w:tcPr>
            <w:tcW w:type="dxa" w:w="1944"/>
            <w:shd w:fill="E6F1F5"/>
          </w:tcPr>
          <w:p>
            <w:pPr>
              <w:keepNext/>
            </w:pPr>
            <w:r>
              <w:rPr>
                <w:b/>
              </w:rPr>
              <w:t>Official source</w:t>
            </w:r>
          </w:p>
        </w:tc>
        <w:tc>
          <w:tcPr>
            <w:tcW w:type="dxa" w:w="8568"/>
          </w:tcPr>
          <w:p>
            <w:pPr>
              <w:keepNext/>
            </w:pPr>
            <w:hyperlink r:id="rId345">
              <w:r>
                <w:rPr>
                  <w:color w:val="1B6A8F"/>
                  <w:u w:val="single"/>
                </w:rPr>
                <w:t>Program Website</w:t>
              </w:r>
            </w:hyperlink>
            <w:r>
              <w:t xml:space="preserve"> (https://parks.ny.gov/grants)</w:t>
            </w:r>
          </w:p>
        </w:tc>
      </w:tr>
      <w:tr>
        <w:trPr>
          <w:cantSplit/>
        </w:trPr>
        <w:tc>
          <w:tcPr>
            <w:tcW w:type="dxa" w:w="1944"/>
            <w:shd w:fill="E6F1F5"/>
          </w:tcPr>
          <w:p>
            <w:pPr>
              <w:keepNext w:val="0"/>
            </w:pPr>
            <w:r>
              <w:rPr>
                <w:b/>
              </w:rPr>
              <w:t>Record ID</w:t>
            </w:r>
          </w:p>
        </w:tc>
        <w:tc>
          <w:tcPr>
            <w:tcW w:type="dxa" w:w="8568"/>
          </w:tcPr>
          <w:p>
            <w:pPr>
              <w:keepNext w:val="0"/>
            </w:pPr>
            <w:r>
              <w:t>RERC-FND-0353</w:t>
            </w:r>
          </w:p>
        </w:tc>
      </w:tr>
    </w:tbl>
    <w:p>
      <w:pPr>
        <w:pStyle w:val="Heading2"/>
        <w:keepNext/>
        <w:spacing w:before="160" w:after="60"/>
      </w:pPr>
      <w:r>
        <w:t>Recreational Trails Program</w:t>
      </w:r>
    </w:p>
    <w:p>
      <w:pPr>
        <w:keepNext/>
        <w:spacing w:after="80"/>
      </w:pPr>
      <w:r>
        <w:rPr>
          <w:b/>
        </w:rPr>
        <w:t>NY State Parks, Recreation, and Historic Preservation</w:t>
      </w:r>
      <w:r>
        <w:t xml:space="preserve"> | Recurring | New York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Develop and maintain motorized and nonmotorized trails and trail-related facilities.</w:t>
            </w:r>
          </w:p>
        </w:tc>
      </w:tr>
      <w:tr>
        <w:trPr>
          <w:cantSplit/>
        </w:trPr>
        <w:tc>
          <w:tcPr>
            <w:tcW w:type="dxa" w:w="1944"/>
            <w:shd w:fill="E9F2EC"/>
          </w:tcPr>
          <w:p>
            <w:pPr>
              <w:keepNext/>
            </w:pPr>
            <w:r>
              <w:rPr>
                <w:b/>
              </w:rPr>
              <w:t>Best for</w:t>
            </w:r>
          </w:p>
        </w:tc>
        <w:tc>
          <w:tcPr>
            <w:tcW w:type="dxa" w:w="8568"/>
          </w:tcPr>
          <w:p>
            <w:pPr>
              <w:keepNext/>
            </w:pPr>
            <w:r>
              <w:t>Trail project sponsors applying through OPRHP under RTP rules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Historic/Cultural; Energy/Climate</w:t>
            </w:r>
          </w:p>
        </w:tc>
      </w:tr>
      <w:tr>
        <w:trPr>
          <w:cantSplit/>
        </w:trPr>
        <w:tc>
          <w:tcPr>
            <w:tcW w:type="dxa" w:w="1944"/>
            <w:shd w:fill="E9F2EC"/>
          </w:tcPr>
          <w:p>
            <w:pPr>
              <w:keepNext/>
            </w:pPr>
            <w:r>
              <w:rPr>
                <w:b/>
              </w:rPr>
              <w:t>Amount or cost</w:t>
            </w:r>
          </w:p>
        </w:tc>
        <w:tc>
          <w:tcPr>
            <w:tcW w:type="dxa" w:w="8568"/>
          </w:tcPr>
          <w:p>
            <w:pPr>
              <w:keepNext/>
            </w:pPr>
            <w:r>
              <w:t>Varies by annual federal RTP allocation; no public cap identified on the overview page</w:t>
            </w:r>
          </w:p>
        </w:tc>
      </w:tr>
      <w:tr>
        <w:trPr>
          <w:cantSplit/>
        </w:trPr>
        <w:tc>
          <w:tcPr>
            <w:tcW w:type="dxa" w:w="1944"/>
            <w:shd w:fill="E9F2EC"/>
          </w:tcPr>
          <w:p>
            <w:pPr>
              <w:keepNext/>
            </w:pPr>
            <w:r>
              <w:rPr>
                <w:b/>
              </w:rPr>
              <w:t>Match or cost</w:t>
            </w:r>
          </w:p>
        </w:tc>
        <w:tc>
          <w:tcPr>
            <w:tcW w:type="dxa" w:w="8568"/>
          </w:tcPr>
          <w:p>
            <w:pPr>
              <w:keepNext/>
            </w:pPr>
            <w:r>
              <w:t>Yes, 20%</w:t>
            </w:r>
          </w:p>
        </w:tc>
      </w:tr>
      <w:tr>
        <w:trPr>
          <w:cantSplit/>
        </w:trPr>
        <w:tc>
          <w:tcPr>
            <w:tcW w:type="dxa" w:w="1944"/>
            <w:shd w:fill="E9F2EC"/>
          </w:tcPr>
          <w:p>
            <w:pPr>
              <w:keepNext/>
            </w:pPr>
            <w:r>
              <w:rPr>
                <w:b/>
              </w:rPr>
              <w:t>Official source</w:t>
            </w:r>
          </w:p>
        </w:tc>
        <w:tc>
          <w:tcPr>
            <w:tcW w:type="dxa" w:w="8568"/>
          </w:tcPr>
          <w:p>
            <w:pPr>
              <w:keepNext/>
            </w:pPr>
            <w:hyperlink r:id="rId26">
              <w:r>
                <w:rPr>
                  <w:color w:val="1B6A8F"/>
                  <w:u w:val="single"/>
                </w:rPr>
                <w:t>Program Website</w:t>
              </w:r>
            </w:hyperlink>
            <w:r>
              <w:t xml:space="preserve"> (https://www.fhwa.dot.gov/environment/recreational_trails)</w:t>
            </w:r>
          </w:p>
        </w:tc>
      </w:tr>
      <w:tr>
        <w:trPr>
          <w:cantSplit/>
        </w:trPr>
        <w:tc>
          <w:tcPr>
            <w:tcW w:type="dxa" w:w="1944"/>
            <w:shd w:fill="E9F2EC"/>
          </w:tcPr>
          <w:p>
            <w:pPr>
              <w:keepNext w:val="0"/>
            </w:pPr>
            <w:r>
              <w:rPr>
                <w:b/>
              </w:rPr>
              <w:t>Record ID</w:t>
            </w:r>
          </w:p>
        </w:tc>
        <w:tc>
          <w:tcPr>
            <w:tcW w:type="dxa" w:w="8568"/>
          </w:tcPr>
          <w:p>
            <w:pPr>
              <w:keepNext w:val="0"/>
            </w:pPr>
            <w:r>
              <w:t>RERC-FND-0355</w:t>
            </w:r>
          </w:p>
        </w:tc>
      </w:tr>
    </w:tbl>
    <w:p>
      <w:pPr>
        <w:pStyle w:val="Heading2"/>
        <w:keepNext/>
        <w:spacing w:before="160" w:after="60"/>
      </w:pPr>
      <w:r>
        <w:t>Snowmobile Trail Grant Program</w:t>
      </w:r>
    </w:p>
    <w:p>
      <w:pPr>
        <w:keepNext/>
        <w:spacing w:after="80"/>
      </w:pPr>
      <w:r>
        <w:rPr>
          <w:b/>
        </w:rPr>
        <w:t>NY State Parks, Recreation, and Historic Preservation</w:t>
      </w:r>
      <w:r>
        <w:t xml:space="preserve"> | Recurring | New York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Develop and maintain snowmobile trails in the State Snowmobile Trail System.</w:t>
            </w:r>
          </w:p>
        </w:tc>
      </w:tr>
      <w:tr>
        <w:trPr>
          <w:cantSplit/>
        </w:trPr>
        <w:tc>
          <w:tcPr>
            <w:tcW w:type="dxa" w:w="1944"/>
            <w:shd w:fill="E6F1F5"/>
          </w:tcPr>
          <w:p>
            <w:pPr>
              <w:keepNext/>
            </w:pPr>
            <w:r>
              <w:rPr>
                <w:b/>
              </w:rPr>
              <w:t>Best for</w:t>
            </w:r>
          </w:p>
        </w:tc>
        <w:tc>
          <w:tcPr>
            <w:tcW w:type="dxa" w:w="8568"/>
          </w:tcPr>
          <w:p>
            <w:pPr>
              <w:keepNext/>
            </w:pPr>
            <w:r>
              <w:t>Local government sponsors with officially recognized state snowmobile trail system mileage</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Historic/Cultural; Energy/Climate</w:t>
            </w:r>
          </w:p>
        </w:tc>
      </w:tr>
      <w:tr>
        <w:trPr>
          <w:cantSplit/>
        </w:trPr>
        <w:tc>
          <w:tcPr>
            <w:tcW w:type="dxa" w:w="1944"/>
            <w:shd w:fill="E6F1F5"/>
          </w:tcPr>
          <w:p>
            <w:pPr>
              <w:keepNext/>
            </w:pPr>
            <w:r>
              <w:rPr>
                <w:b/>
              </w:rPr>
              <w:t>Amount or cost</w:t>
            </w:r>
          </w:p>
        </w:tc>
        <w:tc>
          <w:tcPr>
            <w:tcW w:type="dxa" w:w="8568"/>
          </w:tcPr>
          <w:p>
            <w:pPr>
              <w:keepNext/>
            </w:pPr>
            <w:r>
              <w:t>Prorated based on the approved trail system and funding application</w:t>
            </w:r>
          </w:p>
        </w:tc>
      </w:tr>
      <w:tr>
        <w:trPr>
          <w:cantSplit/>
        </w:trPr>
        <w:tc>
          <w:tcPr>
            <w:tcW w:type="dxa" w:w="1944"/>
            <w:shd w:fill="E6F1F5"/>
          </w:tcPr>
          <w:p>
            <w:pPr>
              <w:keepNext/>
            </w:pPr>
            <w:r>
              <w:rPr>
                <w:b/>
              </w:rPr>
              <w:t>Match or cost</w:t>
            </w:r>
          </w:p>
        </w:tc>
        <w:tc>
          <w:tcPr>
            <w:tcW w:type="dxa" w:w="8568"/>
          </w:tcPr>
          <w:p>
            <w:pPr>
              <w:keepNext/>
            </w:pPr>
            <w:r>
              <w:t>No</w:t>
            </w:r>
          </w:p>
        </w:tc>
      </w:tr>
      <w:tr>
        <w:trPr>
          <w:cantSplit/>
        </w:trPr>
        <w:tc>
          <w:tcPr>
            <w:tcW w:type="dxa" w:w="1944"/>
            <w:shd w:fill="E6F1F5"/>
          </w:tcPr>
          <w:p>
            <w:pPr>
              <w:keepNext/>
            </w:pPr>
            <w:r>
              <w:rPr>
                <w:b/>
              </w:rPr>
              <w:t>Official source</w:t>
            </w:r>
          </w:p>
        </w:tc>
        <w:tc>
          <w:tcPr>
            <w:tcW w:type="dxa" w:w="8568"/>
          </w:tcPr>
          <w:p>
            <w:pPr>
              <w:keepNext/>
            </w:pPr>
            <w:hyperlink r:id="rId345">
              <w:r>
                <w:rPr>
                  <w:color w:val="1B6A8F"/>
                  <w:u w:val="single"/>
                </w:rPr>
                <w:t>Program Website</w:t>
              </w:r>
            </w:hyperlink>
            <w:r>
              <w:t xml:space="preserve"> (https://parks.ny.gov/grants)</w:t>
            </w:r>
          </w:p>
        </w:tc>
      </w:tr>
      <w:tr>
        <w:trPr>
          <w:cantSplit/>
        </w:trPr>
        <w:tc>
          <w:tcPr>
            <w:tcW w:type="dxa" w:w="1944"/>
            <w:shd w:fill="E6F1F5"/>
          </w:tcPr>
          <w:p>
            <w:pPr>
              <w:keepNext w:val="0"/>
            </w:pPr>
            <w:r>
              <w:rPr>
                <w:b/>
              </w:rPr>
              <w:t>Record ID</w:t>
            </w:r>
          </w:p>
        </w:tc>
        <w:tc>
          <w:tcPr>
            <w:tcW w:type="dxa" w:w="8568"/>
          </w:tcPr>
          <w:p>
            <w:pPr>
              <w:keepNext w:val="0"/>
            </w:pPr>
            <w:r>
              <w:t>RERC-FND-0356</w:t>
            </w:r>
          </w:p>
        </w:tc>
      </w:tr>
    </w:tbl>
    <w:p>
      <w:pPr>
        <w:pStyle w:val="Heading2"/>
        <w:keepNext/>
        <w:spacing w:before="160" w:after="60"/>
      </w:pPr>
      <w:r>
        <w:t>New York State Conservation Partnership Program</w:t>
      </w:r>
    </w:p>
    <w:p>
      <w:pPr>
        <w:keepNext/>
        <w:spacing w:after="80"/>
      </w:pPr>
      <w:r>
        <w:rPr>
          <w:b/>
        </w:rPr>
        <w:t>NYS Department of Environmental Conservation and Land Trust Alliance</w:t>
      </w:r>
      <w:r>
        <w:t xml:space="preserve"> | Recurring | New York | Annual rounds; confirm current Alliance schedule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land-trust capacity for conservation deals, stewardship, and public-access partnerships in recreation communities.</w:t>
            </w:r>
          </w:p>
        </w:tc>
      </w:tr>
      <w:tr>
        <w:trPr>
          <w:cantSplit/>
        </w:trPr>
        <w:tc>
          <w:tcPr>
            <w:tcW w:type="dxa" w:w="1944"/>
            <w:shd w:fill="E9F2EC"/>
          </w:tcPr>
          <w:p>
            <w:pPr>
              <w:keepNext/>
            </w:pPr>
            <w:r>
              <w:rPr>
                <w:b/>
              </w:rPr>
              <w:t>Best for</w:t>
            </w:r>
          </w:p>
        </w:tc>
        <w:tc>
          <w:tcPr>
            <w:tcW w:type="dxa" w:w="8568"/>
          </w:tcPr>
          <w:p>
            <w:pPr>
              <w:keepNext/>
            </w:pPr>
            <w:r>
              <w:t>New York land trusts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land trust capacity; open space; farmland; resource conservation</w:t>
            </w:r>
          </w:p>
        </w:tc>
      </w:tr>
      <w:tr>
        <w:trPr>
          <w:cantSplit/>
        </w:trPr>
        <w:tc>
          <w:tcPr>
            <w:tcW w:type="dxa" w:w="1944"/>
            <w:shd w:fill="E9F2EC"/>
          </w:tcPr>
          <w:p>
            <w:pPr>
              <w:keepNext/>
            </w:pPr>
            <w:r>
              <w:rPr>
                <w:b/>
              </w:rPr>
              <w:t>Amount or cost</w:t>
            </w:r>
          </w:p>
        </w:tc>
        <w:tc>
          <w:tcPr>
            <w:tcW w:type="dxa" w:w="8568"/>
          </w:tcPr>
          <w:p>
            <w:pPr>
              <w:keepNext/>
            </w:pPr>
            <w:r>
              <w:t>Varies by grant category</w:t>
            </w:r>
          </w:p>
        </w:tc>
      </w:tr>
      <w:tr>
        <w:trPr>
          <w:cantSplit/>
        </w:trPr>
        <w:tc>
          <w:tcPr>
            <w:tcW w:type="dxa" w:w="1944"/>
            <w:shd w:fill="E9F2EC"/>
          </w:tcPr>
          <w:p>
            <w:pPr>
              <w:keepNext/>
            </w:pPr>
            <w:r>
              <w:rPr>
                <w:b/>
              </w:rPr>
              <w:t>Match or cost</w:t>
            </w:r>
          </w:p>
        </w:tc>
        <w:tc>
          <w:tcPr>
            <w:tcW w:type="dxa" w:w="8568"/>
          </w:tcPr>
          <w:p>
            <w:pPr>
              <w:keepNext/>
            </w:pPr>
            <w:r>
              <w:t>See program RFA</w:t>
            </w:r>
          </w:p>
        </w:tc>
      </w:tr>
      <w:tr>
        <w:trPr>
          <w:cantSplit/>
        </w:trPr>
        <w:tc>
          <w:tcPr>
            <w:tcW w:type="dxa" w:w="1944"/>
            <w:shd w:fill="E9F2EC"/>
          </w:tcPr>
          <w:p>
            <w:pPr>
              <w:keepNext/>
            </w:pPr>
            <w:r>
              <w:rPr>
                <w:b/>
              </w:rPr>
              <w:t>Official source</w:t>
            </w:r>
          </w:p>
        </w:tc>
        <w:tc>
          <w:tcPr>
            <w:tcW w:type="dxa" w:w="8568"/>
          </w:tcPr>
          <w:p>
            <w:pPr>
              <w:keepNext/>
            </w:pPr>
            <w:hyperlink r:id="rId346">
              <w:r>
                <w:rPr>
                  <w:color w:val="1B6A8F"/>
                  <w:u w:val="single"/>
                </w:rPr>
                <w:t>Program Website</w:t>
              </w:r>
            </w:hyperlink>
            <w:r>
              <w:t xml:space="preserve"> (https://dec.ny.gov/nature/open-space/grant-partnerships-land-trust-alliance)</w:t>
            </w:r>
          </w:p>
        </w:tc>
      </w:tr>
      <w:tr>
        <w:trPr>
          <w:cantSplit/>
        </w:trPr>
        <w:tc>
          <w:tcPr>
            <w:tcW w:type="dxa" w:w="1944"/>
            <w:shd w:fill="E9F2EC"/>
          </w:tcPr>
          <w:p>
            <w:pPr>
              <w:keepNext w:val="0"/>
            </w:pPr>
            <w:r>
              <w:rPr>
                <w:b/>
              </w:rPr>
              <w:t>Record ID</w:t>
            </w:r>
          </w:p>
        </w:tc>
        <w:tc>
          <w:tcPr>
            <w:tcW w:type="dxa" w:w="8568"/>
          </w:tcPr>
          <w:p>
            <w:pPr>
              <w:keepNext w:val="0"/>
            </w:pPr>
            <w:r>
              <w:t>RERC-FND-0352</w:t>
            </w:r>
          </w:p>
        </w:tc>
      </w:tr>
    </w:tbl>
    <w:p>
      <w:pPr>
        <w:pStyle w:val="Heading2"/>
        <w:keepNext/>
        <w:spacing w:before="160" w:after="60"/>
      </w:pPr>
      <w:r>
        <w:t>New York Main Street</w:t>
      </w:r>
    </w:p>
    <w:p>
      <w:pPr>
        <w:keepNext/>
        <w:spacing w:after="80"/>
      </w:pPr>
      <w:r>
        <w:rPr>
          <w:b/>
        </w:rPr>
        <w:t>NYS Homes and Community Renewal</w:t>
      </w:r>
      <w:r>
        <w:t xml:space="preserve"> | Open when checked | New York | Deadline July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Revitalizes main streets that serve as recreation visitor bases.</w:t>
            </w:r>
          </w:p>
        </w:tc>
      </w:tr>
      <w:tr>
        <w:trPr>
          <w:cantSplit/>
        </w:trPr>
        <w:tc>
          <w:tcPr>
            <w:tcW w:type="dxa" w:w="1944"/>
            <w:shd w:fill="E6F1F5"/>
          </w:tcPr>
          <w:p>
            <w:pPr>
              <w:keepNext/>
            </w:pPr>
            <w:r>
              <w:rPr>
                <w:b/>
              </w:rPr>
              <w:t>Best for</w:t>
            </w:r>
          </w:p>
        </w:tc>
        <w:tc>
          <w:tcPr>
            <w:tcW w:type="dxa" w:w="8568"/>
          </w:tcPr>
          <w:p>
            <w:pPr>
              <w:keepNext/>
            </w:pPr>
            <w:r>
              <w:t>Units of local government; nonprofits; business improvement districts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downtown buildings; mixed-use rehab; streetscape</w:t>
            </w:r>
          </w:p>
        </w:tc>
      </w:tr>
      <w:tr>
        <w:trPr>
          <w:cantSplit/>
        </w:trPr>
        <w:tc>
          <w:tcPr>
            <w:tcW w:type="dxa" w:w="1944"/>
            <w:shd w:fill="E6F1F5"/>
          </w:tcPr>
          <w:p>
            <w:pPr>
              <w:keepNext/>
            </w:pPr>
            <w:r>
              <w:rPr>
                <w:b/>
              </w:rPr>
              <w:t>Amount or cost</w:t>
            </w:r>
          </w:p>
        </w:tc>
        <w:tc>
          <w:tcPr>
            <w:tcW w:type="dxa" w:w="8568"/>
          </w:tcPr>
          <w:p>
            <w:pPr>
              <w:keepNext/>
            </w:pPr>
            <w:r>
              <w:t>$4.2M available; awards commonly $50,000-$500,000</w:t>
            </w:r>
          </w:p>
        </w:tc>
      </w:tr>
      <w:tr>
        <w:trPr>
          <w:cantSplit/>
        </w:trPr>
        <w:tc>
          <w:tcPr>
            <w:tcW w:type="dxa" w:w="1944"/>
            <w:shd w:fill="E6F1F5"/>
          </w:tcPr>
          <w:p>
            <w:pPr>
              <w:keepNext/>
            </w:pPr>
            <w:r>
              <w:rPr>
                <w:b/>
              </w:rPr>
              <w:t>Match or cost</w:t>
            </w:r>
          </w:p>
        </w:tc>
        <w:tc>
          <w:tcPr>
            <w:tcW w:type="dxa" w:w="8568"/>
          </w:tcPr>
          <w:p>
            <w:pPr>
              <w:keepNext/>
            </w:pPr>
            <w:r>
              <w:t>Local match required; state share limits apply</w:t>
            </w:r>
          </w:p>
        </w:tc>
      </w:tr>
      <w:tr>
        <w:trPr>
          <w:cantSplit/>
        </w:trPr>
        <w:tc>
          <w:tcPr>
            <w:tcW w:type="dxa" w:w="1944"/>
            <w:shd w:fill="E6F1F5"/>
          </w:tcPr>
          <w:p>
            <w:pPr>
              <w:keepNext/>
            </w:pPr>
            <w:r>
              <w:rPr>
                <w:b/>
              </w:rPr>
              <w:t>Official source</w:t>
            </w:r>
          </w:p>
        </w:tc>
        <w:tc>
          <w:tcPr>
            <w:tcW w:type="dxa" w:w="8568"/>
          </w:tcPr>
          <w:p>
            <w:pPr>
              <w:keepNext/>
            </w:pPr>
            <w:hyperlink r:id="rId347">
              <w:r>
                <w:rPr>
                  <w:color w:val="1B6A8F"/>
                  <w:u w:val="single"/>
                </w:rPr>
                <w:t>Program Website</w:t>
              </w:r>
            </w:hyperlink>
            <w:r>
              <w:t xml:space="preserve"> (https://hcr.ny.gov/new-york-main-street)</w:t>
            </w:r>
          </w:p>
        </w:tc>
      </w:tr>
      <w:tr>
        <w:trPr>
          <w:cantSplit/>
        </w:trPr>
        <w:tc>
          <w:tcPr>
            <w:tcW w:type="dxa" w:w="1944"/>
            <w:shd w:fill="E6F1F5"/>
          </w:tcPr>
          <w:p>
            <w:pPr>
              <w:keepNext w:val="0"/>
            </w:pPr>
            <w:r>
              <w:rPr>
                <w:b/>
              </w:rPr>
              <w:t>Record ID</w:t>
            </w:r>
          </w:p>
        </w:tc>
        <w:tc>
          <w:tcPr>
            <w:tcW w:type="dxa" w:w="8568"/>
          </w:tcPr>
          <w:p>
            <w:pPr>
              <w:keepNext w:val="0"/>
            </w:pPr>
            <w:r>
              <w:t>RERC-FND-0351</w:t>
            </w:r>
          </w:p>
        </w:tc>
      </w:tr>
    </w:tbl>
    <w:p>
      <w:pPr>
        <w:pStyle w:val="Heading2"/>
        <w:keepNext/>
        <w:spacing w:before="160" w:after="60"/>
      </w:pPr>
      <w:r>
        <w:t>EPF Parks Preservation and Heritage Grants</w:t>
      </w:r>
    </w:p>
    <w:p>
      <w:pPr>
        <w:keepNext/>
        <w:spacing w:after="80"/>
      </w:pPr>
      <w:r>
        <w:rPr>
          <w:b/>
        </w:rPr>
        <w:t>NYS Office of Parks Recreation and Historic Preservation</w:t>
      </w:r>
      <w:r>
        <w:t xml:space="preserve"> | Open when checked | New York | Deadline July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parks and heritage assets central to rural recreation economies.</w:t>
            </w:r>
          </w:p>
        </w:tc>
      </w:tr>
      <w:tr>
        <w:trPr>
          <w:cantSplit/>
        </w:trPr>
        <w:tc>
          <w:tcPr>
            <w:tcW w:type="dxa" w:w="1944"/>
            <w:shd w:fill="E9F2EC"/>
          </w:tcPr>
          <w:p>
            <w:pPr>
              <w:keepNext/>
            </w:pPr>
            <w:r>
              <w:rPr>
                <w:b/>
              </w:rPr>
              <w:t>Best for</w:t>
            </w:r>
          </w:p>
        </w:tc>
        <w:tc>
          <w:tcPr>
            <w:tcW w:type="dxa" w:w="8568"/>
          </w:tcPr>
          <w:p>
            <w:pPr>
              <w:keepNext/>
            </w:pPr>
            <w:r>
              <w:t>Municipalities; nonprofits; state-recognized tribes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historic preservation; heritage tourism</w:t>
            </w:r>
          </w:p>
        </w:tc>
      </w:tr>
      <w:tr>
        <w:trPr>
          <w:cantSplit/>
        </w:trPr>
        <w:tc>
          <w:tcPr>
            <w:tcW w:type="dxa" w:w="1944"/>
            <w:shd w:fill="E9F2EC"/>
          </w:tcPr>
          <w:p>
            <w:pPr>
              <w:keepNext/>
            </w:pPr>
            <w:r>
              <w:rPr>
                <w:b/>
              </w:rPr>
              <w:t>Amount or cost</w:t>
            </w:r>
          </w:p>
        </w:tc>
        <w:tc>
          <w:tcPr>
            <w:tcW w:type="dxa" w:w="8568"/>
          </w:tcPr>
          <w:p>
            <w:pPr>
              <w:keepNext/>
            </w:pPr>
            <w:r>
              <w:t>$28.75M available; max commonly $675,000</w:t>
            </w:r>
          </w:p>
        </w:tc>
      </w:tr>
      <w:tr>
        <w:trPr>
          <w:cantSplit/>
        </w:trPr>
        <w:tc>
          <w:tcPr>
            <w:tcW w:type="dxa" w:w="1944"/>
            <w:shd w:fill="E9F2EC"/>
          </w:tcPr>
          <w:p>
            <w:pPr>
              <w:keepNext/>
            </w:pPr>
            <w:r>
              <w:rPr>
                <w:b/>
              </w:rPr>
              <w:t>Match or cost</w:t>
            </w:r>
          </w:p>
        </w:tc>
        <w:tc>
          <w:tcPr>
            <w:tcW w:type="dxa" w:w="8568"/>
          </w:tcPr>
          <w:p>
            <w:pPr>
              <w:keepNext/>
            </w:pPr>
            <w:r>
              <w:t>Match required; reduced match possible for hardship</w:t>
            </w:r>
          </w:p>
        </w:tc>
      </w:tr>
      <w:tr>
        <w:trPr>
          <w:cantSplit/>
        </w:trPr>
        <w:tc>
          <w:tcPr>
            <w:tcW w:type="dxa" w:w="1944"/>
            <w:shd w:fill="E9F2EC"/>
          </w:tcPr>
          <w:p>
            <w:pPr>
              <w:keepNext/>
            </w:pPr>
            <w:r>
              <w:rPr>
                <w:b/>
              </w:rPr>
              <w:t>Official source</w:t>
            </w:r>
          </w:p>
        </w:tc>
        <w:tc>
          <w:tcPr>
            <w:tcW w:type="dxa" w:w="8568"/>
          </w:tcPr>
          <w:p>
            <w:pPr>
              <w:keepNext/>
            </w:pPr>
            <w:hyperlink r:id="rId348">
              <w:r>
                <w:rPr>
                  <w:color w:val="1B6A8F"/>
                  <w:u w:val="single"/>
                </w:rPr>
                <w:t>Program Website</w:t>
              </w:r>
            </w:hyperlink>
            <w:r>
              <w:t xml:space="preserve"> (https://parks.ny.gov/grants/parks/default.aspx)</w:t>
            </w:r>
          </w:p>
        </w:tc>
      </w:tr>
      <w:tr>
        <w:trPr>
          <w:cantSplit/>
        </w:trPr>
        <w:tc>
          <w:tcPr>
            <w:tcW w:type="dxa" w:w="1944"/>
            <w:shd w:fill="E9F2EC"/>
          </w:tcPr>
          <w:p>
            <w:pPr>
              <w:keepNext w:val="0"/>
            </w:pPr>
            <w:r>
              <w:rPr>
                <w:b/>
              </w:rPr>
              <w:t>Record ID</w:t>
            </w:r>
          </w:p>
        </w:tc>
        <w:tc>
          <w:tcPr>
            <w:tcW w:type="dxa" w:w="8568"/>
          </w:tcPr>
          <w:p>
            <w:pPr>
              <w:keepNext w:val="0"/>
            </w:pPr>
            <w:r>
              <w:t>RERC-FND-0344</w:t>
            </w:r>
          </w:p>
        </w:tc>
      </w:tr>
    </w:tbl>
    <w:p>
      <w:pPr>
        <w:pStyle w:val="Heading2"/>
        <w:keepNext/>
        <w:spacing w:before="160" w:after="60"/>
      </w:pPr>
      <w:r>
        <w:t>Clean Energy Communities Program</w:t>
      </w:r>
    </w:p>
    <w:p>
      <w:pPr>
        <w:keepNext/>
        <w:spacing w:after="80"/>
      </w:pPr>
      <w:r>
        <w:rPr>
          <w:b/>
        </w:rPr>
        <w:t>NYSERDA</w:t>
      </w:r>
      <w:r>
        <w:t xml:space="preserve"> | Open when checked | New York | Ongoing point-based awards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Lowers operating costs for visitor centers, parks facilities, and downtown assets.</w:t>
            </w:r>
          </w:p>
        </w:tc>
      </w:tr>
      <w:tr>
        <w:trPr>
          <w:cantSplit/>
        </w:trPr>
        <w:tc>
          <w:tcPr>
            <w:tcW w:type="dxa" w:w="1944"/>
            <w:shd w:fill="E6F1F5"/>
          </w:tcPr>
          <w:p>
            <w:pPr>
              <w:keepNext/>
            </w:pPr>
            <w:r>
              <w:rPr>
                <w:b/>
              </w:rPr>
              <w:t>Best for</w:t>
            </w:r>
          </w:p>
        </w:tc>
        <w:tc>
          <w:tcPr>
            <w:tcW w:type="dxa" w:w="8568"/>
          </w:tcPr>
          <w:p>
            <w:pPr>
              <w:keepNext/>
            </w:pPr>
            <w:r>
              <w:t>Local governments; counties; municipalities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municipal energy; public buildings; EV readiness</w:t>
            </w:r>
          </w:p>
        </w:tc>
      </w:tr>
      <w:tr>
        <w:trPr>
          <w:cantSplit/>
        </w:trPr>
        <w:tc>
          <w:tcPr>
            <w:tcW w:type="dxa" w:w="1944"/>
            <w:shd w:fill="E6F1F5"/>
          </w:tcPr>
          <w:p>
            <w:pPr>
              <w:keepNext/>
            </w:pPr>
            <w:r>
              <w:rPr>
                <w:b/>
              </w:rPr>
              <w:t>Amount or cost</w:t>
            </w:r>
          </w:p>
        </w:tc>
        <w:tc>
          <w:tcPr>
            <w:tcW w:type="dxa" w:w="8568"/>
          </w:tcPr>
          <w:p>
            <w:pPr>
              <w:keepNext/>
            </w:pPr>
            <w:r>
              <w:t>Designation grants vary by points and community type</w:t>
            </w:r>
          </w:p>
        </w:tc>
      </w:tr>
      <w:tr>
        <w:trPr>
          <w:cantSplit/>
        </w:trPr>
        <w:tc>
          <w:tcPr>
            <w:tcW w:type="dxa" w:w="1944"/>
            <w:shd w:fill="E6F1F5"/>
          </w:tcPr>
          <w:p>
            <w:pPr>
              <w:keepNext/>
            </w:pPr>
            <w:r>
              <w:rPr>
                <w:b/>
              </w:rPr>
              <w:t>Match or cost</w:t>
            </w:r>
          </w:p>
        </w:tc>
        <w:tc>
          <w:tcPr>
            <w:tcW w:type="dxa" w:w="8568"/>
          </w:tcPr>
          <w:p>
            <w:pPr>
              <w:keepNext/>
            </w:pPr>
            <w:r>
              <w:t>No traditional match for many grants</w:t>
            </w:r>
          </w:p>
        </w:tc>
      </w:tr>
      <w:tr>
        <w:trPr>
          <w:cantSplit/>
        </w:trPr>
        <w:tc>
          <w:tcPr>
            <w:tcW w:type="dxa" w:w="1944"/>
            <w:shd w:fill="E6F1F5"/>
          </w:tcPr>
          <w:p>
            <w:pPr>
              <w:keepNext/>
            </w:pPr>
            <w:r>
              <w:rPr>
                <w:b/>
              </w:rPr>
              <w:t>Official source</w:t>
            </w:r>
          </w:p>
        </w:tc>
        <w:tc>
          <w:tcPr>
            <w:tcW w:type="dxa" w:w="8568"/>
          </w:tcPr>
          <w:p>
            <w:pPr>
              <w:keepNext/>
            </w:pPr>
            <w:hyperlink r:id="rId349">
              <w:r>
                <w:rPr>
                  <w:color w:val="1B6A8F"/>
                  <w:u w:val="single"/>
                </w:rPr>
                <w:t>Program Website</w:t>
              </w:r>
            </w:hyperlink>
            <w:r>
              <w:t xml:space="preserve"> (https://www.nyserda.ny.gov/All-Programs/clean-energy-communities)</w:t>
            </w:r>
          </w:p>
        </w:tc>
      </w:tr>
      <w:tr>
        <w:trPr>
          <w:cantSplit/>
        </w:trPr>
        <w:tc>
          <w:tcPr>
            <w:tcW w:type="dxa" w:w="1944"/>
            <w:shd w:fill="E6F1F5"/>
          </w:tcPr>
          <w:p>
            <w:pPr>
              <w:keepNext w:val="0"/>
            </w:pPr>
            <w:r>
              <w:rPr>
                <w:b/>
              </w:rPr>
              <w:t>Record ID</w:t>
            </w:r>
          </w:p>
        </w:tc>
        <w:tc>
          <w:tcPr>
            <w:tcW w:type="dxa" w:w="8568"/>
          </w:tcPr>
          <w:p>
            <w:pPr>
              <w:keepNext w:val="0"/>
            </w:pPr>
            <w:r>
              <w:t>RERC-FND-0342</w:t>
            </w:r>
          </w:p>
        </w:tc>
      </w:tr>
    </w:tbl>
    <w:p>
      <w:pPr>
        <w:pStyle w:val="Heading2"/>
        <w:keepNext/>
        <w:spacing w:before="160" w:after="60"/>
      </w:pPr>
      <w:r>
        <w:t>Canalway Grants Program</w:t>
      </w:r>
    </w:p>
    <w:p>
      <w:pPr>
        <w:keepNext/>
        <w:spacing w:after="80"/>
      </w:pPr>
      <w:r>
        <w:rPr>
          <w:b/>
        </w:rPr>
        <w:t>New York State Canal Corporation</w:t>
      </w:r>
      <w:r>
        <w:t xml:space="preserve"> | Open when checked | New York | Deadline July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canal-trail communities and heritage recreation corridors.</w:t>
            </w:r>
          </w:p>
        </w:tc>
      </w:tr>
      <w:tr>
        <w:trPr>
          <w:cantSplit/>
        </w:trPr>
        <w:tc>
          <w:tcPr>
            <w:tcW w:type="dxa" w:w="1944"/>
            <w:shd w:fill="E9F2EC"/>
          </w:tcPr>
          <w:p>
            <w:pPr>
              <w:keepNext/>
            </w:pPr>
            <w:r>
              <w:rPr>
                <w:b/>
              </w:rPr>
              <w:t>Best for</w:t>
            </w:r>
          </w:p>
        </w:tc>
        <w:tc>
          <w:tcPr>
            <w:tcW w:type="dxa" w:w="8568"/>
          </w:tcPr>
          <w:p>
            <w:pPr>
              <w:keepNext/>
            </w:pPr>
            <w:r>
              <w:t>Municipalities; nonprofits; public entities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canal towns; waterfronts; trails; heritage tourism</w:t>
            </w:r>
          </w:p>
        </w:tc>
      </w:tr>
      <w:tr>
        <w:trPr>
          <w:cantSplit/>
        </w:trPr>
        <w:tc>
          <w:tcPr>
            <w:tcW w:type="dxa" w:w="1944"/>
            <w:shd w:fill="E9F2EC"/>
          </w:tcPr>
          <w:p>
            <w:pPr>
              <w:keepNext/>
            </w:pPr>
            <w:r>
              <w:rPr>
                <w:b/>
              </w:rPr>
              <w:t>Amount or cost</w:t>
            </w:r>
          </w:p>
        </w:tc>
        <w:tc>
          <w:tcPr>
            <w:tcW w:type="dxa" w:w="8568"/>
          </w:tcPr>
          <w:p>
            <w:pPr>
              <w:keepNext/>
            </w:pPr>
            <w:r>
              <w:t>$1M available; typical awards $25,000-$150,000</w:t>
            </w:r>
          </w:p>
        </w:tc>
      </w:tr>
      <w:tr>
        <w:trPr>
          <w:cantSplit/>
        </w:trPr>
        <w:tc>
          <w:tcPr>
            <w:tcW w:type="dxa" w:w="1944"/>
            <w:shd w:fill="E9F2EC"/>
          </w:tcPr>
          <w:p>
            <w:pPr>
              <w:keepNext/>
            </w:pPr>
            <w:r>
              <w:rPr>
                <w:b/>
              </w:rPr>
              <w:t>Match or cost</w:t>
            </w:r>
          </w:p>
        </w:tc>
        <w:tc>
          <w:tcPr>
            <w:tcW w:type="dxa" w:w="8568"/>
          </w:tcPr>
          <w:p>
            <w:pPr>
              <w:keepNext/>
            </w:pPr>
            <w:r>
              <w:t>1:1 match commonly required</w:t>
            </w:r>
          </w:p>
        </w:tc>
      </w:tr>
      <w:tr>
        <w:trPr>
          <w:cantSplit/>
        </w:trPr>
        <w:tc>
          <w:tcPr>
            <w:tcW w:type="dxa" w:w="1944"/>
            <w:shd w:fill="E9F2EC"/>
          </w:tcPr>
          <w:p>
            <w:pPr>
              <w:keepNext/>
            </w:pPr>
            <w:r>
              <w:rPr>
                <w:b/>
              </w:rPr>
              <w:t>Official source</w:t>
            </w:r>
          </w:p>
        </w:tc>
        <w:tc>
          <w:tcPr>
            <w:tcW w:type="dxa" w:w="8568"/>
          </w:tcPr>
          <w:p>
            <w:pPr>
              <w:keepNext/>
            </w:pPr>
            <w:hyperlink r:id="rId350">
              <w:r>
                <w:rPr>
                  <w:color w:val="1B6A8F"/>
                  <w:u w:val="single"/>
                </w:rPr>
                <w:t>Program Website</w:t>
              </w:r>
            </w:hyperlink>
            <w:r>
              <w:t xml:space="preserve"> (https://www.canals.ny.gov/Doing-Business/Grants/Canalway-Grant-Program)</w:t>
            </w:r>
          </w:p>
        </w:tc>
      </w:tr>
      <w:tr>
        <w:trPr>
          <w:cantSplit/>
        </w:trPr>
        <w:tc>
          <w:tcPr>
            <w:tcW w:type="dxa" w:w="1944"/>
            <w:shd w:fill="E9F2EC"/>
          </w:tcPr>
          <w:p>
            <w:pPr>
              <w:keepNext w:val="0"/>
            </w:pPr>
            <w:r>
              <w:rPr>
                <w:b/>
              </w:rPr>
              <w:t>Record ID</w:t>
            </w:r>
          </w:p>
        </w:tc>
        <w:tc>
          <w:tcPr>
            <w:tcW w:type="dxa" w:w="8568"/>
          </w:tcPr>
          <w:p>
            <w:pPr>
              <w:keepNext w:val="0"/>
            </w:pPr>
            <w:r>
              <w:t>RERC-FND-0341</w:t>
            </w:r>
          </w:p>
        </w:tc>
      </w:tr>
    </w:tbl>
    <w:p>
      <w:pPr>
        <w:pStyle w:val="Heading2"/>
        <w:keepNext/>
        <w:spacing w:before="160" w:after="60"/>
      </w:pPr>
      <w:r>
        <w:t>Source Water Buffer Program</w:t>
      </w:r>
    </w:p>
    <w:p>
      <w:pPr>
        <w:keepNext/>
        <w:spacing w:after="80"/>
      </w:pPr>
      <w:r>
        <w:rPr>
          <w:b/>
        </w:rPr>
        <w:t>New York State Department of Agriculture and Markets</w:t>
      </w:r>
      <w:r>
        <w:t xml:space="preserve"> | Recurring | New York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Purchase conservation easements and establish or enhance riparian/forested buffers on farmland protecting public drinking water.</w:t>
            </w:r>
          </w:p>
        </w:tc>
      </w:tr>
      <w:tr>
        <w:trPr>
          <w:cantSplit/>
        </w:trPr>
        <w:tc>
          <w:tcPr>
            <w:tcW w:type="dxa" w:w="1944"/>
            <w:shd w:fill="E6F1F5"/>
          </w:tcPr>
          <w:p>
            <w:pPr>
              <w:keepNext/>
            </w:pPr>
            <w:r>
              <w:rPr>
                <w:b/>
              </w:rPr>
              <w:t>Best for</w:t>
            </w:r>
          </w:p>
        </w:tc>
        <w:tc>
          <w:tcPr>
            <w:tcW w:type="dxa" w:w="8568"/>
          </w:tcPr>
          <w:p>
            <w:pPr>
              <w:keepNext/>
            </w:pPr>
            <w:r>
              <w:t>Soil and Water Conservation Districts apply on behalf of interested farmers; participating farm land must meet drinking-water proximity and AEM requirements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Economic Development; Conservation; Historic/Cultural</w:t>
            </w:r>
          </w:p>
        </w:tc>
      </w:tr>
      <w:tr>
        <w:trPr>
          <w:cantSplit/>
        </w:trPr>
        <w:tc>
          <w:tcPr>
            <w:tcW w:type="dxa" w:w="1944"/>
            <w:shd w:fill="E6F1F5"/>
          </w:tcPr>
          <w:p>
            <w:pPr>
              <w:keepNext/>
            </w:pPr>
            <w:r>
              <w:rPr>
                <w:b/>
              </w:rPr>
              <w:t>Amount or cost</w:t>
            </w:r>
          </w:p>
        </w:tc>
        <w:tc>
          <w:tcPr>
            <w:tcW w:type="dxa" w:w="8568"/>
          </w:tcPr>
          <w:p>
            <w:pPr>
              <w:keepNext/>
            </w:pPr>
            <w:r>
              <w:t>Approximately $5 million available; up to 75% cost share for perpetual or 50-year conservation easements</w:t>
            </w:r>
          </w:p>
        </w:tc>
      </w:tr>
      <w:tr>
        <w:trPr>
          <w:cantSplit/>
        </w:trPr>
        <w:tc>
          <w:tcPr>
            <w:tcW w:type="dxa" w:w="1944"/>
            <w:shd w:fill="E6F1F5"/>
          </w:tcPr>
          <w:p>
            <w:pPr>
              <w:keepNext/>
            </w:pPr>
            <w:r>
              <w:rPr>
                <w:b/>
              </w:rPr>
              <w:t>Match or cost</w:t>
            </w:r>
          </w:p>
        </w:tc>
        <w:tc>
          <w:tcPr>
            <w:tcW w:type="dxa" w:w="8568"/>
          </w:tcPr>
          <w:p>
            <w:pPr>
              <w:keepNext/>
            </w:pPr>
            <w:r>
              <w:t>Yes, 25%</w:t>
            </w:r>
          </w:p>
        </w:tc>
      </w:tr>
      <w:tr>
        <w:trPr>
          <w:cantSplit/>
        </w:trPr>
        <w:tc>
          <w:tcPr>
            <w:tcW w:type="dxa" w:w="1944"/>
            <w:shd w:fill="E6F1F5"/>
          </w:tcPr>
          <w:p>
            <w:pPr>
              <w:keepNext/>
            </w:pPr>
            <w:r>
              <w:rPr>
                <w:b/>
              </w:rPr>
              <w:t>Official source</w:t>
            </w:r>
          </w:p>
        </w:tc>
        <w:tc>
          <w:tcPr>
            <w:tcW w:type="dxa" w:w="8568"/>
          </w:tcPr>
          <w:p>
            <w:pPr>
              <w:keepNext/>
            </w:pPr>
            <w:hyperlink r:id="rId351">
              <w:r>
                <w:rPr>
                  <w:color w:val="1B6A8F"/>
                  <w:u w:val="single"/>
                </w:rPr>
                <w:t>Program Website</w:t>
              </w:r>
            </w:hyperlink>
            <w:r>
              <w:t xml:space="preserve"> (https://agriculture.ny.gov/soil-and-water/source-water-buffer-program)</w:t>
            </w:r>
          </w:p>
        </w:tc>
      </w:tr>
      <w:tr>
        <w:trPr>
          <w:cantSplit/>
        </w:trPr>
        <w:tc>
          <w:tcPr>
            <w:tcW w:type="dxa" w:w="1944"/>
            <w:shd w:fill="E6F1F5"/>
          </w:tcPr>
          <w:p>
            <w:pPr>
              <w:keepNext w:val="0"/>
            </w:pPr>
            <w:r>
              <w:rPr>
                <w:b/>
              </w:rPr>
              <w:t>Record ID</w:t>
            </w:r>
          </w:p>
        </w:tc>
        <w:tc>
          <w:tcPr>
            <w:tcW w:type="dxa" w:w="8568"/>
          </w:tcPr>
          <w:p>
            <w:pPr>
              <w:keepNext w:val="0"/>
            </w:pPr>
            <w:r>
              <w:t>RERC-FND-0357</w:t>
            </w:r>
          </w:p>
        </w:tc>
      </w:tr>
    </w:tbl>
    <w:p>
      <w:pPr>
        <w:pStyle w:val="Heading2"/>
        <w:keepNext/>
        <w:spacing w:before="160" w:after="60"/>
      </w:pPr>
      <w:r>
        <w:t>Community Forest Conservation Grant Program</w:t>
      </w:r>
    </w:p>
    <w:p>
      <w:pPr>
        <w:keepNext/>
        <w:spacing w:after="80"/>
      </w:pPr>
      <w:r>
        <w:rPr>
          <w:b/>
        </w:rPr>
        <w:t>New York State Department of Environmental Conservation</w:t>
      </w:r>
      <w:r>
        <w:t xml:space="preserve"> | Recurring | New York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Municipal land acquisition to create or expand community forests for habitat, water quality, resilience, and public access.</w:t>
            </w:r>
          </w:p>
        </w:tc>
      </w:tr>
      <w:tr>
        <w:trPr>
          <w:cantSplit/>
        </w:trPr>
        <w:tc>
          <w:tcPr>
            <w:tcW w:type="dxa" w:w="1944"/>
            <w:shd w:fill="E9F2EC"/>
          </w:tcPr>
          <w:p>
            <w:pPr>
              <w:keepNext/>
            </w:pPr>
            <w:r>
              <w:rPr>
                <w:b/>
              </w:rPr>
              <w:t>Best for</w:t>
            </w:r>
          </w:p>
        </w:tc>
        <w:tc>
          <w:tcPr>
            <w:tcW w:type="dxa" w:w="8568"/>
          </w:tcPr>
          <w:p>
            <w:pPr>
              <w:keepNext/>
            </w:pPr>
            <w:r>
              <w:t>New York municipalities; property must be at least 10 acres and at least 75% forested</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Conservation; Energy/Climate</w:t>
            </w:r>
          </w:p>
        </w:tc>
      </w:tr>
      <w:tr>
        <w:trPr>
          <w:cantSplit/>
        </w:trPr>
        <w:tc>
          <w:tcPr>
            <w:tcW w:type="dxa" w:w="1944"/>
            <w:shd w:fill="E9F2EC"/>
          </w:tcPr>
          <w:p>
            <w:pPr>
              <w:keepNext/>
            </w:pPr>
            <w:r>
              <w:rPr>
                <w:b/>
              </w:rPr>
              <w:t>Amount or cost</w:t>
            </w:r>
          </w:p>
        </w:tc>
        <w:tc>
          <w:tcPr>
            <w:tcW w:type="dxa" w:w="8568"/>
          </w:tcPr>
          <w:p>
            <w:pPr>
              <w:keepNext/>
            </w:pPr>
            <w:r>
              <w:t>$50,000-$300,000; 10% match required; $1 million available in the grant round</w:t>
            </w:r>
          </w:p>
        </w:tc>
      </w:tr>
      <w:tr>
        <w:trPr>
          <w:cantSplit/>
        </w:trPr>
        <w:tc>
          <w:tcPr>
            <w:tcW w:type="dxa" w:w="1944"/>
            <w:shd w:fill="E9F2EC"/>
          </w:tcPr>
          <w:p>
            <w:pPr>
              <w:keepNext/>
            </w:pPr>
            <w:r>
              <w:rPr>
                <w:b/>
              </w:rPr>
              <w:t>Match or cost</w:t>
            </w:r>
          </w:p>
        </w:tc>
        <w:tc>
          <w:tcPr>
            <w:tcW w:type="dxa" w:w="8568"/>
          </w:tcPr>
          <w:p>
            <w:pPr>
              <w:keepNext/>
            </w:pPr>
            <w:r>
              <w:t>Yes, 10%</w:t>
            </w:r>
          </w:p>
        </w:tc>
      </w:tr>
      <w:tr>
        <w:trPr>
          <w:cantSplit/>
        </w:trPr>
        <w:tc>
          <w:tcPr>
            <w:tcW w:type="dxa" w:w="1944"/>
            <w:shd w:fill="E9F2EC"/>
          </w:tcPr>
          <w:p>
            <w:pPr>
              <w:keepNext/>
            </w:pPr>
            <w:r>
              <w:rPr>
                <w:b/>
              </w:rPr>
              <w:t>Official source</w:t>
            </w:r>
          </w:p>
        </w:tc>
        <w:tc>
          <w:tcPr>
            <w:tcW w:type="dxa" w:w="8568"/>
          </w:tcPr>
          <w:p>
            <w:pPr>
              <w:keepNext/>
            </w:pPr>
            <w:hyperlink r:id="rId352">
              <w:r>
                <w:rPr>
                  <w:color w:val="1B6A8F"/>
                  <w:u w:val="single"/>
                </w:rPr>
                <w:t>Program Website</w:t>
              </w:r>
            </w:hyperlink>
            <w:r>
              <w:t xml:space="preserve"> (https://dec.ny.gov/get-involved/grant-applications)</w:t>
            </w:r>
          </w:p>
        </w:tc>
      </w:tr>
      <w:tr>
        <w:trPr>
          <w:cantSplit/>
        </w:trPr>
        <w:tc>
          <w:tcPr>
            <w:tcW w:type="dxa" w:w="1944"/>
            <w:shd w:fill="E9F2EC"/>
          </w:tcPr>
          <w:p>
            <w:pPr>
              <w:keepNext w:val="0"/>
            </w:pPr>
            <w:r>
              <w:rPr>
                <w:b/>
              </w:rPr>
              <w:t>Record ID</w:t>
            </w:r>
          </w:p>
        </w:tc>
        <w:tc>
          <w:tcPr>
            <w:tcW w:type="dxa" w:w="8568"/>
          </w:tcPr>
          <w:p>
            <w:pPr>
              <w:keepNext w:val="0"/>
            </w:pPr>
            <w:r>
              <w:t>RERC-FND-0343</w:t>
            </w:r>
          </w:p>
        </w:tc>
      </w:tr>
    </w:tbl>
    <w:p>
      <w:pPr>
        <w:pStyle w:val="Heading2"/>
        <w:keepNext/>
        <w:spacing w:before="160" w:after="60"/>
      </w:pPr>
      <w:r>
        <w:t>Water Quality Improvement Program</w:t>
      </w:r>
    </w:p>
    <w:p>
      <w:pPr>
        <w:keepNext/>
        <w:spacing w:after="80"/>
      </w:pPr>
      <w:r>
        <w:rPr>
          <w:b/>
        </w:rPr>
        <w:t>New York State Department of Environmental Conservation</w:t>
      </w:r>
      <w:r>
        <w:t xml:space="preserve"> | Recurring | New York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 drinking water, reduce HAB drivers, improve infrastructure, restore habitat, and increase climate resilience.</w:t>
            </w:r>
          </w:p>
        </w:tc>
      </w:tr>
      <w:tr>
        <w:trPr>
          <w:cantSplit/>
        </w:trPr>
        <w:tc>
          <w:tcPr>
            <w:tcW w:type="dxa" w:w="1944"/>
            <w:shd w:fill="E6F1F5"/>
          </w:tcPr>
          <w:p>
            <w:pPr>
              <w:keepNext/>
            </w:pPr>
            <w:r>
              <w:rPr>
                <w:b/>
              </w:rPr>
              <w:t>Best for</w:t>
            </w:r>
          </w:p>
        </w:tc>
        <w:tc>
          <w:tcPr>
            <w:tcW w:type="dxa" w:w="8568"/>
          </w:tcPr>
          <w:p>
            <w:pPr>
              <w:keepNext/>
            </w:pPr>
            <w:r>
              <w:t>Municipalities are eligible for all project types; Soil and Water Conservation Districts for most project types; nonprofits for selected categories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 Conservation; Energy/Climate</w:t>
            </w:r>
          </w:p>
        </w:tc>
      </w:tr>
      <w:tr>
        <w:trPr>
          <w:cantSplit/>
        </w:trPr>
        <w:tc>
          <w:tcPr>
            <w:tcW w:type="dxa" w:w="1944"/>
            <w:shd w:fill="E6F1F5"/>
          </w:tcPr>
          <w:p>
            <w:pPr>
              <w:keepNext/>
            </w:pPr>
            <w:r>
              <w:rPr>
                <w:b/>
              </w:rPr>
              <w:t>Amount or cost</w:t>
            </w:r>
          </w:p>
        </w:tc>
        <w:tc>
          <w:tcPr>
            <w:tcW w:type="dxa" w:w="8568"/>
          </w:tcPr>
          <w:p>
            <w:pPr>
              <w:keepNext/>
            </w:pPr>
            <w:r>
              <w:t>At least $75 million available in the 2025 round; project awards vary by category</w:t>
            </w:r>
          </w:p>
        </w:tc>
      </w:tr>
      <w:tr>
        <w:trPr>
          <w:cantSplit/>
        </w:trPr>
        <w:tc>
          <w:tcPr>
            <w:tcW w:type="dxa" w:w="1944"/>
            <w:shd w:fill="E6F1F5"/>
          </w:tcPr>
          <w:p>
            <w:pPr>
              <w:keepNext/>
            </w:pPr>
            <w:r>
              <w:rPr>
                <w:b/>
              </w:rPr>
              <w:t>Match or cost</w:t>
            </w:r>
          </w:p>
        </w:tc>
        <w:tc>
          <w:tcPr>
            <w:tcW w:type="dxa" w:w="8568"/>
          </w:tcPr>
          <w:p>
            <w:pPr>
              <w:keepNext/>
            </w:pPr>
            <w:r>
              <w:t>Yes, 25%</w:t>
            </w:r>
          </w:p>
        </w:tc>
      </w:tr>
      <w:tr>
        <w:trPr>
          <w:cantSplit/>
        </w:trPr>
        <w:tc>
          <w:tcPr>
            <w:tcW w:type="dxa" w:w="1944"/>
            <w:shd w:fill="E6F1F5"/>
          </w:tcPr>
          <w:p>
            <w:pPr>
              <w:keepNext/>
            </w:pPr>
            <w:r>
              <w:rPr>
                <w:b/>
              </w:rPr>
              <w:t>Official source</w:t>
            </w:r>
          </w:p>
        </w:tc>
        <w:tc>
          <w:tcPr>
            <w:tcW w:type="dxa" w:w="8568"/>
          </w:tcPr>
          <w:p>
            <w:pPr>
              <w:keepNext/>
            </w:pPr>
            <w:hyperlink r:id="rId352">
              <w:r>
                <w:rPr>
                  <w:color w:val="1B6A8F"/>
                  <w:u w:val="single"/>
                </w:rPr>
                <w:t>Program Website</w:t>
              </w:r>
            </w:hyperlink>
            <w:r>
              <w:t xml:space="preserve"> (https://dec.ny.gov/get-involved/grant-applications)</w:t>
            </w:r>
          </w:p>
        </w:tc>
      </w:tr>
      <w:tr>
        <w:trPr>
          <w:cantSplit/>
        </w:trPr>
        <w:tc>
          <w:tcPr>
            <w:tcW w:type="dxa" w:w="1944"/>
            <w:shd w:fill="E6F1F5"/>
          </w:tcPr>
          <w:p>
            <w:pPr>
              <w:keepNext w:val="0"/>
            </w:pPr>
            <w:r>
              <w:rPr>
                <w:b/>
              </w:rPr>
              <w:t>Record ID</w:t>
            </w:r>
          </w:p>
        </w:tc>
        <w:tc>
          <w:tcPr>
            <w:tcW w:type="dxa" w:w="8568"/>
          </w:tcPr>
          <w:p>
            <w:pPr>
              <w:keepNext w:val="0"/>
            </w:pPr>
            <w:r>
              <w:t>RERC-FND-0358</w:t>
            </w:r>
          </w:p>
        </w:tc>
      </w:tr>
    </w:tbl>
    <w:p>
      <w:pPr>
        <w:pStyle w:val="Heading2"/>
        <w:keepNext/>
        <w:spacing w:before="160" w:after="60"/>
      </w:pPr>
      <w:r>
        <w:t>NY Main Street</w:t>
      </w:r>
    </w:p>
    <w:p>
      <w:pPr>
        <w:keepNext/>
        <w:spacing w:after="80"/>
      </w:pPr>
      <w:r>
        <w:rPr>
          <w:b/>
        </w:rPr>
        <w:t>New York State Homes and Community Renewal</w:t>
      </w:r>
      <w:r>
        <w:t xml:space="preserve"> | Recurring | New York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Downtown and mixed-use neighborhood commercial district revitalization through building rehab and related streetscape work.</w:t>
            </w:r>
          </w:p>
        </w:tc>
      </w:tr>
      <w:tr>
        <w:trPr>
          <w:cantSplit/>
        </w:trPr>
        <w:tc>
          <w:tcPr>
            <w:tcW w:type="dxa" w:w="1944"/>
            <w:shd w:fill="E9F2EC"/>
          </w:tcPr>
          <w:p>
            <w:pPr>
              <w:keepNext/>
            </w:pPr>
            <w:r>
              <w:rPr>
                <w:b/>
              </w:rPr>
              <w:t>Best for</w:t>
            </w:r>
          </w:p>
        </w:tc>
        <w:tc>
          <w:tcPr>
            <w:tcW w:type="dxa" w:w="8568"/>
          </w:tcPr>
          <w:p>
            <w:pPr>
              <w:keepNext/>
            </w:pPr>
            <w:r>
              <w:t>Units of local government and nonprofit organizations incorporated under NY law; recipients then provide grants to local building owners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Economic Development; Energy/Climate</w:t>
            </w:r>
          </w:p>
        </w:tc>
      </w:tr>
      <w:tr>
        <w:trPr>
          <w:cantSplit/>
        </w:trPr>
        <w:tc>
          <w:tcPr>
            <w:tcW w:type="dxa" w:w="1944"/>
            <w:shd w:fill="E9F2EC"/>
          </w:tcPr>
          <w:p>
            <w:pPr>
              <w:keepNext/>
            </w:pPr>
            <w:r>
              <w:rPr>
                <w:b/>
              </w:rPr>
              <w:t>Amount or cost</w:t>
            </w:r>
          </w:p>
        </w:tc>
        <w:tc>
          <w:tcPr>
            <w:tcW w:type="dxa" w:w="8568"/>
          </w:tcPr>
          <w:p>
            <w:pPr>
              <w:keepNext/>
            </w:pPr>
            <w:r>
              <w:t>Varies; official program examples include $250,000 community grants</w:t>
            </w:r>
          </w:p>
        </w:tc>
      </w:tr>
      <w:tr>
        <w:trPr>
          <w:cantSplit/>
        </w:trPr>
        <w:tc>
          <w:tcPr>
            <w:tcW w:type="dxa" w:w="1944"/>
            <w:shd w:fill="E9F2EC"/>
          </w:tcPr>
          <w:p>
            <w:pPr>
              <w:keepNext/>
            </w:pPr>
            <w:r>
              <w:rPr>
                <w:b/>
              </w:rPr>
              <w:t>Match or cost</w:t>
            </w:r>
          </w:p>
        </w:tc>
        <w:tc>
          <w:tcPr>
            <w:tcW w:type="dxa" w:w="8568"/>
          </w:tcPr>
          <w:p>
            <w:pPr>
              <w:keepNext/>
            </w:pPr>
            <w:r>
              <w:t>Yes</w:t>
            </w:r>
          </w:p>
        </w:tc>
      </w:tr>
      <w:tr>
        <w:trPr>
          <w:cantSplit/>
        </w:trPr>
        <w:tc>
          <w:tcPr>
            <w:tcW w:type="dxa" w:w="1944"/>
            <w:shd w:fill="E9F2EC"/>
          </w:tcPr>
          <w:p>
            <w:pPr>
              <w:keepNext/>
            </w:pPr>
            <w:r>
              <w:rPr>
                <w:b/>
              </w:rPr>
              <w:t>Official source</w:t>
            </w:r>
          </w:p>
        </w:tc>
        <w:tc>
          <w:tcPr>
            <w:tcW w:type="dxa" w:w="8568"/>
          </w:tcPr>
          <w:p>
            <w:pPr>
              <w:keepNext/>
            </w:pPr>
            <w:hyperlink r:id="rId353">
              <w:r>
                <w:rPr>
                  <w:color w:val="1B6A8F"/>
                  <w:u w:val="single"/>
                </w:rPr>
                <w:t>Program Website</w:t>
              </w:r>
            </w:hyperlink>
            <w:r>
              <w:t xml:space="preserve"> (https://hcr.ny.gov/funding-opportunities)</w:t>
            </w:r>
          </w:p>
        </w:tc>
      </w:tr>
      <w:tr>
        <w:trPr>
          <w:cantSplit/>
        </w:trPr>
        <w:tc>
          <w:tcPr>
            <w:tcW w:type="dxa" w:w="1944"/>
            <w:shd w:fill="E9F2EC"/>
          </w:tcPr>
          <w:p>
            <w:pPr>
              <w:keepNext w:val="0"/>
            </w:pPr>
            <w:r>
              <w:rPr>
                <w:b/>
              </w:rPr>
              <w:t>Record ID</w:t>
            </w:r>
          </w:p>
        </w:tc>
        <w:tc>
          <w:tcPr>
            <w:tcW w:type="dxa" w:w="8568"/>
          </w:tcPr>
          <w:p>
            <w:pPr>
              <w:keepNext w:val="0"/>
            </w:pPr>
            <w:r>
              <w:t>RERC-FND-0349</w:t>
            </w:r>
          </w:p>
        </w:tc>
      </w:tr>
    </w:tbl>
    <w:p>
      <w:pPr>
        <w:pStyle w:val="Heading2"/>
        <w:keepNext/>
        <w:spacing w:before="160" w:after="60"/>
      </w:pPr>
      <w:r>
        <w:t>The Conservation Alliance Grants Program</w:t>
      </w:r>
    </w:p>
    <w:p>
      <w:pPr>
        <w:keepNext/>
        <w:spacing w:after="80"/>
      </w:pPr>
      <w:r>
        <w:rPr>
          <w:b/>
        </w:rPr>
        <w:t>The Conservation Alliance</w:t>
      </w:r>
      <w:r>
        <w:t xml:space="preserve"> | Recurring | Nationwide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To protect clean air, clean water, wild places, and watersheds.</w:t>
            </w:r>
          </w:p>
        </w:tc>
      </w:tr>
      <w:tr>
        <w:trPr>
          <w:cantSplit/>
        </w:trPr>
        <w:tc>
          <w:tcPr>
            <w:tcW w:type="dxa" w:w="1944"/>
            <w:shd w:fill="E6F1F5"/>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Conservation</w:t>
            </w:r>
          </w:p>
        </w:tc>
      </w:tr>
      <w:tr>
        <w:trPr>
          <w:cantSplit/>
        </w:trPr>
        <w:tc>
          <w:tcPr>
            <w:tcW w:type="dxa" w:w="1944"/>
            <w:shd w:fill="E6F1F5"/>
          </w:tcPr>
          <w:p>
            <w:pPr>
              <w:keepNext/>
            </w:pPr>
            <w:r>
              <w:rPr>
                <w:b/>
              </w:rPr>
              <w:t>Amount or cost</w:t>
            </w:r>
          </w:p>
        </w:tc>
        <w:tc>
          <w:tcPr>
            <w:tcW w:type="dxa" w:w="8568"/>
          </w:tcPr>
          <w:p>
            <w:pPr>
              <w:keepNext/>
            </w:pPr>
            <w:r>
              <w:t>Up to $100,000 depending on grant</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54">
              <w:r>
                <w:rPr>
                  <w:color w:val="1B6A8F"/>
                  <w:u w:val="single"/>
                </w:rPr>
                <w:t>Program Website</w:t>
              </w:r>
            </w:hyperlink>
            <w:r>
              <w:t xml:space="preserve"> (https://conservationalliance.com/grants)</w:t>
            </w:r>
          </w:p>
        </w:tc>
      </w:tr>
      <w:tr>
        <w:trPr>
          <w:cantSplit/>
        </w:trPr>
        <w:tc>
          <w:tcPr>
            <w:tcW w:type="dxa" w:w="1944"/>
            <w:shd w:fill="E6F1F5"/>
          </w:tcPr>
          <w:p>
            <w:pPr>
              <w:keepNext w:val="0"/>
            </w:pPr>
            <w:r>
              <w:rPr>
                <w:b/>
              </w:rPr>
              <w:t>Record ID</w:t>
            </w:r>
          </w:p>
        </w:tc>
        <w:tc>
          <w:tcPr>
            <w:tcW w:type="dxa" w:w="8568"/>
          </w:tcPr>
          <w:p>
            <w:pPr>
              <w:keepNext w:val="0"/>
            </w:pPr>
            <w:r>
              <w:t>RERC-FND-0359</w:t>
            </w:r>
          </w:p>
        </w:tc>
      </w:tr>
    </w:tbl>
    <w:p>
      <w:pPr>
        <w:pStyle w:val="Heading2"/>
        <w:keepNext/>
        <w:spacing w:before="160" w:after="60"/>
      </w:pPr>
      <w:r>
        <w:t>Cherokee Preservation Foundation Grants</w:t>
      </w:r>
    </w:p>
    <w:p>
      <w:pPr>
        <w:keepNext/>
        <w:spacing w:after="80"/>
      </w:pPr>
      <w:r>
        <w:rPr>
          <w:b/>
        </w:rPr>
        <w:t>Cherokee Preservation Foundation</w:t>
      </w:r>
      <w:r>
        <w:t xml:space="preserve"> | Recurring | North Carolina | Grant dates first Monday of June and December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natural environment protection, cultural tourism, entrepreneurship, and diversified rural economies.</w:t>
            </w:r>
          </w:p>
        </w:tc>
      </w:tr>
      <w:tr>
        <w:trPr>
          <w:cantSplit/>
        </w:trPr>
        <w:tc>
          <w:tcPr>
            <w:tcW w:type="dxa" w:w="1944"/>
            <w:shd w:fill="E9F2EC"/>
          </w:tcPr>
          <w:p>
            <w:pPr>
              <w:keepNext/>
            </w:pPr>
            <w:r>
              <w:rPr>
                <w:b/>
              </w:rPr>
              <w:t>Best for</w:t>
            </w:r>
          </w:p>
        </w:tc>
        <w:tc>
          <w:tcPr>
            <w:tcW w:type="dxa" w:w="8568"/>
          </w:tcPr>
          <w:p>
            <w:pPr>
              <w:keepNext/>
            </w:pPr>
            <w:r>
              <w:t>Eligible organizations serving EBCI and western North Carolina priorities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environmental preservation; cultural preservation; economic development; entrepreneurship</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355">
              <w:r>
                <w:rPr>
                  <w:color w:val="1B6A8F"/>
                  <w:u w:val="single"/>
                </w:rPr>
                <w:t>Program Website</w:t>
              </w:r>
            </w:hyperlink>
            <w:r>
              <w:t xml:space="preserve"> (https://cherokeepreservation.org/)</w:t>
            </w:r>
          </w:p>
        </w:tc>
      </w:tr>
      <w:tr>
        <w:trPr>
          <w:cantSplit/>
        </w:trPr>
        <w:tc>
          <w:tcPr>
            <w:tcW w:type="dxa" w:w="1944"/>
            <w:shd w:fill="E9F2EC"/>
          </w:tcPr>
          <w:p>
            <w:pPr>
              <w:keepNext w:val="0"/>
            </w:pPr>
            <w:r>
              <w:rPr>
                <w:b/>
              </w:rPr>
              <w:t>Record ID</w:t>
            </w:r>
          </w:p>
        </w:tc>
        <w:tc>
          <w:tcPr>
            <w:tcW w:type="dxa" w:w="8568"/>
          </w:tcPr>
          <w:p>
            <w:pPr>
              <w:keepNext w:val="0"/>
            </w:pPr>
            <w:r>
              <w:t>RERC-FND-0361</w:t>
            </w:r>
          </w:p>
        </w:tc>
      </w:tr>
    </w:tbl>
    <w:p>
      <w:pPr>
        <w:pStyle w:val="Heading2"/>
        <w:keepNext/>
        <w:spacing w:before="160" w:after="60"/>
      </w:pPr>
      <w:r>
        <w:t>Pigeon River Fund</w:t>
      </w:r>
    </w:p>
    <w:p>
      <w:pPr>
        <w:keepNext/>
        <w:spacing w:after="80"/>
      </w:pPr>
      <w:r>
        <w:rPr>
          <w:b/>
        </w:rPr>
        <w:t>Community Foundation of Western North Carolina</w:t>
      </w:r>
      <w:r>
        <w:t xml:space="preserve"> | Recurring | North Carolina | Recurring local foundation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river access, watershed quality, and habitat projects tied to Blue Ridge rural recreation economies.</w:t>
            </w:r>
          </w:p>
        </w:tc>
      </w:tr>
      <w:tr>
        <w:trPr>
          <w:cantSplit/>
        </w:trPr>
        <w:tc>
          <w:tcPr>
            <w:tcW w:type="dxa" w:w="1944"/>
            <w:shd w:fill="E6F1F5"/>
          </w:tcPr>
          <w:p>
            <w:pPr>
              <w:keepNext/>
            </w:pPr>
            <w:r>
              <w:rPr>
                <w:b/>
              </w:rPr>
              <w:t>Best for</w:t>
            </w:r>
          </w:p>
        </w:tc>
        <w:tc>
          <w:tcPr>
            <w:tcW w:type="dxa" w:w="8568"/>
          </w:tcPr>
          <w:p>
            <w:pPr>
              <w:keepNext/>
            </w:pPr>
            <w:r>
              <w:t>Environmental nonprofits; public partners; conservation groups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river access; water quality; habitat; conservation awareness</w:t>
            </w:r>
          </w:p>
        </w:tc>
      </w:tr>
      <w:tr>
        <w:trPr>
          <w:cantSplit/>
        </w:trPr>
        <w:tc>
          <w:tcPr>
            <w:tcW w:type="dxa" w:w="1944"/>
            <w:shd w:fill="E6F1F5"/>
          </w:tcPr>
          <w:p>
            <w:pPr>
              <w:keepNext/>
            </w:pPr>
            <w:r>
              <w:rPr>
                <w:b/>
              </w:rPr>
              <w:t>Amount or cost</w:t>
            </w:r>
          </w:p>
        </w:tc>
        <w:tc>
          <w:tcPr>
            <w:tcW w:type="dxa" w:w="8568"/>
          </w:tcPr>
          <w:p>
            <w:pPr>
              <w:keepNext/>
            </w:pPr>
            <w:r>
              <w:t>Generally $5,000-$35,000</w:t>
            </w:r>
          </w:p>
        </w:tc>
      </w:tr>
      <w:tr>
        <w:trPr>
          <w:cantSplit/>
        </w:trPr>
        <w:tc>
          <w:tcPr>
            <w:tcW w:type="dxa" w:w="1944"/>
            <w:shd w:fill="E6F1F5"/>
          </w:tcPr>
          <w:p>
            <w:pPr>
              <w:keepNext/>
            </w:pPr>
            <w:r>
              <w:rPr>
                <w:b/>
              </w:rPr>
              <w:t>Match or cost</w:t>
            </w:r>
          </w:p>
        </w:tc>
        <w:tc>
          <w:tcPr>
            <w:tcW w:type="dxa" w:w="8568"/>
          </w:tcPr>
          <w:p>
            <w:pPr>
              <w:keepNext/>
            </w:pPr>
            <w:r>
              <w:t>Leverage or in-kind resources expected</w:t>
            </w:r>
          </w:p>
        </w:tc>
      </w:tr>
      <w:tr>
        <w:trPr>
          <w:cantSplit/>
        </w:trPr>
        <w:tc>
          <w:tcPr>
            <w:tcW w:type="dxa" w:w="1944"/>
            <w:shd w:fill="E6F1F5"/>
          </w:tcPr>
          <w:p>
            <w:pPr>
              <w:keepNext/>
            </w:pPr>
            <w:r>
              <w:rPr>
                <w:b/>
              </w:rPr>
              <w:t>Official source</w:t>
            </w:r>
          </w:p>
        </w:tc>
        <w:tc>
          <w:tcPr>
            <w:tcW w:type="dxa" w:w="8568"/>
          </w:tcPr>
          <w:p>
            <w:pPr>
              <w:keepNext/>
            </w:pPr>
            <w:hyperlink r:id="rId356">
              <w:r>
                <w:rPr>
                  <w:color w:val="1B6A8F"/>
                  <w:u w:val="single"/>
                </w:rPr>
                <w:t>Program Website</w:t>
              </w:r>
            </w:hyperlink>
            <w:r>
              <w:t xml:space="preserve"> (https://cfwnc.org/grants/pigeon-river-fund)</w:t>
            </w:r>
          </w:p>
        </w:tc>
      </w:tr>
      <w:tr>
        <w:trPr>
          <w:cantSplit/>
        </w:trPr>
        <w:tc>
          <w:tcPr>
            <w:tcW w:type="dxa" w:w="1944"/>
            <w:shd w:fill="E6F1F5"/>
          </w:tcPr>
          <w:p>
            <w:pPr>
              <w:keepNext w:val="0"/>
            </w:pPr>
            <w:r>
              <w:rPr>
                <w:b/>
              </w:rPr>
              <w:t>Record ID</w:t>
            </w:r>
          </w:p>
        </w:tc>
        <w:tc>
          <w:tcPr>
            <w:tcW w:type="dxa" w:w="8568"/>
          </w:tcPr>
          <w:p>
            <w:pPr>
              <w:keepNext w:val="0"/>
            </w:pPr>
            <w:r>
              <w:t>RERC-FND-0368</w:t>
            </w:r>
          </w:p>
        </w:tc>
      </w:tr>
    </w:tbl>
    <w:p>
      <w:pPr>
        <w:pStyle w:val="Heading2"/>
        <w:keepNext/>
        <w:spacing w:before="160" w:after="60"/>
      </w:pPr>
      <w:r>
        <w:t>Open Grants Program</w:t>
      </w:r>
    </w:p>
    <w:p>
      <w:pPr>
        <w:keepNext/>
        <w:spacing w:after="80"/>
      </w:pPr>
      <w:r>
        <w:rPr>
          <w:b/>
        </w:rPr>
        <w:t>Golden LEAF Foundation</w:t>
      </w:r>
      <w:r>
        <w:t xml:space="preserve"> | Open when checked | North Carolina | Open throughout the year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rural economic projects that can support outdoor business clusters, visitor services, and infrastructure tied to job creation.</w:t>
            </w:r>
          </w:p>
        </w:tc>
      </w:tr>
      <w:tr>
        <w:trPr>
          <w:cantSplit/>
        </w:trPr>
        <w:tc>
          <w:tcPr>
            <w:tcW w:type="dxa" w:w="1944"/>
            <w:shd w:fill="E9F2EC"/>
          </w:tcPr>
          <w:p>
            <w:pPr>
              <w:keepNext/>
            </w:pPr>
            <w:r>
              <w:rPr>
                <w:b/>
              </w:rPr>
              <w:t>Best for</w:t>
            </w:r>
          </w:p>
        </w:tc>
        <w:tc>
          <w:tcPr>
            <w:tcW w:type="dxa" w:w="8568"/>
          </w:tcPr>
          <w:p>
            <w:pPr>
              <w:keepNext/>
            </w:pPr>
            <w:r>
              <w:t>Eligible economic development applicants aligned with Golden LEAF priorities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economy; job creation; workforce; agriculture; infrastructure</w:t>
            </w:r>
          </w:p>
        </w:tc>
      </w:tr>
      <w:tr>
        <w:trPr>
          <w:cantSplit/>
        </w:trPr>
        <w:tc>
          <w:tcPr>
            <w:tcW w:type="dxa" w:w="1944"/>
            <w:shd w:fill="E9F2EC"/>
          </w:tcPr>
          <w:p>
            <w:pPr>
              <w:keepNext/>
            </w:pPr>
            <w:r>
              <w:rPr>
                <w:b/>
              </w:rPr>
              <w:t>Amount or cost</w:t>
            </w:r>
          </w:p>
        </w:tc>
        <w:tc>
          <w:tcPr>
            <w:tcW w:type="dxa" w:w="8568"/>
          </w:tcPr>
          <w:p>
            <w:pPr>
              <w:keepNext/>
            </w:pPr>
            <w:r>
              <w:t>Not fixed; project-specific</w:t>
            </w:r>
          </w:p>
        </w:tc>
      </w:tr>
      <w:tr>
        <w:trPr>
          <w:cantSplit/>
        </w:trPr>
        <w:tc>
          <w:tcPr>
            <w:tcW w:type="dxa" w:w="1944"/>
            <w:shd w:fill="E9F2EC"/>
          </w:tcPr>
          <w:p>
            <w:pPr>
              <w:keepNext/>
            </w:pPr>
            <w:r>
              <w:rPr>
                <w:b/>
              </w:rPr>
              <w:t>Match or cost</w:t>
            </w:r>
          </w:p>
        </w:tc>
        <w:tc>
          <w:tcPr>
            <w:tcW w:type="dxa" w:w="8568"/>
          </w:tcPr>
          <w:p>
            <w:pPr>
              <w:keepNext/>
            </w:pPr>
            <w:r>
              <w:t>Not stated on summary page</w:t>
            </w:r>
          </w:p>
        </w:tc>
      </w:tr>
      <w:tr>
        <w:trPr>
          <w:cantSplit/>
        </w:trPr>
        <w:tc>
          <w:tcPr>
            <w:tcW w:type="dxa" w:w="1944"/>
            <w:shd w:fill="E9F2EC"/>
          </w:tcPr>
          <w:p>
            <w:pPr>
              <w:keepNext/>
            </w:pPr>
            <w:r>
              <w:rPr>
                <w:b/>
              </w:rPr>
              <w:t>Official source</w:t>
            </w:r>
          </w:p>
        </w:tc>
        <w:tc>
          <w:tcPr>
            <w:tcW w:type="dxa" w:w="8568"/>
          </w:tcPr>
          <w:p>
            <w:pPr>
              <w:keepNext/>
            </w:pPr>
            <w:hyperlink r:id="rId357">
              <w:r>
                <w:rPr>
                  <w:color w:val="1B6A8F"/>
                  <w:u w:val="single"/>
                </w:rPr>
                <w:t>Program Website</w:t>
              </w:r>
            </w:hyperlink>
            <w:r>
              <w:t xml:space="preserve"> (https://goldenleaf.org/funding-opportunities/open-grants)</w:t>
            </w:r>
          </w:p>
        </w:tc>
      </w:tr>
      <w:tr>
        <w:trPr>
          <w:cantSplit/>
        </w:trPr>
        <w:tc>
          <w:tcPr>
            <w:tcW w:type="dxa" w:w="1944"/>
            <w:shd w:fill="E9F2EC"/>
          </w:tcPr>
          <w:p>
            <w:pPr>
              <w:keepNext w:val="0"/>
            </w:pPr>
            <w:r>
              <w:rPr>
                <w:b/>
              </w:rPr>
              <w:t>Record ID</w:t>
            </w:r>
          </w:p>
        </w:tc>
        <w:tc>
          <w:tcPr>
            <w:tcW w:type="dxa" w:w="8568"/>
          </w:tcPr>
          <w:p>
            <w:pPr>
              <w:keepNext w:val="0"/>
            </w:pPr>
            <w:r>
              <w:t>RERC-FND-0366</w:t>
            </w:r>
          </w:p>
        </w:tc>
      </w:tr>
    </w:tbl>
    <w:p>
      <w:pPr>
        <w:pStyle w:val="Heading2"/>
        <w:keepNext/>
        <w:spacing w:before="160" w:after="60"/>
      </w:pPr>
      <w:r>
        <w:t>SITE Program</w:t>
      </w:r>
    </w:p>
    <w:p>
      <w:pPr>
        <w:keepNext/>
        <w:spacing w:after="80"/>
      </w:pPr>
      <w:r>
        <w:rPr>
          <w:b/>
        </w:rPr>
        <w:t>Golden LEAF Foundation</w:t>
      </w:r>
      <w:r>
        <w:t xml:space="preserve"> | Open when checked | North Carolina | 2026 deadlines include May 14, July 9, Sept. 10, and Nov. 12</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prepare small-town sites for outdoor manufacturers, lodging, food, gear, or recreation-support businesses.</w:t>
            </w:r>
          </w:p>
        </w:tc>
      </w:tr>
      <w:tr>
        <w:trPr>
          <w:cantSplit/>
        </w:trPr>
        <w:tc>
          <w:tcPr>
            <w:tcW w:type="dxa" w:w="1944"/>
            <w:shd w:fill="E6F1F5"/>
          </w:tcPr>
          <w:p>
            <w:pPr>
              <w:keepNext/>
            </w:pPr>
            <w:r>
              <w:rPr>
                <w:b/>
              </w:rPr>
              <w:t>Best for</w:t>
            </w:r>
          </w:p>
        </w:tc>
        <w:tc>
          <w:tcPr>
            <w:tcW w:type="dxa" w:w="8568"/>
          </w:tcPr>
          <w:p>
            <w:pPr>
              <w:keepNext/>
            </w:pPr>
            <w:r>
              <w:t>Rural communities and eligible public or economic development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site readiness; rural economic development; infrastructure; job creation</w:t>
            </w:r>
          </w:p>
        </w:tc>
      </w:tr>
      <w:tr>
        <w:trPr>
          <w:cantSplit/>
        </w:trPr>
        <w:tc>
          <w:tcPr>
            <w:tcW w:type="dxa" w:w="1944"/>
            <w:shd w:fill="E6F1F5"/>
          </w:tcPr>
          <w:p>
            <w:pPr>
              <w:keepNext/>
            </w:pPr>
            <w:r>
              <w:rPr>
                <w:b/>
              </w:rPr>
              <w:t>Amount or cost</w:t>
            </w:r>
          </w:p>
        </w:tc>
        <w:tc>
          <w:tcPr>
            <w:tcW w:type="dxa" w:w="8568"/>
          </w:tcPr>
          <w:p>
            <w:pPr>
              <w:keepNext/>
            </w:pPr>
            <w:r>
              <w:t>Phase-based; verify current guidelines</w:t>
            </w:r>
          </w:p>
        </w:tc>
      </w:tr>
      <w:tr>
        <w:trPr>
          <w:cantSplit/>
        </w:trPr>
        <w:tc>
          <w:tcPr>
            <w:tcW w:type="dxa" w:w="1944"/>
            <w:shd w:fill="E6F1F5"/>
          </w:tcPr>
          <w:p>
            <w:pPr>
              <w:keepNext/>
            </w:pPr>
            <w:r>
              <w:rPr>
                <w:b/>
              </w:rPr>
              <w:t>Match or cost</w:t>
            </w:r>
          </w:p>
        </w:tc>
        <w:tc>
          <w:tcPr>
            <w:tcW w:type="dxa" w:w="8568"/>
          </w:tcPr>
          <w:p>
            <w:pPr>
              <w:keepNext/>
            </w:pPr>
            <w:r>
              <w:t>Not stated on summary page</w:t>
            </w:r>
          </w:p>
        </w:tc>
      </w:tr>
      <w:tr>
        <w:trPr>
          <w:cantSplit/>
        </w:trPr>
        <w:tc>
          <w:tcPr>
            <w:tcW w:type="dxa" w:w="1944"/>
            <w:shd w:fill="E6F1F5"/>
          </w:tcPr>
          <w:p>
            <w:pPr>
              <w:keepNext/>
            </w:pPr>
            <w:r>
              <w:rPr>
                <w:b/>
              </w:rPr>
              <w:t>Official source</w:t>
            </w:r>
          </w:p>
        </w:tc>
        <w:tc>
          <w:tcPr>
            <w:tcW w:type="dxa" w:w="8568"/>
          </w:tcPr>
          <w:p>
            <w:pPr>
              <w:keepNext/>
            </w:pPr>
            <w:hyperlink r:id="rId358">
              <w:r>
                <w:rPr>
                  <w:color w:val="1B6A8F"/>
                  <w:u w:val="single"/>
                </w:rPr>
                <w:t>Program Website</w:t>
              </w:r>
            </w:hyperlink>
            <w:r>
              <w:t xml:space="preserve"> (https://goldenleaf.org/funding-opportunities/site-program)</w:t>
            </w:r>
          </w:p>
        </w:tc>
      </w:tr>
      <w:tr>
        <w:trPr>
          <w:cantSplit/>
        </w:trPr>
        <w:tc>
          <w:tcPr>
            <w:tcW w:type="dxa" w:w="1944"/>
            <w:shd w:fill="E6F1F5"/>
          </w:tcPr>
          <w:p>
            <w:pPr>
              <w:keepNext w:val="0"/>
            </w:pPr>
            <w:r>
              <w:rPr>
                <w:b/>
              </w:rPr>
              <w:t>Record ID</w:t>
            </w:r>
          </w:p>
        </w:tc>
        <w:tc>
          <w:tcPr>
            <w:tcW w:type="dxa" w:w="8568"/>
          </w:tcPr>
          <w:p>
            <w:pPr>
              <w:keepNext w:val="0"/>
            </w:pPr>
            <w:r>
              <w:t>RERC-FND-0373</w:t>
            </w:r>
          </w:p>
        </w:tc>
      </w:tr>
    </w:tbl>
    <w:p>
      <w:pPr>
        <w:pStyle w:val="Heading2"/>
        <w:keepNext/>
        <w:spacing w:before="160" w:after="60"/>
      </w:pPr>
      <w:r>
        <w:t>Mountain BizWorks Get Funding</w:t>
      </w:r>
    </w:p>
    <w:p>
      <w:pPr>
        <w:keepNext/>
        <w:spacing w:after="80"/>
      </w:pPr>
      <w:r>
        <w:rPr>
          <w:b/>
        </w:rPr>
        <w:t>Mountain BizWorks</w:t>
      </w:r>
      <w:r>
        <w:t xml:space="preserve"> | Open when checked | North Carolina | Rolling application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Useful for rural recreation businesses in WNC gateway towns, including guides, lodging, retail, food, and experience operators.</w:t>
            </w:r>
          </w:p>
        </w:tc>
      </w:tr>
      <w:tr>
        <w:trPr>
          <w:cantSplit/>
        </w:trPr>
        <w:tc>
          <w:tcPr>
            <w:tcW w:type="dxa" w:w="1944"/>
            <w:shd w:fill="E9F2EC"/>
          </w:tcPr>
          <w:p>
            <w:pPr>
              <w:keepNext/>
            </w:pPr>
            <w:r>
              <w:rPr>
                <w:b/>
              </w:rPr>
              <w:t>Best for</w:t>
            </w:r>
          </w:p>
        </w:tc>
        <w:tc>
          <w:tcPr>
            <w:tcW w:type="dxa" w:w="8568"/>
          </w:tcPr>
          <w:p>
            <w:pPr>
              <w:keepNext/>
            </w:pPr>
            <w:r>
              <w:t>Western North Carolina small businesses and entrepreneurs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rural entrepreneurship; outdoor businesses; local economy; small business expansion</w:t>
            </w:r>
          </w:p>
        </w:tc>
      </w:tr>
      <w:tr>
        <w:trPr>
          <w:cantSplit/>
        </w:trPr>
        <w:tc>
          <w:tcPr>
            <w:tcW w:type="dxa" w:w="1944"/>
            <w:shd w:fill="E9F2EC"/>
          </w:tcPr>
          <w:p>
            <w:pPr>
              <w:keepNext/>
            </w:pPr>
            <w:r>
              <w:rPr>
                <w:b/>
              </w:rPr>
              <w:t>Amount or cost</w:t>
            </w:r>
          </w:p>
        </w:tc>
        <w:tc>
          <w:tcPr>
            <w:tcW w:type="dxa" w:w="8568"/>
          </w:tcPr>
          <w:p>
            <w:pPr>
              <w:keepNext/>
            </w:pPr>
            <w:r>
              <w:t>$1,000-$500,000</w:t>
            </w:r>
          </w:p>
        </w:tc>
      </w:tr>
      <w:tr>
        <w:trPr>
          <w:cantSplit/>
        </w:trPr>
        <w:tc>
          <w:tcPr>
            <w:tcW w:type="dxa" w:w="1944"/>
            <w:shd w:fill="E9F2EC"/>
          </w:tcPr>
          <w:p>
            <w:pPr>
              <w:keepNext/>
            </w:pPr>
            <w:r>
              <w:rPr>
                <w:b/>
              </w:rPr>
              <w:t>Match or cost</w:t>
            </w:r>
          </w:p>
        </w:tc>
        <w:tc>
          <w:tcPr>
            <w:tcW w:type="dxa" w:w="8568"/>
          </w:tcPr>
          <w:p>
            <w:pPr>
              <w:keepNext/>
            </w:pPr>
            <w:r>
              <w:t>Repayment required; terms underwritten locally</w:t>
            </w:r>
          </w:p>
        </w:tc>
      </w:tr>
      <w:tr>
        <w:trPr>
          <w:cantSplit/>
        </w:trPr>
        <w:tc>
          <w:tcPr>
            <w:tcW w:type="dxa" w:w="1944"/>
            <w:shd w:fill="E9F2EC"/>
          </w:tcPr>
          <w:p>
            <w:pPr>
              <w:keepNext/>
            </w:pPr>
            <w:r>
              <w:rPr>
                <w:b/>
              </w:rPr>
              <w:t>Official source</w:t>
            </w:r>
          </w:p>
        </w:tc>
        <w:tc>
          <w:tcPr>
            <w:tcW w:type="dxa" w:w="8568"/>
          </w:tcPr>
          <w:p>
            <w:pPr>
              <w:keepNext/>
            </w:pPr>
            <w:hyperlink r:id="rId359">
              <w:r>
                <w:rPr>
                  <w:color w:val="1B6A8F"/>
                  <w:u w:val="single"/>
                </w:rPr>
                <w:t>Program Website</w:t>
              </w:r>
            </w:hyperlink>
            <w:r>
              <w:t xml:space="preserve"> (https://www.mountainbizworks.org/get-funding)</w:t>
            </w:r>
          </w:p>
        </w:tc>
      </w:tr>
      <w:tr>
        <w:trPr>
          <w:cantSplit/>
        </w:trPr>
        <w:tc>
          <w:tcPr>
            <w:tcW w:type="dxa" w:w="1944"/>
            <w:shd w:fill="E9F2EC"/>
          </w:tcPr>
          <w:p>
            <w:pPr>
              <w:keepNext w:val="0"/>
            </w:pPr>
            <w:r>
              <w:rPr>
                <w:b/>
              </w:rPr>
              <w:t>Record ID</w:t>
            </w:r>
          </w:p>
        </w:tc>
        <w:tc>
          <w:tcPr>
            <w:tcW w:type="dxa" w:w="8568"/>
          </w:tcPr>
          <w:p>
            <w:pPr>
              <w:keepNext w:val="0"/>
            </w:pPr>
            <w:r>
              <w:t>RERC-FND-0363</w:t>
            </w:r>
          </w:p>
        </w:tc>
      </w:tr>
    </w:tbl>
    <w:p>
      <w:pPr>
        <w:pStyle w:val="Heading2"/>
        <w:keepNext/>
        <w:spacing w:before="160" w:after="60"/>
      </w:pPr>
      <w:r>
        <w:t>Water Resources Development Grant Program</w:t>
      </w:r>
    </w:p>
    <w:p>
      <w:pPr>
        <w:keepNext/>
        <w:spacing w:after="80"/>
      </w:pPr>
      <w:r>
        <w:rPr>
          <w:b/>
        </w:rPr>
        <w:t>NC DEQ Division of Water Resources</w:t>
      </w:r>
      <w:r>
        <w:t xml:space="preserve"> | Cycle closed | North Carolina | The listed proposal period ended June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Directly supports paddling access, water-based recreation, navigation, and riverfront improvements.</w:t>
            </w:r>
          </w:p>
        </w:tc>
      </w:tr>
      <w:tr>
        <w:trPr>
          <w:cantSplit/>
        </w:trPr>
        <w:tc>
          <w:tcPr>
            <w:tcW w:type="dxa" w:w="1944"/>
            <w:shd w:fill="E6F1F5"/>
          </w:tcPr>
          <w:p>
            <w:pPr>
              <w:keepNext/>
            </w:pPr>
            <w:r>
              <w:rPr>
                <w:b/>
              </w:rPr>
              <w:t>Best for</w:t>
            </w:r>
          </w:p>
        </w:tc>
        <w:tc>
          <w:tcPr>
            <w:tcW w:type="dxa" w:w="8568"/>
          </w:tcPr>
          <w:p>
            <w:pPr>
              <w:keepNext/>
            </w:pPr>
            <w:r>
              <w:t>Local governments and eligible project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water-based recreation; recreational navigation; stream restoration; engineering; stormwater</w:t>
            </w:r>
          </w:p>
        </w:tc>
      </w:tr>
      <w:tr>
        <w:trPr>
          <w:cantSplit/>
        </w:trPr>
        <w:tc>
          <w:tcPr>
            <w:tcW w:type="dxa" w:w="1944"/>
            <w:shd w:fill="E6F1F5"/>
          </w:tcPr>
          <w:p>
            <w:pPr>
              <w:keepNext/>
            </w:pPr>
            <w:r>
              <w:rPr>
                <w:b/>
              </w:rPr>
              <w:t>Amount or cost</w:t>
            </w:r>
          </w:p>
        </w:tc>
        <w:tc>
          <w:tcPr>
            <w:tcW w:type="dxa" w:w="8568"/>
          </w:tcPr>
          <w:p>
            <w:pPr>
              <w:keepNext/>
            </w:pPr>
            <w:r>
              <w:t>Varies by project type</w:t>
            </w:r>
          </w:p>
        </w:tc>
      </w:tr>
      <w:tr>
        <w:trPr>
          <w:cantSplit/>
        </w:trPr>
        <w:tc>
          <w:tcPr>
            <w:tcW w:type="dxa" w:w="1944"/>
            <w:shd w:fill="E6F1F5"/>
          </w:tcPr>
          <w:p>
            <w:pPr>
              <w:keepNext/>
            </w:pPr>
            <w:r>
              <w:rPr>
                <w:b/>
              </w:rPr>
              <w:t>Match or cost</w:t>
            </w:r>
          </w:p>
        </w:tc>
        <w:tc>
          <w:tcPr>
            <w:tcW w:type="dxa" w:w="8568"/>
          </w:tcPr>
          <w:p>
            <w:pPr>
              <w:keepNext/>
            </w:pPr>
            <w:r>
              <w:t>Varies by project type</w:t>
            </w:r>
          </w:p>
        </w:tc>
      </w:tr>
      <w:tr>
        <w:trPr>
          <w:cantSplit/>
        </w:trPr>
        <w:tc>
          <w:tcPr>
            <w:tcW w:type="dxa" w:w="1944"/>
            <w:shd w:fill="E6F1F5"/>
          </w:tcPr>
          <w:p>
            <w:pPr>
              <w:keepNext/>
            </w:pPr>
            <w:r>
              <w:rPr>
                <w:b/>
              </w:rPr>
              <w:t>Official source</w:t>
            </w:r>
          </w:p>
        </w:tc>
        <w:tc>
          <w:tcPr>
            <w:tcW w:type="dxa" w:w="8568"/>
          </w:tcPr>
          <w:p>
            <w:pPr>
              <w:keepNext/>
            </w:pPr>
            <w:hyperlink r:id="rId360">
              <w:r>
                <w:rPr>
                  <w:color w:val="1B6A8F"/>
                  <w:u w:val="single"/>
                </w:rPr>
                <w:t>Program Website</w:t>
              </w:r>
            </w:hyperlink>
            <w:r>
              <w:t xml:space="preserve"> (https://www.deq.nc.gov/about/divisions/water-resources/water-resources-grants/water-resources-development-grant-program)</w:t>
            </w:r>
          </w:p>
        </w:tc>
      </w:tr>
      <w:tr>
        <w:trPr>
          <w:cantSplit/>
        </w:trPr>
        <w:tc>
          <w:tcPr>
            <w:tcW w:type="dxa" w:w="1944"/>
            <w:shd w:fill="E6F1F5"/>
          </w:tcPr>
          <w:p>
            <w:pPr>
              <w:keepNext w:val="0"/>
            </w:pPr>
            <w:r>
              <w:rPr>
                <w:b/>
              </w:rPr>
              <w:t>Record ID</w:t>
            </w:r>
          </w:p>
        </w:tc>
        <w:tc>
          <w:tcPr>
            <w:tcW w:type="dxa" w:w="8568"/>
          </w:tcPr>
          <w:p>
            <w:pPr>
              <w:keepNext w:val="0"/>
            </w:pPr>
            <w:r>
              <w:t>RERC-FND-0375</w:t>
            </w:r>
          </w:p>
        </w:tc>
      </w:tr>
    </w:tbl>
    <w:p>
      <w:pPr>
        <w:pStyle w:val="Heading2"/>
        <w:keepNext/>
        <w:spacing w:before="160" w:after="60"/>
      </w:pPr>
      <w:r>
        <w:t>Rural Downtown Economic Development Grant</w:t>
      </w:r>
    </w:p>
    <w:p>
      <w:pPr>
        <w:keepNext/>
        <w:spacing w:after="80"/>
      </w:pPr>
      <w:r>
        <w:rPr>
          <w:b/>
        </w:rPr>
        <w:t>NC Department of Commerce</w:t>
      </w:r>
      <w:r>
        <w:t xml:space="preserve"> | Recurring | North Carolina | Annual or periodic state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downtowns become visitor-serving main streets.</w:t>
            </w:r>
          </w:p>
        </w:tc>
      </w:tr>
      <w:tr>
        <w:trPr>
          <w:cantSplit/>
        </w:trPr>
        <w:tc>
          <w:tcPr>
            <w:tcW w:type="dxa" w:w="1944"/>
            <w:shd w:fill="E9F2EC"/>
          </w:tcPr>
          <w:p>
            <w:pPr>
              <w:keepNext/>
            </w:pPr>
            <w:r>
              <w:rPr>
                <w:b/>
              </w:rPr>
              <w:t>Best for</w:t>
            </w:r>
          </w:p>
        </w:tc>
        <w:tc>
          <w:tcPr>
            <w:tcW w:type="dxa" w:w="8568"/>
          </w:tcPr>
          <w:p>
            <w:pPr>
              <w:keepNext/>
            </w:pPr>
            <w:r>
              <w:t>Local governments in rural communities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downtown revitalization; public improvements; business districts</w:t>
            </w:r>
          </w:p>
        </w:tc>
      </w:tr>
      <w:tr>
        <w:trPr>
          <w:cantSplit/>
        </w:trPr>
        <w:tc>
          <w:tcPr>
            <w:tcW w:type="dxa" w:w="1944"/>
            <w:shd w:fill="E9F2EC"/>
          </w:tcPr>
          <w:p>
            <w:pPr>
              <w:keepNext/>
            </w:pPr>
            <w:r>
              <w:rPr>
                <w:b/>
              </w:rPr>
              <w:t>Amount or cost</w:t>
            </w:r>
          </w:p>
        </w:tc>
        <w:tc>
          <w:tcPr>
            <w:tcW w:type="dxa" w:w="8568"/>
          </w:tcPr>
          <w:p>
            <w:pPr>
              <w:keepNext/>
            </w:pPr>
            <w:r>
              <w:t>Varies by solicitation</w:t>
            </w:r>
          </w:p>
        </w:tc>
      </w:tr>
      <w:tr>
        <w:trPr>
          <w:cantSplit/>
        </w:trPr>
        <w:tc>
          <w:tcPr>
            <w:tcW w:type="dxa" w:w="1944"/>
            <w:shd w:fill="E9F2EC"/>
          </w:tcPr>
          <w:p>
            <w:pPr>
              <w:keepNext/>
            </w:pPr>
            <w:r>
              <w:rPr>
                <w:b/>
              </w:rPr>
              <w:t>Match or cost</w:t>
            </w:r>
          </w:p>
        </w:tc>
        <w:tc>
          <w:tcPr>
            <w:tcW w:type="dxa" w:w="8568"/>
          </w:tcPr>
          <w:p>
            <w:pPr>
              <w:keepNext/>
            </w:pPr>
            <w:r>
              <w:t>5 percent match in 2026 materials</w:t>
            </w:r>
          </w:p>
        </w:tc>
      </w:tr>
      <w:tr>
        <w:trPr>
          <w:cantSplit/>
        </w:trPr>
        <w:tc>
          <w:tcPr>
            <w:tcW w:type="dxa" w:w="1944"/>
            <w:shd w:fill="E9F2EC"/>
          </w:tcPr>
          <w:p>
            <w:pPr>
              <w:keepNext/>
            </w:pPr>
            <w:r>
              <w:rPr>
                <w:b/>
              </w:rPr>
              <w:t>Official source</w:t>
            </w:r>
          </w:p>
        </w:tc>
        <w:tc>
          <w:tcPr>
            <w:tcW w:type="dxa" w:w="8568"/>
          </w:tcPr>
          <w:p>
            <w:pPr>
              <w:keepNext/>
            </w:pPr>
            <w:hyperlink r:id="rId361">
              <w:r>
                <w:rPr>
                  <w:color w:val="1B6A8F"/>
                  <w:u w:val="single"/>
                </w:rPr>
                <w:t>Program Website</w:t>
              </w:r>
            </w:hyperlink>
            <w:r>
              <w:t xml:space="preserve"> (https://www.commerce.nc.gov/about-us/divisions-programs/rural-economic-development-division/rural-engagement-investment-program)</w:t>
            </w:r>
          </w:p>
        </w:tc>
      </w:tr>
      <w:tr>
        <w:trPr>
          <w:cantSplit/>
        </w:trPr>
        <w:tc>
          <w:tcPr>
            <w:tcW w:type="dxa" w:w="1944"/>
            <w:shd w:fill="E9F2EC"/>
          </w:tcPr>
          <w:p>
            <w:pPr>
              <w:keepNext w:val="0"/>
            </w:pPr>
            <w:r>
              <w:rPr>
                <w:b/>
              </w:rPr>
              <w:t>Record ID</w:t>
            </w:r>
          </w:p>
        </w:tc>
        <w:tc>
          <w:tcPr>
            <w:tcW w:type="dxa" w:w="8568"/>
          </w:tcPr>
          <w:p>
            <w:pPr>
              <w:keepNext w:val="0"/>
            </w:pPr>
            <w:r>
              <w:t>RERC-FND-0371</w:t>
            </w:r>
          </w:p>
        </w:tc>
      </w:tr>
    </w:tbl>
    <w:p>
      <w:pPr>
        <w:pStyle w:val="Heading2"/>
        <w:keepNext/>
        <w:spacing w:before="160" w:after="60"/>
      </w:pPr>
      <w:r>
        <w:t>Renew NC Commercial District Revitalization Program</w:t>
      </w:r>
    </w:p>
    <w:p>
      <w:pPr>
        <w:keepNext/>
        <w:spacing w:after="80"/>
      </w:pPr>
      <w:r>
        <w:rPr>
          <w:b/>
        </w:rPr>
        <w:t>NC Department of Commerce Renew NC</w:t>
      </w:r>
      <w:r>
        <w:t xml:space="preserve"> | Open when checked | North Carolina | 2026 NOFO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Restores visitor-serving commercial districts in outdoor recreation counties.</w:t>
            </w:r>
          </w:p>
        </w:tc>
      </w:tr>
      <w:tr>
        <w:trPr>
          <w:cantSplit/>
        </w:trPr>
        <w:tc>
          <w:tcPr>
            <w:tcW w:type="dxa" w:w="1944"/>
            <w:shd w:fill="E6F1F5"/>
          </w:tcPr>
          <w:p>
            <w:pPr>
              <w:keepNext/>
            </w:pPr>
            <w:r>
              <w:rPr>
                <w:b/>
              </w:rPr>
              <w:t>Best for</w:t>
            </w:r>
          </w:p>
        </w:tc>
        <w:tc>
          <w:tcPr>
            <w:tcW w:type="dxa" w:w="8568"/>
          </w:tcPr>
          <w:p>
            <w:pPr>
              <w:keepNext/>
            </w:pPr>
            <w:r>
              <w:t>Local governments; nonprofits; eligible commercial district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disaster recovery; downtowns; commercial districts</w:t>
            </w:r>
          </w:p>
        </w:tc>
      </w:tr>
      <w:tr>
        <w:trPr>
          <w:cantSplit/>
        </w:trPr>
        <w:tc>
          <w:tcPr>
            <w:tcW w:type="dxa" w:w="1944"/>
            <w:shd w:fill="E6F1F5"/>
          </w:tcPr>
          <w:p>
            <w:pPr>
              <w:keepNext/>
            </w:pPr>
            <w:r>
              <w:rPr>
                <w:b/>
              </w:rPr>
              <w:t>Amount or cost</w:t>
            </w:r>
          </w:p>
        </w:tc>
        <w:tc>
          <w:tcPr>
            <w:tcW w:type="dxa" w:w="8568"/>
          </w:tcPr>
          <w:p>
            <w:pPr>
              <w:keepNext/>
            </w:pPr>
            <w:r>
              <w:t>$40M program pool</w:t>
            </w:r>
          </w:p>
        </w:tc>
      </w:tr>
      <w:tr>
        <w:trPr>
          <w:cantSplit/>
        </w:trPr>
        <w:tc>
          <w:tcPr>
            <w:tcW w:type="dxa" w:w="1944"/>
            <w:shd w:fill="E6F1F5"/>
          </w:tcPr>
          <w:p>
            <w:pPr>
              <w:keepNext/>
            </w:pPr>
            <w:r>
              <w:rPr>
                <w:b/>
              </w:rPr>
              <w:t>Match or cost</w:t>
            </w:r>
          </w:p>
        </w:tc>
        <w:tc>
          <w:tcPr>
            <w:tcW w:type="dxa" w:w="8568"/>
          </w:tcPr>
          <w:p>
            <w:pPr>
              <w:keepNext/>
            </w:pPr>
            <w:r>
              <w:t>Match not captured in source</w:t>
            </w:r>
          </w:p>
        </w:tc>
      </w:tr>
      <w:tr>
        <w:trPr>
          <w:cantSplit/>
        </w:trPr>
        <w:tc>
          <w:tcPr>
            <w:tcW w:type="dxa" w:w="1944"/>
            <w:shd w:fill="E6F1F5"/>
          </w:tcPr>
          <w:p>
            <w:pPr>
              <w:keepNext/>
            </w:pPr>
            <w:r>
              <w:rPr>
                <w:b/>
              </w:rPr>
              <w:t>Official source</w:t>
            </w:r>
          </w:p>
        </w:tc>
        <w:tc>
          <w:tcPr>
            <w:tcW w:type="dxa" w:w="8568"/>
          </w:tcPr>
          <w:p>
            <w:pPr>
              <w:keepNext/>
            </w:pPr>
            <w:hyperlink r:id="rId362">
              <w:r>
                <w:rPr>
                  <w:color w:val="1B6A8F"/>
                  <w:u w:val="single"/>
                </w:rPr>
                <w:t>Program Website</w:t>
              </w:r>
            </w:hyperlink>
            <w:r>
              <w:t xml:space="preserve"> (https://www.commerce.nc.gov/news/press-releases/2026/04/06/renew-nc-launches-commercial-district-revitalization-program-western-north-carolina)</w:t>
            </w:r>
          </w:p>
        </w:tc>
      </w:tr>
      <w:tr>
        <w:trPr>
          <w:cantSplit/>
        </w:trPr>
        <w:tc>
          <w:tcPr>
            <w:tcW w:type="dxa" w:w="1944"/>
            <w:shd w:fill="E6F1F5"/>
          </w:tcPr>
          <w:p>
            <w:pPr>
              <w:keepNext w:val="0"/>
            </w:pPr>
            <w:r>
              <w:rPr>
                <w:b/>
              </w:rPr>
              <w:t>Record ID</w:t>
            </w:r>
          </w:p>
        </w:tc>
        <w:tc>
          <w:tcPr>
            <w:tcW w:type="dxa" w:w="8568"/>
          </w:tcPr>
          <w:p>
            <w:pPr>
              <w:keepNext w:val="0"/>
            </w:pPr>
            <w:r>
              <w:t>RERC-FND-0370</w:t>
            </w:r>
          </w:p>
        </w:tc>
      </w:tr>
    </w:tbl>
    <w:p>
      <w:pPr>
        <w:pStyle w:val="Heading2"/>
        <w:keepNext/>
        <w:spacing w:before="160" w:after="60"/>
      </w:pPr>
      <w:r>
        <w:t>Rural Engagement and Investment Program</w:t>
      </w:r>
    </w:p>
    <w:p>
      <w:pPr>
        <w:keepNext/>
        <w:spacing w:after="80"/>
      </w:pPr>
      <w:r>
        <w:rPr>
          <w:b/>
        </w:rPr>
        <w:t>NC Department of Commerce Rural Economic Development Division</w:t>
      </w:r>
      <w:r>
        <w:t xml:space="preserve"> | Open when checked | North Carolina | 2026 cycle dates vary by track</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flexible rural development support for recreation-economy readiness.</w:t>
            </w:r>
          </w:p>
        </w:tc>
      </w:tr>
      <w:tr>
        <w:trPr>
          <w:cantSplit/>
        </w:trPr>
        <w:tc>
          <w:tcPr>
            <w:tcW w:type="dxa" w:w="1944"/>
            <w:shd w:fill="E9F2EC"/>
          </w:tcPr>
          <w:p>
            <w:pPr>
              <w:keepNext/>
            </w:pPr>
            <w:r>
              <w:rPr>
                <w:b/>
              </w:rPr>
              <w:t>Best for</w:t>
            </w:r>
          </w:p>
        </w:tc>
        <w:tc>
          <w:tcPr>
            <w:tcW w:type="dxa" w:w="8568"/>
          </w:tcPr>
          <w:p>
            <w:pPr>
              <w:keepNext/>
            </w:pPr>
            <w:r>
              <w:t>Rural local governments; eligible public entities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planning; implementation; downtowns; infrastructure</w:t>
            </w:r>
          </w:p>
        </w:tc>
      </w:tr>
      <w:tr>
        <w:trPr>
          <w:cantSplit/>
        </w:trPr>
        <w:tc>
          <w:tcPr>
            <w:tcW w:type="dxa" w:w="1944"/>
            <w:shd w:fill="E9F2EC"/>
          </w:tcPr>
          <w:p>
            <w:pPr>
              <w:keepNext/>
            </w:pPr>
            <w:r>
              <w:rPr>
                <w:b/>
              </w:rPr>
              <w:t>Amount or cost</w:t>
            </w:r>
          </w:p>
        </w:tc>
        <w:tc>
          <w:tcPr>
            <w:tcW w:type="dxa" w:w="8568"/>
          </w:tcPr>
          <w:p>
            <w:pPr>
              <w:keepNext/>
            </w:pPr>
            <w:r>
              <w:t>Varies by program track</w:t>
            </w:r>
          </w:p>
        </w:tc>
      </w:tr>
      <w:tr>
        <w:trPr>
          <w:cantSplit/>
        </w:trPr>
        <w:tc>
          <w:tcPr>
            <w:tcW w:type="dxa" w:w="1944"/>
            <w:shd w:fill="E9F2EC"/>
          </w:tcPr>
          <w:p>
            <w:pPr>
              <w:keepNext/>
            </w:pPr>
            <w:r>
              <w:rPr>
                <w:b/>
              </w:rPr>
              <w:t>Match or cost</w:t>
            </w:r>
          </w:p>
        </w:tc>
        <w:tc>
          <w:tcPr>
            <w:tcW w:type="dxa" w:w="8568"/>
          </w:tcPr>
          <w:p>
            <w:pPr>
              <w:keepNext/>
            </w:pPr>
            <w:r>
              <w:t>Match varies</w:t>
            </w:r>
          </w:p>
        </w:tc>
      </w:tr>
      <w:tr>
        <w:trPr>
          <w:cantSplit/>
        </w:trPr>
        <w:tc>
          <w:tcPr>
            <w:tcW w:type="dxa" w:w="1944"/>
            <w:shd w:fill="E9F2EC"/>
          </w:tcPr>
          <w:p>
            <w:pPr>
              <w:keepNext/>
            </w:pPr>
            <w:r>
              <w:rPr>
                <w:b/>
              </w:rPr>
              <w:t>Official source</w:t>
            </w:r>
          </w:p>
        </w:tc>
        <w:tc>
          <w:tcPr>
            <w:tcW w:type="dxa" w:w="8568"/>
          </w:tcPr>
          <w:p>
            <w:pPr>
              <w:keepNext/>
            </w:pPr>
            <w:hyperlink r:id="rId361">
              <w:r>
                <w:rPr>
                  <w:color w:val="1B6A8F"/>
                  <w:u w:val="single"/>
                </w:rPr>
                <w:t>Program Website</w:t>
              </w:r>
            </w:hyperlink>
            <w:r>
              <w:t xml:space="preserve"> (https://www.commerce.nc.gov/about-us/divisions-programs/rural-economic-development-division/rural-engagement-investment-program)</w:t>
            </w:r>
          </w:p>
        </w:tc>
      </w:tr>
      <w:tr>
        <w:trPr>
          <w:cantSplit/>
        </w:trPr>
        <w:tc>
          <w:tcPr>
            <w:tcW w:type="dxa" w:w="1944"/>
            <w:shd w:fill="E9F2EC"/>
          </w:tcPr>
          <w:p>
            <w:pPr>
              <w:keepNext w:val="0"/>
            </w:pPr>
            <w:r>
              <w:rPr>
                <w:b/>
              </w:rPr>
              <w:t>Record ID</w:t>
            </w:r>
          </w:p>
        </w:tc>
        <w:tc>
          <w:tcPr>
            <w:tcW w:type="dxa" w:w="8568"/>
          </w:tcPr>
          <w:p>
            <w:pPr>
              <w:keepNext w:val="0"/>
            </w:pPr>
            <w:r>
              <w:t>RERC-FND-0372</w:t>
            </w:r>
          </w:p>
        </w:tc>
      </w:tr>
    </w:tbl>
    <w:p>
      <w:pPr>
        <w:pStyle w:val="Heading2"/>
        <w:keepNext/>
        <w:spacing w:before="160" w:after="60"/>
      </w:pPr>
      <w:r>
        <w:t>Appalachian Regional Commission Area Development Program</w:t>
      </w:r>
    </w:p>
    <w:p>
      <w:pPr>
        <w:keepNext/>
        <w:spacing w:after="80"/>
      </w:pPr>
      <w:r>
        <w:rPr>
          <w:b/>
        </w:rPr>
        <w:t>NC Department of Commerce and ARC</w:t>
      </w:r>
      <w:r>
        <w:t xml:space="preserve"> | Recurring | North Carolina | Annual ARC state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infrastructure and tourism-linked economic development in mountain recreation counties.</w:t>
            </w:r>
          </w:p>
        </w:tc>
      </w:tr>
      <w:tr>
        <w:trPr>
          <w:cantSplit/>
        </w:trPr>
        <w:tc>
          <w:tcPr>
            <w:tcW w:type="dxa" w:w="1944"/>
            <w:shd w:fill="E6F1F5"/>
          </w:tcPr>
          <w:p>
            <w:pPr>
              <w:keepNext/>
            </w:pPr>
            <w:r>
              <w:rPr>
                <w:b/>
              </w:rPr>
              <w:t>Best for</w:t>
            </w:r>
          </w:p>
        </w:tc>
        <w:tc>
          <w:tcPr>
            <w:tcW w:type="dxa" w:w="8568"/>
          </w:tcPr>
          <w:p>
            <w:pPr>
              <w:keepNext/>
            </w:pPr>
            <w:r>
              <w:t>Local governments; nonprofits; public entities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tourism; workforce; planning</w:t>
            </w:r>
          </w:p>
        </w:tc>
      </w:tr>
      <w:tr>
        <w:trPr>
          <w:cantSplit/>
        </w:trPr>
        <w:tc>
          <w:tcPr>
            <w:tcW w:type="dxa" w:w="1944"/>
            <w:shd w:fill="E6F1F5"/>
          </w:tcPr>
          <w:p>
            <w:pPr>
              <w:keepNext/>
            </w:pPr>
            <w:r>
              <w:rPr>
                <w:b/>
              </w:rPr>
              <w:t>Amount or cost</w:t>
            </w:r>
          </w:p>
        </w:tc>
        <w:tc>
          <w:tcPr>
            <w:tcW w:type="dxa" w:w="8568"/>
          </w:tcPr>
          <w:p>
            <w:pPr>
              <w:keepNext/>
            </w:pPr>
            <w:r>
              <w:t>Varies by ARC allocation and project</w:t>
            </w:r>
          </w:p>
        </w:tc>
      </w:tr>
      <w:tr>
        <w:trPr>
          <w:cantSplit/>
        </w:trPr>
        <w:tc>
          <w:tcPr>
            <w:tcW w:type="dxa" w:w="1944"/>
            <w:shd w:fill="E6F1F5"/>
          </w:tcPr>
          <w:p>
            <w:pPr>
              <w:keepNext/>
            </w:pPr>
            <w:r>
              <w:rPr>
                <w:b/>
              </w:rPr>
              <w:t>Match or cost</w:t>
            </w:r>
          </w:p>
        </w:tc>
        <w:tc>
          <w:tcPr>
            <w:tcW w:type="dxa" w:w="8568"/>
          </w:tcPr>
          <w:p>
            <w:pPr>
              <w:keepNext/>
            </w:pPr>
            <w:r>
              <w:t>Match required; rate varies by county distress</w:t>
            </w:r>
          </w:p>
        </w:tc>
      </w:tr>
      <w:tr>
        <w:trPr>
          <w:cantSplit/>
        </w:trPr>
        <w:tc>
          <w:tcPr>
            <w:tcW w:type="dxa" w:w="1944"/>
            <w:shd w:fill="E6F1F5"/>
          </w:tcPr>
          <w:p>
            <w:pPr>
              <w:keepNext/>
            </w:pPr>
            <w:r>
              <w:rPr>
                <w:b/>
              </w:rPr>
              <w:t>Official source</w:t>
            </w:r>
          </w:p>
        </w:tc>
        <w:tc>
          <w:tcPr>
            <w:tcW w:type="dxa" w:w="8568"/>
          </w:tcPr>
          <w:p>
            <w:pPr>
              <w:keepNext/>
            </w:pPr>
            <w:hyperlink r:id="rId363">
              <w:r>
                <w:rPr>
                  <w:color w:val="1B6A8F"/>
                  <w:u w:val="single"/>
                </w:rPr>
                <w:t>Program Website</w:t>
              </w:r>
            </w:hyperlink>
            <w:r>
              <w:t xml:space="preserve"> (https://www.commerce.nc.gov/about-us/divisions-programs/rural-economic-development-division/appalachian-regional-commission)</w:t>
            </w:r>
          </w:p>
        </w:tc>
      </w:tr>
      <w:tr>
        <w:trPr>
          <w:cantSplit/>
        </w:trPr>
        <w:tc>
          <w:tcPr>
            <w:tcW w:type="dxa" w:w="1944"/>
            <w:shd w:fill="E6F1F5"/>
          </w:tcPr>
          <w:p>
            <w:pPr>
              <w:keepNext w:val="0"/>
            </w:pPr>
            <w:r>
              <w:rPr>
                <w:b/>
              </w:rPr>
              <w:t>Record ID</w:t>
            </w:r>
          </w:p>
        </w:tc>
        <w:tc>
          <w:tcPr>
            <w:tcW w:type="dxa" w:w="8568"/>
          </w:tcPr>
          <w:p>
            <w:pPr>
              <w:keepNext w:val="0"/>
            </w:pPr>
            <w:r>
              <w:t>RERC-FND-0360</w:t>
            </w:r>
          </w:p>
        </w:tc>
      </w:tr>
    </w:tbl>
    <w:p>
      <w:pPr>
        <w:pStyle w:val="Heading2"/>
        <w:keepNext/>
        <w:spacing w:before="160" w:after="60"/>
      </w:pPr>
      <w:r>
        <w:t>Parks and Recreation Trust Fund Local Grants</w:t>
      </w:r>
    </w:p>
    <w:p>
      <w:pPr>
        <w:keepNext/>
        <w:spacing w:after="80"/>
      </w:pPr>
      <w:r>
        <w:rPr>
          <w:b/>
        </w:rPr>
        <w:t>NC Division of Parks and Recreation</w:t>
      </w:r>
      <w:r>
        <w:t xml:space="preserve"> | Open when checked | North Carolina | Annual cycle; 2026 materials posted by NC Parks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Core capital source for rural parks and recreation amenities.</w:t>
            </w:r>
          </w:p>
        </w:tc>
      </w:tr>
      <w:tr>
        <w:trPr>
          <w:cantSplit/>
        </w:trPr>
        <w:tc>
          <w:tcPr>
            <w:tcW w:type="dxa" w:w="1944"/>
            <w:shd w:fill="E9F2EC"/>
          </w:tcPr>
          <w:p>
            <w:pPr>
              <w:keepNext/>
            </w:pPr>
            <w:r>
              <w:rPr>
                <w:b/>
              </w:rPr>
              <w:t>Best for</w:t>
            </w:r>
          </w:p>
        </w:tc>
        <w:tc>
          <w:tcPr>
            <w:tcW w:type="dxa" w:w="8568"/>
          </w:tcPr>
          <w:p>
            <w:pPr>
              <w:keepNext/>
            </w:pPr>
            <w:r>
              <w:t>Local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recreation facilities; land acquisition</w:t>
            </w:r>
          </w:p>
        </w:tc>
      </w:tr>
      <w:tr>
        <w:trPr>
          <w:cantSplit/>
        </w:trPr>
        <w:tc>
          <w:tcPr>
            <w:tcW w:type="dxa" w:w="1944"/>
            <w:shd w:fill="E9F2EC"/>
          </w:tcPr>
          <w:p>
            <w:pPr>
              <w:keepNext/>
            </w:pPr>
            <w:r>
              <w:rPr>
                <w:b/>
              </w:rPr>
              <w:t>Amount or cost</w:t>
            </w:r>
          </w:p>
        </w:tc>
        <w:tc>
          <w:tcPr>
            <w:tcW w:type="dxa" w:w="8568"/>
          </w:tcPr>
          <w:p>
            <w:pPr>
              <w:keepNext/>
            </w:pPr>
            <w:r>
              <w:t>Up to $500,000</w:t>
            </w:r>
          </w:p>
        </w:tc>
      </w:tr>
      <w:tr>
        <w:trPr>
          <w:cantSplit/>
        </w:trPr>
        <w:tc>
          <w:tcPr>
            <w:tcW w:type="dxa" w:w="1944"/>
            <w:shd w:fill="E9F2EC"/>
          </w:tcPr>
          <w:p>
            <w:pPr>
              <w:keepNext/>
            </w:pPr>
            <w:r>
              <w:rPr>
                <w:b/>
              </w:rPr>
              <w:t>Match or cost</w:t>
            </w:r>
          </w:p>
        </w:tc>
        <w:tc>
          <w:tcPr>
            <w:tcW w:type="dxa" w:w="8568"/>
          </w:tcPr>
          <w:p>
            <w:pPr>
              <w:keepNext/>
            </w:pPr>
            <w:r>
              <w:t>Dollar-for-dollar local match</w:t>
            </w:r>
          </w:p>
        </w:tc>
      </w:tr>
      <w:tr>
        <w:trPr>
          <w:cantSplit/>
        </w:trPr>
        <w:tc>
          <w:tcPr>
            <w:tcW w:type="dxa" w:w="1944"/>
            <w:shd w:fill="E9F2EC"/>
          </w:tcPr>
          <w:p>
            <w:pPr>
              <w:keepNext/>
            </w:pPr>
            <w:r>
              <w:rPr>
                <w:b/>
              </w:rPr>
              <w:t>Official source</w:t>
            </w:r>
          </w:p>
        </w:tc>
        <w:tc>
          <w:tcPr>
            <w:tcW w:type="dxa" w:w="8568"/>
          </w:tcPr>
          <w:p>
            <w:pPr>
              <w:keepNext/>
            </w:pPr>
            <w:hyperlink r:id="rId364">
              <w:r>
                <w:rPr>
                  <w:color w:val="1B6A8F"/>
                  <w:u w:val="single"/>
                </w:rPr>
                <w:t>Program Website</w:t>
              </w:r>
            </w:hyperlink>
            <w:r>
              <w:t xml:space="preserve"> (https://www.ncparks.gov/about-us/grants/parks-and-recreation-trust-fund/partf-applicants)</w:t>
            </w:r>
          </w:p>
        </w:tc>
      </w:tr>
      <w:tr>
        <w:trPr>
          <w:cantSplit/>
        </w:trPr>
        <w:tc>
          <w:tcPr>
            <w:tcW w:type="dxa" w:w="1944"/>
            <w:shd w:fill="E9F2EC"/>
          </w:tcPr>
          <w:p>
            <w:pPr>
              <w:keepNext w:val="0"/>
            </w:pPr>
            <w:r>
              <w:rPr>
                <w:b/>
              </w:rPr>
              <w:t>Record ID</w:t>
            </w:r>
          </w:p>
        </w:tc>
        <w:tc>
          <w:tcPr>
            <w:tcW w:type="dxa" w:w="8568"/>
          </w:tcPr>
          <w:p>
            <w:pPr>
              <w:keepNext w:val="0"/>
            </w:pPr>
            <w:r>
              <w:t>RERC-FND-0367</w:t>
            </w:r>
          </w:p>
        </w:tc>
      </w:tr>
    </w:tbl>
    <w:p>
      <w:pPr>
        <w:pStyle w:val="Heading2"/>
        <w:keepNext/>
        <w:spacing w:before="160" w:after="60"/>
      </w:pPr>
      <w:r>
        <w:t>North Carolina Land and Water Fund</w:t>
      </w:r>
    </w:p>
    <w:p>
      <w:pPr>
        <w:keepNext/>
        <w:spacing w:after="80"/>
      </w:pPr>
      <w:r>
        <w:rPr>
          <w:b/>
        </w:rPr>
        <w:t>NC Land and Water Fund</w:t>
      </w:r>
      <w:r>
        <w:t xml:space="preserve"> | Recurring | North Carolina | Annual application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landscapes, water, and greenway corridors that support outdoor tourism.</w:t>
            </w:r>
          </w:p>
        </w:tc>
      </w:tr>
      <w:tr>
        <w:trPr>
          <w:cantSplit/>
        </w:trPr>
        <w:tc>
          <w:tcPr>
            <w:tcW w:type="dxa" w:w="1944"/>
            <w:shd w:fill="E6F1F5"/>
          </w:tcPr>
          <w:p>
            <w:pPr>
              <w:keepNext/>
            </w:pPr>
            <w:r>
              <w:rPr>
                <w:b/>
              </w:rPr>
              <w:t>Best for</w:t>
            </w:r>
          </w:p>
        </w:tc>
        <w:tc>
          <w:tcPr>
            <w:tcW w:type="dxa" w:w="8568"/>
          </w:tcPr>
          <w:p>
            <w:pPr>
              <w:keepNext/>
            </w:pPr>
            <w:r>
              <w:t>Local governments; nonprofits; state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 greenways; water quality; land acquisition</w:t>
            </w:r>
          </w:p>
        </w:tc>
      </w:tr>
      <w:tr>
        <w:trPr>
          <w:cantSplit/>
        </w:trPr>
        <w:tc>
          <w:tcPr>
            <w:tcW w:type="dxa" w:w="1944"/>
            <w:shd w:fill="E6F1F5"/>
          </w:tcPr>
          <w:p>
            <w:pPr>
              <w:keepNext/>
            </w:pPr>
            <w:r>
              <w:rPr>
                <w:b/>
              </w:rPr>
              <w:t>Amount or cost</w:t>
            </w:r>
          </w:p>
        </w:tc>
        <w:tc>
          <w:tcPr>
            <w:tcW w:type="dxa" w:w="8568"/>
          </w:tcPr>
          <w:p>
            <w:pPr>
              <w:keepNext/>
            </w:pPr>
            <w:r>
              <w:t>Varies by project and fund availability</w:t>
            </w:r>
          </w:p>
        </w:tc>
      </w:tr>
      <w:tr>
        <w:trPr>
          <w:cantSplit/>
        </w:trPr>
        <w:tc>
          <w:tcPr>
            <w:tcW w:type="dxa" w:w="1944"/>
            <w:shd w:fill="E6F1F5"/>
          </w:tcPr>
          <w:p>
            <w:pPr>
              <w:keepNext/>
            </w:pPr>
            <w:r>
              <w:rPr>
                <w:b/>
              </w:rPr>
              <w:t>Match or cost</w:t>
            </w:r>
          </w:p>
        </w:tc>
        <w:tc>
          <w:tcPr>
            <w:tcW w:type="dxa" w:w="8568"/>
          </w:tcPr>
          <w:p>
            <w:pPr>
              <w:keepNext/>
            </w:pPr>
            <w:r>
              <w:t>Match not always required; leverage encouraged</w:t>
            </w:r>
          </w:p>
        </w:tc>
      </w:tr>
      <w:tr>
        <w:trPr>
          <w:cantSplit/>
        </w:trPr>
        <w:tc>
          <w:tcPr>
            <w:tcW w:type="dxa" w:w="1944"/>
            <w:shd w:fill="E6F1F5"/>
          </w:tcPr>
          <w:p>
            <w:pPr>
              <w:keepNext/>
            </w:pPr>
            <w:r>
              <w:rPr>
                <w:b/>
              </w:rPr>
              <w:t>Official source</w:t>
            </w:r>
          </w:p>
        </w:tc>
        <w:tc>
          <w:tcPr>
            <w:tcW w:type="dxa" w:w="8568"/>
          </w:tcPr>
          <w:p>
            <w:pPr>
              <w:keepNext/>
            </w:pPr>
            <w:hyperlink r:id="rId365">
              <w:r>
                <w:rPr>
                  <w:color w:val="1B6A8F"/>
                  <w:u w:val="single"/>
                </w:rPr>
                <w:t>Program Website</w:t>
              </w:r>
            </w:hyperlink>
            <w:r>
              <w:t xml:space="preserve"> (https://nclwf.nc.gov/apply)</w:t>
            </w:r>
          </w:p>
        </w:tc>
      </w:tr>
      <w:tr>
        <w:trPr>
          <w:cantSplit/>
        </w:trPr>
        <w:tc>
          <w:tcPr>
            <w:tcW w:type="dxa" w:w="1944"/>
            <w:shd w:fill="E6F1F5"/>
          </w:tcPr>
          <w:p>
            <w:pPr>
              <w:keepNext w:val="0"/>
            </w:pPr>
            <w:r>
              <w:rPr>
                <w:b/>
              </w:rPr>
              <w:t>Record ID</w:t>
            </w:r>
          </w:p>
        </w:tc>
        <w:tc>
          <w:tcPr>
            <w:tcW w:type="dxa" w:w="8568"/>
          </w:tcPr>
          <w:p>
            <w:pPr>
              <w:keepNext w:val="0"/>
            </w:pPr>
            <w:r>
              <w:t>RERC-FND-0364</w:t>
            </w:r>
          </w:p>
        </w:tc>
      </w:tr>
    </w:tbl>
    <w:p>
      <w:pPr>
        <w:pStyle w:val="Heading2"/>
        <w:keepNext/>
        <w:spacing w:before="160" w:after="60"/>
      </w:pPr>
      <w:r>
        <w:t>Loan Participation Program</w:t>
      </w:r>
    </w:p>
    <w:p>
      <w:pPr>
        <w:keepNext/>
        <w:spacing w:after="80"/>
      </w:pPr>
      <w:r>
        <w:rPr>
          <w:b/>
        </w:rPr>
        <w:t>NC Rural Center</w:t>
      </w:r>
      <w:r>
        <w:t xml:space="preserve"> | Open when checked | North Carolina | Ongoing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expand credit access for outfitters, lodging, food, guide services, and other recreation-economy small businesses.</w:t>
            </w:r>
          </w:p>
        </w:tc>
      </w:tr>
      <w:tr>
        <w:trPr>
          <w:cantSplit/>
        </w:trPr>
        <w:tc>
          <w:tcPr>
            <w:tcW w:type="dxa" w:w="1944"/>
            <w:shd w:fill="E9F2EC"/>
          </w:tcPr>
          <w:p>
            <w:pPr>
              <w:keepNext/>
            </w:pPr>
            <w:r>
              <w:rPr>
                <w:b/>
              </w:rPr>
              <w:t>Best for</w:t>
            </w:r>
          </w:p>
        </w:tc>
        <w:tc>
          <w:tcPr>
            <w:tcW w:type="dxa" w:w="8568"/>
          </w:tcPr>
          <w:p>
            <w:pPr>
              <w:keepNext/>
            </w:pPr>
            <w:r>
              <w:t>Small businesses through banks, credit unions, and CDFIs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small business finance; rural entrepreneurs; disadvantaged communities</w:t>
            </w:r>
          </w:p>
        </w:tc>
      </w:tr>
      <w:tr>
        <w:trPr>
          <w:cantSplit/>
        </w:trPr>
        <w:tc>
          <w:tcPr>
            <w:tcW w:type="dxa" w:w="1944"/>
            <w:shd w:fill="E9F2EC"/>
          </w:tcPr>
          <w:p>
            <w:pPr>
              <w:keepNext/>
            </w:pPr>
            <w:r>
              <w:rPr>
                <w:b/>
              </w:rPr>
              <w:t>Amount or cost</w:t>
            </w:r>
          </w:p>
        </w:tc>
        <w:tc>
          <w:tcPr>
            <w:tcW w:type="dxa" w:w="8568"/>
          </w:tcPr>
          <w:p>
            <w:pPr>
              <w:keepNext/>
            </w:pPr>
            <w:r>
              <w:t>Varies through participating lenders</w:t>
            </w:r>
          </w:p>
        </w:tc>
      </w:tr>
      <w:tr>
        <w:trPr>
          <w:cantSplit/>
        </w:trPr>
        <w:tc>
          <w:tcPr>
            <w:tcW w:type="dxa" w:w="1944"/>
            <w:shd w:fill="E9F2EC"/>
          </w:tcPr>
          <w:p>
            <w:pPr>
              <w:keepNext/>
            </w:pPr>
            <w:r>
              <w:rPr>
                <w:b/>
              </w:rPr>
              <w:t>Match or cost</w:t>
            </w:r>
          </w:p>
        </w:tc>
        <w:tc>
          <w:tcPr>
            <w:tcW w:type="dxa" w:w="8568"/>
          </w:tcPr>
          <w:p>
            <w:pPr>
              <w:keepNext/>
            </w:pPr>
            <w:r>
              <w:t>Lender participation structure; borrower terms vary</w:t>
            </w:r>
          </w:p>
        </w:tc>
      </w:tr>
      <w:tr>
        <w:trPr>
          <w:cantSplit/>
        </w:trPr>
        <w:tc>
          <w:tcPr>
            <w:tcW w:type="dxa" w:w="1944"/>
            <w:shd w:fill="E9F2EC"/>
          </w:tcPr>
          <w:p>
            <w:pPr>
              <w:keepNext/>
            </w:pPr>
            <w:r>
              <w:rPr>
                <w:b/>
              </w:rPr>
              <w:t>Official source</w:t>
            </w:r>
          </w:p>
        </w:tc>
        <w:tc>
          <w:tcPr>
            <w:tcW w:type="dxa" w:w="8568"/>
          </w:tcPr>
          <w:p>
            <w:pPr>
              <w:keepNext/>
            </w:pPr>
            <w:hyperlink r:id="rId366">
              <w:r>
                <w:rPr>
                  <w:color w:val="1B6A8F"/>
                  <w:u w:val="single"/>
                </w:rPr>
                <w:t>Program Website</w:t>
              </w:r>
            </w:hyperlink>
            <w:r>
              <w:t xml:space="preserve"> (https://www.ncruralcenter.org/ssbci/loan-participation-program)</w:t>
            </w:r>
          </w:p>
        </w:tc>
      </w:tr>
      <w:tr>
        <w:trPr>
          <w:cantSplit/>
        </w:trPr>
        <w:tc>
          <w:tcPr>
            <w:tcW w:type="dxa" w:w="1944"/>
            <w:shd w:fill="E9F2EC"/>
          </w:tcPr>
          <w:p>
            <w:pPr>
              <w:keepNext w:val="0"/>
            </w:pPr>
            <w:r>
              <w:rPr>
                <w:b/>
              </w:rPr>
              <w:t>Record ID</w:t>
            </w:r>
          </w:p>
        </w:tc>
        <w:tc>
          <w:tcPr>
            <w:tcW w:type="dxa" w:w="8568"/>
          </w:tcPr>
          <w:p>
            <w:pPr>
              <w:keepNext w:val="0"/>
            </w:pPr>
            <w:r>
              <w:t>RERC-FND-0362</w:t>
            </w:r>
          </w:p>
        </w:tc>
      </w:tr>
    </w:tbl>
    <w:p>
      <w:pPr>
        <w:pStyle w:val="Heading2"/>
        <w:keepNext/>
        <w:spacing w:before="160" w:after="60"/>
      </w:pPr>
      <w:r>
        <w:t>Recreational Trails Program and Safety Education Grants</w:t>
      </w:r>
    </w:p>
    <w:p>
      <w:pPr>
        <w:keepNext/>
        <w:spacing w:after="80"/>
      </w:pPr>
      <w:r>
        <w:rPr>
          <w:b/>
        </w:rPr>
        <w:t>NC Trails Program</w:t>
      </w:r>
      <w:r>
        <w:t xml:space="preserve"> | Recurring | North Carolina | Annual or biennial NC Trails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Builds and improves trail networks for trail towns.</w:t>
            </w:r>
          </w:p>
        </w:tc>
      </w:tr>
      <w:tr>
        <w:trPr>
          <w:cantSplit/>
        </w:trPr>
        <w:tc>
          <w:tcPr>
            <w:tcW w:type="dxa" w:w="1944"/>
            <w:shd w:fill="E6F1F5"/>
          </w:tcPr>
          <w:p>
            <w:pPr>
              <w:keepNext/>
            </w:pPr>
            <w:r>
              <w:rPr>
                <w:b/>
              </w:rPr>
              <w:t>Best for</w:t>
            </w:r>
          </w:p>
        </w:tc>
        <w:tc>
          <w:tcPr>
            <w:tcW w:type="dxa" w:w="8568"/>
          </w:tcPr>
          <w:p>
            <w:pPr>
              <w:keepNext/>
            </w:pPr>
            <w:r>
              <w:t>Local governments; nonprofits; agencies; trail organizations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trail safety; education; trail construction</w:t>
            </w:r>
          </w:p>
        </w:tc>
      </w:tr>
      <w:tr>
        <w:trPr>
          <w:cantSplit/>
        </w:trPr>
        <w:tc>
          <w:tcPr>
            <w:tcW w:type="dxa" w:w="1944"/>
            <w:shd w:fill="E6F1F5"/>
          </w:tcPr>
          <w:p>
            <w:pPr>
              <w:keepNext/>
            </w:pPr>
            <w:r>
              <w:rPr>
                <w:b/>
              </w:rPr>
              <w:t>Amount or cost</w:t>
            </w:r>
          </w:p>
        </w:tc>
        <w:tc>
          <w:tcPr>
            <w:tcW w:type="dxa" w:w="8568"/>
          </w:tcPr>
          <w:p>
            <w:pPr>
              <w:keepNext/>
            </w:pPr>
            <w:r>
              <w:t>RTP varies; safety grants often up to $5,000</w:t>
            </w:r>
          </w:p>
        </w:tc>
      </w:tr>
      <w:tr>
        <w:trPr>
          <w:cantSplit/>
        </w:trPr>
        <w:tc>
          <w:tcPr>
            <w:tcW w:type="dxa" w:w="1944"/>
            <w:shd w:fill="E6F1F5"/>
          </w:tcPr>
          <w:p>
            <w:pPr>
              <w:keepNext/>
            </w:pPr>
            <w:r>
              <w:rPr>
                <w:b/>
              </w:rPr>
              <w:t>Match or cost</w:t>
            </w:r>
          </w:p>
        </w:tc>
        <w:tc>
          <w:tcPr>
            <w:tcW w:type="dxa" w:w="8568"/>
          </w:tcPr>
          <w:p>
            <w:pPr>
              <w:keepNext/>
            </w:pPr>
            <w:r>
              <w:t>Match required for RTP</w:t>
            </w:r>
          </w:p>
        </w:tc>
      </w:tr>
      <w:tr>
        <w:trPr>
          <w:cantSplit/>
        </w:trPr>
        <w:tc>
          <w:tcPr>
            <w:tcW w:type="dxa" w:w="1944"/>
            <w:shd w:fill="E6F1F5"/>
          </w:tcPr>
          <w:p>
            <w:pPr>
              <w:keepNext/>
            </w:pPr>
            <w:r>
              <w:rPr>
                <w:b/>
              </w:rPr>
              <w:t>Official source</w:t>
            </w:r>
          </w:p>
        </w:tc>
        <w:tc>
          <w:tcPr>
            <w:tcW w:type="dxa" w:w="8568"/>
          </w:tcPr>
          <w:p>
            <w:pPr>
              <w:keepNext/>
            </w:pPr>
            <w:hyperlink r:id="rId367">
              <w:r>
                <w:rPr>
                  <w:color w:val="1B6A8F"/>
                  <w:u w:val="single"/>
                </w:rPr>
                <w:t>Program Website</w:t>
              </w:r>
            </w:hyperlink>
            <w:r>
              <w:t xml:space="preserve"> (https://trails.nc.gov/trail-grants/apply-grant)</w:t>
            </w:r>
          </w:p>
        </w:tc>
      </w:tr>
      <w:tr>
        <w:trPr>
          <w:cantSplit/>
        </w:trPr>
        <w:tc>
          <w:tcPr>
            <w:tcW w:type="dxa" w:w="1944"/>
            <w:shd w:fill="E6F1F5"/>
          </w:tcPr>
          <w:p>
            <w:pPr>
              <w:keepNext w:val="0"/>
            </w:pPr>
            <w:r>
              <w:rPr>
                <w:b/>
              </w:rPr>
              <w:t>Record ID</w:t>
            </w:r>
          </w:p>
        </w:tc>
        <w:tc>
          <w:tcPr>
            <w:tcW w:type="dxa" w:w="8568"/>
          </w:tcPr>
          <w:p>
            <w:pPr>
              <w:keepNext w:val="0"/>
            </w:pPr>
            <w:r>
              <w:t>RERC-FND-0369</w:t>
            </w:r>
          </w:p>
        </w:tc>
      </w:tr>
    </w:tbl>
    <w:p>
      <w:pPr>
        <w:pStyle w:val="Heading2"/>
        <w:keepNext/>
        <w:spacing w:before="160" w:after="60"/>
      </w:pPr>
      <w:r>
        <w:t>WECare Foundation Grants</w:t>
      </w:r>
    </w:p>
    <w:p>
      <w:pPr>
        <w:keepNext/>
        <w:spacing w:after="80"/>
      </w:pPr>
      <w:r>
        <w:rPr>
          <w:b/>
        </w:rPr>
        <w:t>Wake Electric Membership Corporation</w:t>
      </w:r>
      <w:r>
        <w:t xml:space="preserve"> | Recurring | North Carolina | Quarterly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local economic infrastructure and nonprofit projects that can strengthen rural visitor communities.</w:t>
            </w:r>
          </w:p>
        </w:tc>
      </w:tr>
      <w:tr>
        <w:trPr>
          <w:cantSplit/>
        </w:trPr>
        <w:tc>
          <w:tcPr>
            <w:tcW w:type="dxa" w:w="1944"/>
            <w:shd w:fill="E9F2EC"/>
          </w:tcPr>
          <w:p>
            <w:pPr>
              <w:keepNext/>
            </w:pPr>
            <w:r>
              <w:rPr>
                <w:b/>
              </w:rPr>
              <w:t>Best for</w:t>
            </w:r>
          </w:p>
        </w:tc>
        <w:tc>
          <w:tcPr>
            <w:tcW w:type="dxa" w:w="8568"/>
          </w:tcPr>
          <w:p>
            <w:pPr>
              <w:keepNext/>
            </w:pPr>
            <w:r>
              <w:t>Nonprofits within Wake Electric service territory</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economic infrastructure, job creation, emergency needs, nonprofits</w:t>
            </w:r>
          </w:p>
        </w:tc>
      </w:tr>
      <w:tr>
        <w:trPr>
          <w:cantSplit/>
        </w:trPr>
        <w:tc>
          <w:tcPr>
            <w:tcW w:type="dxa" w:w="1944"/>
            <w:shd w:fill="E9F2EC"/>
          </w:tcPr>
          <w:p>
            <w:pPr>
              <w:keepNext/>
            </w:pPr>
            <w:r>
              <w:rPr>
                <w:b/>
              </w:rPr>
              <w:t>Amount or cost</w:t>
            </w:r>
          </w:p>
        </w:tc>
        <w:tc>
          <w:tcPr>
            <w:tcW w:type="dxa" w:w="8568"/>
          </w:tcPr>
          <w:p>
            <w:pPr>
              <w:keepNext/>
            </w:pPr>
            <w:r>
              <w:t>Varies by quarterly award</w:t>
            </w:r>
          </w:p>
        </w:tc>
      </w:tr>
      <w:tr>
        <w:trPr>
          <w:cantSplit/>
        </w:trPr>
        <w:tc>
          <w:tcPr>
            <w:tcW w:type="dxa" w:w="1944"/>
            <w:shd w:fill="E9F2EC"/>
          </w:tcPr>
          <w:p>
            <w:pPr>
              <w:keepNext/>
            </w:pPr>
            <w:r>
              <w:rPr>
                <w:b/>
              </w:rPr>
              <w:t>Match or cost</w:t>
            </w:r>
          </w:p>
        </w:tc>
        <w:tc>
          <w:tcPr>
            <w:tcW w:type="dxa" w:w="8568"/>
          </w:tcPr>
          <w:p>
            <w:pPr>
              <w:keepNext/>
            </w:pPr>
            <w:r>
              <w:t>No match stated</w:t>
            </w:r>
          </w:p>
        </w:tc>
      </w:tr>
      <w:tr>
        <w:trPr>
          <w:cantSplit/>
        </w:trPr>
        <w:tc>
          <w:tcPr>
            <w:tcW w:type="dxa" w:w="1944"/>
            <w:shd w:fill="E9F2EC"/>
          </w:tcPr>
          <w:p>
            <w:pPr>
              <w:keepNext/>
            </w:pPr>
            <w:r>
              <w:rPr>
                <w:b/>
              </w:rPr>
              <w:t>Official source</w:t>
            </w:r>
          </w:p>
        </w:tc>
        <w:tc>
          <w:tcPr>
            <w:tcW w:type="dxa" w:w="8568"/>
          </w:tcPr>
          <w:p>
            <w:pPr>
              <w:keepNext/>
            </w:pPr>
            <w:hyperlink r:id="rId368">
              <w:r>
                <w:rPr>
                  <w:color w:val="1B6A8F"/>
                  <w:u w:val="single"/>
                </w:rPr>
                <w:t>Program Website</w:t>
              </w:r>
            </w:hyperlink>
            <w:r>
              <w:t xml:space="preserve"> (https://wemc.com/WE-CARE)</w:t>
            </w:r>
          </w:p>
        </w:tc>
      </w:tr>
      <w:tr>
        <w:trPr>
          <w:cantSplit/>
        </w:trPr>
        <w:tc>
          <w:tcPr>
            <w:tcW w:type="dxa" w:w="1944"/>
            <w:shd w:fill="E9F2EC"/>
          </w:tcPr>
          <w:p>
            <w:pPr>
              <w:keepNext w:val="0"/>
            </w:pPr>
            <w:r>
              <w:rPr>
                <w:b/>
              </w:rPr>
              <w:t>Record ID</w:t>
            </w:r>
          </w:p>
        </w:tc>
        <w:tc>
          <w:tcPr>
            <w:tcW w:type="dxa" w:w="8568"/>
          </w:tcPr>
          <w:p>
            <w:pPr>
              <w:keepNext w:val="0"/>
            </w:pPr>
            <w:r>
              <w:t>RERC-FND-0374</w:t>
            </w:r>
          </w:p>
        </w:tc>
      </w:tr>
    </w:tbl>
    <w:p>
      <w:pPr>
        <w:pStyle w:val="Heading2"/>
        <w:keepNext/>
        <w:spacing w:before="160" w:after="60"/>
      </w:pPr>
      <w:r>
        <w:t>Flex PACE Program</w:t>
      </w:r>
    </w:p>
    <w:p>
      <w:pPr>
        <w:keepNext/>
        <w:spacing w:after="80"/>
      </w:pPr>
      <w:r>
        <w:rPr>
          <w:b/>
        </w:rPr>
        <w:t>Bank of North Dakota</w:t>
      </w:r>
      <w:r>
        <w:t xml:space="preserve"> | Open when checked | North Dakota | Ongoing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reduce financing costs for outdoor businesses, lodging, attractions, and recreation-support enterprises.</w:t>
            </w:r>
          </w:p>
        </w:tc>
      </w:tr>
      <w:tr>
        <w:trPr>
          <w:cantSplit/>
        </w:trPr>
        <w:tc>
          <w:tcPr>
            <w:tcW w:type="dxa" w:w="1944"/>
            <w:shd w:fill="E6F1F5"/>
          </w:tcPr>
          <w:p>
            <w:pPr>
              <w:keepNext/>
            </w:pPr>
            <w:r>
              <w:rPr>
                <w:b/>
              </w:rPr>
              <w:t>Best for</w:t>
            </w:r>
          </w:p>
        </w:tc>
        <w:tc>
          <w:tcPr>
            <w:tcW w:type="dxa" w:w="8568"/>
          </w:tcPr>
          <w:p>
            <w:pPr>
              <w:keepNext/>
            </w:pPr>
            <w:r>
              <w:t>Any person or entity with a business located in North Dakota</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business expansion; community finance; gap financing; tourism businesses</w:t>
            </w:r>
          </w:p>
        </w:tc>
      </w:tr>
      <w:tr>
        <w:trPr>
          <w:cantSplit/>
        </w:trPr>
        <w:tc>
          <w:tcPr>
            <w:tcW w:type="dxa" w:w="1944"/>
            <w:shd w:fill="E6F1F5"/>
          </w:tcPr>
          <w:p>
            <w:pPr>
              <w:keepNext/>
            </w:pPr>
            <w:r>
              <w:rPr>
                <w:b/>
              </w:rPr>
              <w:t>Amount or cost</w:t>
            </w:r>
          </w:p>
        </w:tc>
        <w:tc>
          <w:tcPr>
            <w:tcW w:type="dxa" w:w="8568"/>
          </w:tcPr>
          <w:p>
            <w:pPr>
              <w:keepNext/>
            </w:pPr>
            <w:r>
              <w:t>Interest buydown amount varies by loan and community participation</w:t>
            </w:r>
          </w:p>
        </w:tc>
      </w:tr>
      <w:tr>
        <w:trPr>
          <w:cantSplit/>
        </w:trPr>
        <w:tc>
          <w:tcPr>
            <w:tcW w:type="dxa" w:w="1944"/>
            <w:shd w:fill="E6F1F5"/>
          </w:tcPr>
          <w:p>
            <w:pPr>
              <w:keepNext/>
            </w:pPr>
            <w:r>
              <w:rPr>
                <w:b/>
              </w:rPr>
              <w:t>Match or cost</w:t>
            </w:r>
          </w:p>
        </w:tc>
        <w:tc>
          <w:tcPr>
            <w:tcW w:type="dxa" w:w="8568"/>
          </w:tcPr>
          <w:p>
            <w:pPr>
              <w:keepNext/>
            </w:pPr>
            <w:r>
              <w:t>Local community and PACE Fund combine resources</w:t>
            </w:r>
          </w:p>
        </w:tc>
      </w:tr>
      <w:tr>
        <w:trPr>
          <w:cantSplit/>
        </w:trPr>
        <w:tc>
          <w:tcPr>
            <w:tcW w:type="dxa" w:w="1944"/>
            <w:shd w:fill="E6F1F5"/>
          </w:tcPr>
          <w:p>
            <w:pPr>
              <w:keepNext/>
            </w:pPr>
            <w:r>
              <w:rPr>
                <w:b/>
              </w:rPr>
              <w:t>Official source</w:t>
            </w:r>
          </w:p>
        </w:tc>
        <w:tc>
          <w:tcPr>
            <w:tcW w:type="dxa" w:w="8568"/>
          </w:tcPr>
          <w:p>
            <w:pPr>
              <w:keepNext/>
            </w:pPr>
            <w:hyperlink r:id="rId369">
              <w:r>
                <w:rPr>
                  <w:color w:val="1B6A8F"/>
                  <w:u w:val="single"/>
                </w:rPr>
                <w:t>Program Website</w:t>
              </w:r>
            </w:hyperlink>
            <w:r>
              <w:t xml:space="preserve"> (https://bnd.nd.gov/loans/business/flex-pace-program)</w:t>
            </w:r>
          </w:p>
        </w:tc>
      </w:tr>
      <w:tr>
        <w:trPr>
          <w:cantSplit/>
        </w:trPr>
        <w:tc>
          <w:tcPr>
            <w:tcW w:type="dxa" w:w="1944"/>
            <w:shd w:fill="E6F1F5"/>
          </w:tcPr>
          <w:p>
            <w:pPr>
              <w:keepNext w:val="0"/>
            </w:pPr>
            <w:r>
              <w:rPr>
                <w:b/>
              </w:rPr>
              <w:t>Record ID</w:t>
            </w:r>
          </w:p>
        </w:tc>
        <w:tc>
          <w:tcPr>
            <w:tcW w:type="dxa" w:w="8568"/>
          </w:tcPr>
          <w:p>
            <w:pPr>
              <w:keepNext w:val="0"/>
            </w:pPr>
            <w:r>
              <w:t>RERC-FND-0378</w:t>
            </w:r>
          </w:p>
        </w:tc>
      </w:tr>
    </w:tbl>
    <w:p>
      <w:pPr>
        <w:pStyle w:val="Heading2"/>
        <w:keepNext/>
        <w:spacing w:before="160" w:after="60"/>
      </w:pPr>
      <w:r>
        <w:t>MDU Resources Foundation Grants</w:t>
      </w:r>
    </w:p>
    <w:p>
      <w:pPr>
        <w:keepNext/>
        <w:spacing w:after="80"/>
      </w:pPr>
      <w:r>
        <w:rPr>
          <w:b/>
        </w:rPr>
        <w:t>MDU Resources Foundation</w:t>
      </w:r>
      <w:r>
        <w:t xml:space="preserve"> | Open when checked | North Dakota | Annual application June 1-Oct. 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Corporate funding can support recreation, environment, and community projects in small utility-service communities.</w:t>
            </w:r>
          </w:p>
        </w:tc>
      </w:tr>
      <w:tr>
        <w:trPr>
          <w:cantSplit/>
        </w:trPr>
        <w:tc>
          <w:tcPr>
            <w:tcW w:type="dxa" w:w="1944"/>
            <w:shd w:fill="E9F2EC"/>
          </w:tcPr>
          <w:p>
            <w:pPr>
              <w:keepNext/>
            </w:pPr>
            <w:r>
              <w:rPr>
                <w:b/>
              </w:rPr>
              <w:t>Best for</w:t>
            </w:r>
          </w:p>
        </w:tc>
        <w:tc>
          <w:tcPr>
            <w:tcW w:type="dxa" w:w="8568"/>
          </w:tcPr>
          <w:p>
            <w:pPr>
              <w:keepNext/>
            </w:pPr>
            <w:r>
              <w:t>Qualified 501(c)(3) organizations in company communities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environment; recreation; community; culture; human services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370">
              <w:r>
                <w:rPr>
                  <w:color w:val="1B6A8F"/>
                  <w:u w:val="single"/>
                </w:rPr>
                <w:t>Program Website</w:t>
              </w:r>
            </w:hyperlink>
            <w:r>
              <w:t xml:space="preserve"> (https://www.mdu.com/about-us/community-support)</w:t>
            </w:r>
          </w:p>
        </w:tc>
      </w:tr>
      <w:tr>
        <w:trPr>
          <w:cantSplit/>
        </w:trPr>
        <w:tc>
          <w:tcPr>
            <w:tcW w:type="dxa" w:w="1944"/>
            <w:shd w:fill="E9F2EC"/>
          </w:tcPr>
          <w:p>
            <w:pPr>
              <w:keepNext w:val="0"/>
            </w:pPr>
            <w:r>
              <w:rPr>
                <w:b/>
              </w:rPr>
              <w:t>Record ID</w:t>
            </w:r>
          </w:p>
        </w:tc>
        <w:tc>
          <w:tcPr>
            <w:tcW w:type="dxa" w:w="8568"/>
          </w:tcPr>
          <w:p>
            <w:pPr>
              <w:keepNext w:val="0"/>
            </w:pPr>
            <w:r>
              <w:t>RERC-FND-0380</w:t>
            </w:r>
          </w:p>
        </w:tc>
      </w:tr>
    </w:tbl>
    <w:p>
      <w:pPr>
        <w:pStyle w:val="Heading2"/>
        <w:keepNext/>
        <w:spacing w:before="160" w:after="60"/>
      </w:pPr>
      <w:r>
        <w:t>Statewide Greatest Needs Grant Program</w:t>
      </w:r>
    </w:p>
    <w:p>
      <w:pPr>
        <w:keepNext/>
        <w:spacing w:after="80"/>
      </w:pPr>
      <w:r>
        <w:rPr>
          <w:b/>
        </w:rPr>
        <w:t>North Dakota Community Foundation</w:t>
      </w:r>
      <w:r>
        <w:t xml:space="preserve"> | Open when checked | North Dakota | Current application portal available; verify 2026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Flexible community funding can fill small gaps for trail amenities, civic spaces, events, and quality-of-life projects.</w:t>
            </w:r>
          </w:p>
        </w:tc>
      </w:tr>
      <w:tr>
        <w:trPr>
          <w:cantSplit/>
        </w:trPr>
        <w:tc>
          <w:tcPr>
            <w:tcW w:type="dxa" w:w="1944"/>
            <w:shd w:fill="E6F1F5"/>
          </w:tcPr>
          <w:p>
            <w:pPr>
              <w:keepNext/>
            </w:pPr>
            <w:r>
              <w:rPr>
                <w:b/>
              </w:rPr>
              <w:t>Best for</w:t>
            </w:r>
          </w:p>
        </w:tc>
        <w:tc>
          <w:tcPr>
            <w:tcW w:type="dxa" w:w="8568"/>
          </w:tcPr>
          <w:p>
            <w:pPr>
              <w:keepNext/>
            </w:pPr>
            <w:r>
              <w:t>501(c)(3) nonprofits, government agencies, and Tribal government agencies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needs; local projects; nonprofit capacity; civic assets</w:t>
            </w:r>
          </w:p>
        </w:tc>
      </w:tr>
      <w:tr>
        <w:trPr>
          <w:cantSplit/>
        </w:trPr>
        <w:tc>
          <w:tcPr>
            <w:tcW w:type="dxa" w:w="1944"/>
            <w:shd w:fill="E6F1F5"/>
          </w:tcPr>
          <w:p>
            <w:pPr>
              <w:keepNext/>
            </w:pPr>
            <w:r>
              <w:rPr>
                <w:b/>
              </w:rPr>
              <w:t>Amount or cost</w:t>
            </w:r>
          </w:p>
        </w:tc>
        <w:tc>
          <w:tcPr>
            <w:tcW w:type="dxa" w:w="8568"/>
          </w:tcPr>
          <w:p>
            <w:pPr>
              <w:keepNext/>
            </w:pPr>
            <w:r>
              <w:t>Not stated on summary page</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371">
              <w:r>
                <w:rPr>
                  <w:color w:val="1B6A8F"/>
                  <w:u w:val="single"/>
                </w:rPr>
                <w:t>Program Website</w:t>
              </w:r>
            </w:hyperlink>
            <w:r>
              <w:t xml:space="preserve"> (https://www.ndcf.net/receive/swgn)</w:t>
            </w:r>
          </w:p>
        </w:tc>
      </w:tr>
      <w:tr>
        <w:trPr>
          <w:cantSplit/>
        </w:trPr>
        <w:tc>
          <w:tcPr>
            <w:tcW w:type="dxa" w:w="1944"/>
            <w:shd w:fill="E6F1F5"/>
          </w:tcPr>
          <w:p>
            <w:pPr>
              <w:keepNext w:val="0"/>
            </w:pPr>
            <w:r>
              <w:rPr>
                <w:b/>
              </w:rPr>
              <w:t>Record ID</w:t>
            </w:r>
          </w:p>
        </w:tc>
        <w:tc>
          <w:tcPr>
            <w:tcW w:type="dxa" w:w="8568"/>
          </w:tcPr>
          <w:p>
            <w:pPr>
              <w:keepNext w:val="0"/>
            </w:pPr>
            <w:r>
              <w:t>RERC-FND-0384</w:t>
            </w:r>
          </w:p>
        </w:tc>
      </w:tr>
    </w:tbl>
    <w:p>
      <w:pPr>
        <w:pStyle w:val="Heading2"/>
        <w:keepNext/>
        <w:spacing w:before="160" w:after="60"/>
      </w:pPr>
      <w:r>
        <w:t>Community Development Block Grant</w:t>
      </w:r>
    </w:p>
    <w:p>
      <w:pPr>
        <w:keepNext/>
        <w:spacing w:after="80"/>
      </w:pPr>
      <w:r>
        <w:rPr>
          <w:b/>
        </w:rPr>
        <w:t>North Dakota Department of Commerce</w:t>
      </w:r>
      <w:r>
        <w:t xml:space="preserve"> | Open when checked | North Dakota | FY2026 applications due July 24,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infrastructure and community facilities in small towns.</w:t>
            </w:r>
          </w:p>
        </w:tc>
      </w:tr>
      <w:tr>
        <w:trPr>
          <w:cantSplit/>
        </w:trPr>
        <w:tc>
          <w:tcPr>
            <w:tcW w:type="dxa" w:w="1944"/>
            <w:shd w:fill="E9F2EC"/>
          </w:tcPr>
          <w:p>
            <w:pPr>
              <w:keepNext/>
            </w:pPr>
            <w:r>
              <w:rPr>
                <w:b/>
              </w:rPr>
              <w:t>Best for</w:t>
            </w:r>
          </w:p>
        </w:tc>
        <w:tc>
          <w:tcPr>
            <w:tcW w:type="dxa" w:w="8568"/>
          </w:tcPr>
          <w:p>
            <w:pPr>
              <w:keepNext/>
            </w:pPr>
            <w:r>
              <w:t>Cities; counties; eligible local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public facilities; infrastructure; housing; economic development</w:t>
            </w:r>
          </w:p>
        </w:tc>
      </w:tr>
      <w:tr>
        <w:trPr>
          <w:cantSplit/>
        </w:trPr>
        <w:tc>
          <w:tcPr>
            <w:tcW w:type="dxa" w:w="1944"/>
            <w:shd w:fill="E9F2EC"/>
          </w:tcPr>
          <w:p>
            <w:pPr>
              <w:keepNext/>
            </w:pPr>
            <w:r>
              <w:rPr>
                <w:b/>
              </w:rPr>
              <w:t>Amount or cost</w:t>
            </w:r>
          </w:p>
        </w:tc>
        <w:tc>
          <w:tcPr>
            <w:tcW w:type="dxa" w:w="8568"/>
          </w:tcPr>
          <w:p>
            <w:pPr>
              <w:keepNext/>
            </w:pPr>
            <w:r>
              <w:t>$1.3M FY2026 allocation noted by state</w:t>
            </w:r>
          </w:p>
        </w:tc>
      </w:tr>
      <w:tr>
        <w:trPr>
          <w:cantSplit/>
        </w:trPr>
        <w:tc>
          <w:tcPr>
            <w:tcW w:type="dxa" w:w="1944"/>
            <w:shd w:fill="E9F2EC"/>
          </w:tcPr>
          <w:p>
            <w:pPr>
              <w:keepNext/>
            </w:pPr>
            <w:r>
              <w:rPr>
                <w:b/>
              </w:rPr>
              <w:t>Match or cost</w:t>
            </w:r>
          </w:p>
        </w:tc>
        <w:tc>
          <w:tcPr>
            <w:tcW w:type="dxa" w:w="8568"/>
          </w:tcPr>
          <w:p>
            <w:pPr>
              <w:keepNext/>
            </w:pPr>
            <w:r>
              <w:t>Match varies by activity</w:t>
            </w:r>
          </w:p>
        </w:tc>
      </w:tr>
      <w:tr>
        <w:trPr>
          <w:cantSplit/>
        </w:trPr>
        <w:tc>
          <w:tcPr>
            <w:tcW w:type="dxa" w:w="1944"/>
            <w:shd w:fill="E9F2EC"/>
          </w:tcPr>
          <w:p>
            <w:pPr>
              <w:keepNext/>
            </w:pPr>
            <w:r>
              <w:rPr>
                <w:b/>
              </w:rPr>
              <w:t>Official source</w:t>
            </w:r>
          </w:p>
        </w:tc>
        <w:tc>
          <w:tcPr>
            <w:tcW w:type="dxa" w:w="8568"/>
          </w:tcPr>
          <w:p>
            <w:pPr>
              <w:keepNext/>
            </w:pPr>
            <w:hyperlink r:id="rId372">
              <w:r>
                <w:rPr>
                  <w:color w:val="1B6A8F"/>
                  <w:u w:val="single"/>
                </w:rPr>
                <w:t>Program Website</w:t>
              </w:r>
            </w:hyperlink>
            <w:r>
              <w:t xml:space="preserve"> (https://www.commerce.nd.gov/community-services/low-income-programs/community-development-block-grant-cdbg)</w:t>
            </w:r>
          </w:p>
        </w:tc>
      </w:tr>
      <w:tr>
        <w:trPr>
          <w:cantSplit/>
        </w:trPr>
        <w:tc>
          <w:tcPr>
            <w:tcW w:type="dxa" w:w="1944"/>
            <w:shd w:fill="E9F2EC"/>
          </w:tcPr>
          <w:p>
            <w:pPr>
              <w:keepNext w:val="0"/>
            </w:pPr>
            <w:r>
              <w:rPr>
                <w:b/>
              </w:rPr>
              <w:t>Record ID</w:t>
            </w:r>
          </w:p>
        </w:tc>
        <w:tc>
          <w:tcPr>
            <w:tcW w:type="dxa" w:w="8568"/>
          </w:tcPr>
          <w:p>
            <w:pPr>
              <w:keepNext w:val="0"/>
            </w:pPr>
            <w:r>
              <w:t>RERC-FND-0377</w:t>
            </w:r>
          </w:p>
        </w:tc>
      </w:tr>
    </w:tbl>
    <w:p>
      <w:pPr>
        <w:pStyle w:val="Heading2"/>
        <w:keepNext/>
        <w:spacing w:before="160" w:after="60"/>
      </w:pPr>
      <w:r>
        <w:t>North Dakota Development Fund</w:t>
      </w:r>
    </w:p>
    <w:p>
      <w:pPr>
        <w:keepNext/>
        <w:spacing w:after="80"/>
      </w:pPr>
      <w:r>
        <w:rPr>
          <w:b/>
        </w:rPr>
        <w:t>North Dakota Department of Commerce</w:t>
      </w:r>
      <w:r>
        <w:t xml:space="preserve"> | Open when checked | North Dakota | Ongoing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certified tourism and primary-sector business expansions that diversify rural economies.</w:t>
            </w:r>
          </w:p>
        </w:tc>
      </w:tr>
      <w:tr>
        <w:trPr>
          <w:cantSplit/>
        </w:trPr>
        <w:tc>
          <w:tcPr>
            <w:tcW w:type="dxa" w:w="1944"/>
            <w:shd w:fill="E6F1F5"/>
          </w:tcPr>
          <w:p>
            <w:pPr>
              <w:keepNext/>
            </w:pPr>
            <w:r>
              <w:rPr>
                <w:b/>
              </w:rPr>
              <w:t>Best for</w:t>
            </w:r>
          </w:p>
        </w:tc>
        <w:tc>
          <w:tcPr>
            <w:tcW w:type="dxa" w:w="8568"/>
          </w:tcPr>
          <w:p>
            <w:pPr>
              <w:keepNext/>
            </w:pPr>
            <w:r>
              <w:t>New and expanding North Dakota primary-sector businesses; tourism certification may apply</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gap financing; primary sector; tourism; business expansion</w:t>
            </w:r>
          </w:p>
        </w:tc>
      </w:tr>
      <w:tr>
        <w:trPr>
          <w:cantSplit/>
        </w:trPr>
        <w:tc>
          <w:tcPr>
            <w:tcW w:type="dxa" w:w="1944"/>
            <w:shd w:fill="E6F1F5"/>
          </w:tcPr>
          <w:p>
            <w:pPr>
              <w:keepNext/>
            </w:pPr>
            <w:r>
              <w:rPr>
                <w:b/>
              </w:rPr>
              <w:t>Amount or cost</w:t>
            </w:r>
          </w:p>
        </w:tc>
        <w:tc>
          <w:tcPr>
            <w:tcW w:type="dxa" w:w="8568"/>
          </w:tcPr>
          <w:p>
            <w:pPr>
              <w:keepNext/>
            </w:pPr>
            <w:r>
              <w:t>Up to $3,000,000</w:t>
            </w:r>
          </w:p>
        </w:tc>
      </w:tr>
      <w:tr>
        <w:trPr>
          <w:cantSplit/>
        </w:trPr>
        <w:tc>
          <w:tcPr>
            <w:tcW w:type="dxa" w:w="1944"/>
            <w:shd w:fill="E6F1F5"/>
          </w:tcPr>
          <w:p>
            <w:pPr>
              <w:keepNext/>
            </w:pPr>
            <w:r>
              <w:rPr>
                <w:b/>
              </w:rPr>
              <w:t>Match or cost</w:t>
            </w:r>
          </w:p>
        </w:tc>
        <w:tc>
          <w:tcPr>
            <w:tcW w:type="dxa" w:w="8568"/>
          </w:tcPr>
          <w:p>
            <w:pPr>
              <w:keepNext/>
            </w:pPr>
            <w:r>
              <w:t>Not a match program; financing stack required</w:t>
            </w:r>
          </w:p>
        </w:tc>
      </w:tr>
      <w:tr>
        <w:trPr>
          <w:cantSplit/>
        </w:trPr>
        <w:tc>
          <w:tcPr>
            <w:tcW w:type="dxa" w:w="1944"/>
            <w:shd w:fill="E6F1F5"/>
          </w:tcPr>
          <w:p>
            <w:pPr>
              <w:keepNext/>
            </w:pPr>
            <w:r>
              <w:rPr>
                <w:b/>
              </w:rPr>
              <w:t>Official source</w:t>
            </w:r>
          </w:p>
        </w:tc>
        <w:tc>
          <w:tcPr>
            <w:tcW w:type="dxa" w:w="8568"/>
          </w:tcPr>
          <w:p>
            <w:pPr>
              <w:keepNext/>
            </w:pPr>
            <w:hyperlink r:id="rId373">
              <w:r>
                <w:rPr>
                  <w:color w:val="1B6A8F"/>
                  <w:u w:val="single"/>
                </w:rPr>
                <w:t>Program Website</w:t>
              </w:r>
            </w:hyperlink>
            <w:r>
              <w:t xml:space="preserve"> (https://www.commerce.nd.gov/economic-development-finance/development-fund)</w:t>
            </w:r>
          </w:p>
        </w:tc>
      </w:tr>
      <w:tr>
        <w:trPr>
          <w:cantSplit/>
        </w:trPr>
        <w:tc>
          <w:tcPr>
            <w:tcW w:type="dxa" w:w="1944"/>
            <w:shd w:fill="E6F1F5"/>
          </w:tcPr>
          <w:p>
            <w:pPr>
              <w:keepNext w:val="0"/>
            </w:pPr>
            <w:r>
              <w:rPr>
                <w:b/>
              </w:rPr>
              <w:t>Record ID</w:t>
            </w:r>
          </w:p>
        </w:tc>
        <w:tc>
          <w:tcPr>
            <w:tcW w:type="dxa" w:w="8568"/>
          </w:tcPr>
          <w:p>
            <w:pPr>
              <w:keepNext w:val="0"/>
            </w:pPr>
            <w:r>
              <w:t>RERC-FND-0381</w:t>
            </w:r>
          </w:p>
        </w:tc>
      </w:tr>
    </w:tbl>
    <w:p>
      <w:pPr>
        <w:pStyle w:val="Heading2"/>
        <w:keepNext/>
        <w:spacing w:before="160" w:after="60"/>
      </w:pPr>
      <w:r>
        <w:t>Transportation Alternatives Program</w:t>
      </w:r>
    </w:p>
    <w:p>
      <w:pPr>
        <w:keepNext/>
        <w:spacing w:after="80"/>
      </w:pPr>
      <w:r>
        <w:rPr>
          <w:b/>
        </w:rPr>
        <w:t>North Dakota Department of Transportation</w:t>
      </w:r>
      <w:r>
        <w:t xml:space="preserve"> | Recurring | North Dakota | Application deadline listed as Dec. 31, 2025 for current call</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walkable and bikeable recreation-community connections.</w:t>
            </w:r>
          </w:p>
        </w:tc>
      </w:tr>
      <w:tr>
        <w:trPr>
          <w:cantSplit/>
        </w:trPr>
        <w:tc>
          <w:tcPr>
            <w:tcW w:type="dxa" w:w="1944"/>
            <w:shd w:fill="E9F2EC"/>
          </w:tcPr>
          <w:p>
            <w:pPr>
              <w:keepNext/>
            </w:pPr>
            <w:r>
              <w:rPr>
                <w:b/>
              </w:rPr>
              <w:t>Best for</w:t>
            </w:r>
          </w:p>
        </w:tc>
        <w:tc>
          <w:tcPr>
            <w:tcW w:type="dxa" w:w="8568"/>
          </w:tcPr>
          <w:p>
            <w:pPr>
              <w:keepNext/>
            </w:pPr>
            <w:r>
              <w:t>Local governments; tribal governments; public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bike-ped; trails; safe routes; scenic byways</w:t>
            </w:r>
          </w:p>
        </w:tc>
      </w:tr>
      <w:tr>
        <w:trPr>
          <w:cantSplit/>
        </w:trPr>
        <w:tc>
          <w:tcPr>
            <w:tcW w:type="dxa" w:w="1944"/>
            <w:shd w:fill="E9F2EC"/>
          </w:tcPr>
          <w:p>
            <w:pPr>
              <w:keepNext/>
            </w:pPr>
            <w:r>
              <w:rPr>
                <w:b/>
              </w:rPr>
              <w:t>Amount or cost</w:t>
            </w:r>
          </w:p>
        </w:tc>
        <w:tc>
          <w:tcPr>
            <w:tcW w:type="dxa" w:w="8568"/>
          </w:tcPr>
          <w:p>
            <w:pPr>
              <w:keepNext/>
            </w:pPr>
            <w:r>
              <w:t>Awards vary</w:t>
            </w:r>
          </w:p>
        </w:tc>
      </w:tr>
      <w:tr>
        <w:trPr>
          <w:cantSplit/>
        </w:trPr>
        <w:tc>
          <w:tcPr>
            <w:tcW w:type="dxa" w:w="1944"/>
            <w:shd w:fill="E9F2EC"/>
          </w:tcPr>
          <w:p>
            <w:pPr>
              <w:keepNext/>
            </w:pPr>
            <w:r>
              <w:rPr>
                <w:b/>
              </w:rPr>
              <w:t>Match or cost</w:t>
            </w:r>
          </w:p>
        </w:tc>
        <w:tc>
          <w:tcPr>
            <w:tcW w:type="dxa" w:w="8568"/>
          </w:tcPr>
          <w:p>
            <w:pPr>
              <w:keepNext/>
            </w:pPr>
            <w:r>
              <w:t>Federal share commonly about 80.93 percent; local match about 19.07 percent</w:t>
            </w:r>
          </w:p>
        </w:tc>
      </w:tr>
      <w:tr>
        <w:trPr>
          <w:cantSplit/>
        </w:trPr>
        <w:tc>
          <w:tcPr>
            <w:tcW w:type="dxa" w:w="1944"/>
            <w:shd w:fill="E9F2EC"/>
          </w:tcPr>
          <w:p>
            <w:pPr>
              <w:keepNext/>
            </w:pPr>
            <w:r>
              <w:rPr>
                <w:b/>
              </w:rPr>
              <w:t>Official source</w:t>
            </w:r>
          </w:p>
        </w:tc>
        <w:tc>
          <w:tcPr>
            <w:tcW w:type="dxa" w:w="8568"/>
          </w:tcPr>
          <w:p>
            <w:pPr>
              <w:keepNext/>
            </w:pPr>
            <w:hyperlink r:id="rId374">
              <w:r>
                <w:rPr>
                  <w:color w:val="1B6A8F"/>
                  <w:u w:val="single"/>
                </w:rPr>
                <w:t>Program Website</w:t>
              </w:r>
            </w:hyperlink>
            <w:r>
              <w:t xml:space="preserve"> (https://www.dot.nd.gov/construction-and-planning/transportation-plans-programs/transportation-alternatives-ta)</w:t>
            </w:r>
          </w:p>
        </w:tc>
      </w:tr>
      <w:tr>
        <w:trPr>
          <w:cantSplit/>
        </w:trPr>
        <w:tc>
          <w:tcPr>
            <w:tcW w:type="dxa" w:w="1944"/>
            <w:shd w:fill="E9F2EC"/>
          </w:tcPr>
          <w:p>
            <w:pPr>
              <w:keepNext w:val="0"/>
            </w:pPr>
            <w:r>
              <w:rPr>
                <w:b/>
              </w:rPr>
              <w:t>Record ID</w:t>
            </w:r>
          </w:p>
        </w:tc>
        <w:tc>
          <w:tcPr>
            <w:tcW w:type="dxa" w:w="8568"/>
          </w:tcPr>
          <w:p>
            <w:pPr>
              <w:keepNext w:val="0"/>
            </w:pPr>
            <w:r>
              <w:t>RERC-FND-0385</w:t>
            </w:r>
          </w:p>
        </w:tc>
      </w:tr>
    </w:tbl>
    <w:p>
      <w:pPr>
        <w:pStyle w:val="Heading2"/>
        <w:keepNext/>
        <w:spacing w:before="160" w:after="60"/>
      </w:pPr>
      <w:r>
        <w:t>Outdoor Heritage Fund</w:t>
      </w:r>
    </w:p>
    <w:p>
      <w:pPr>
        <w:keepNext/>
        <w:spacing w:after="80"/>
      </w:pPr>
      <w:r>
        <w:rPr>
          <w:b/>
        </w:rPr>
        <w:t>North Dakota Industrial Commission</w:t>
      </w:r>
      <w:r>
        <w:t xml:space="preserve"> | Open when checked | North Dakota | Periodic grant rounds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public access, habitat, and outdoor recreation landscapes.</w:t>
            </w:r>
          </w:p>
        </w:tc>
      </w:tr>
      <w:tr>
        <w:trPr>
          <w:cantSplit/>
        </w:trPr>
        <w:tc>
          <w:tcPr>
            <w:tcW w:type="dxa" w:w="1944"/>
            <w:shd w:fill="E6F1F5"/>
          </w:tcPr>
          <w:p>
            <w:pPr>
              <w:keepNext/>
            </w:pPr>
            <w:r>
              <w:rPr>
                <w:b/>
              </w:rPr>
              <w:t>Best for</w:t>
            </w:r>
          </w:p>
        </w:tc>
        <w:tc>
          <w:tcPr>
            <w:tcW w:type="dxa" w:w="8568"/>
          </w:tcPr>
          <w:p>
            <w:pPr>
              <w:keepNext/>
            </w:pPr>
            <w:r>
              <w:t>Political subdivisions; tribal entities; nonprofits; eligible conservation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 recreation access; wildlife habitat</w:t>
            </w:r>
          </w:p>
        </w:tc>
      </w:tr>
      <w:tr>
        <w:trPr>
          <w:cantSplit/>
        </w:trPr>
        <w:tc>
          <w:tcPr>
            <w:tcW w:type="dxa" w:w="1944"/>
            <w:shd w:fill="E6F1F5"/>
          </w:tcPr>
          <w:p>
            <w:pPr>
              <w:keepNext/>
            </w:pPr>
            <w:r>
              <w:rPr>
                <w:b/>
              </w:rPr>
              <w:t>Amount or cost</w:t>
            </w:r>
          </w:p>
        </w:tc>
        <w:tc>
          <w:tcPr>
            <w:tcW w:type="dxa" w:w="8568"/>
          </w:tcPr>
          <w:p>
            <w:pPr>
              <w:keepNext/>
            </w:pPr>
            <w:r>
              <w:t>Recent awards exceeded $12.5M; awards vary</w:t>
            </w:r>
          </w:p>
        </w:tc>
      </w:tr>
      <w:tr>
        <w:trPr>
          <w:cantSplit/>
        </w:trPr>
        <w:tc>
          <w:tcPr>
            <w:tcW w:type="dxa" w:w="1944"/>
            <w:shd w:fill="E6F1F5"/>
          </w:tcPr>
          <w:p>
            <w:pPr>
              <w:keepNext/>
            </w:pPr>
            <w:r>
              <w:rPr>
                <w:b/>
              </w:rPr>
              <w:t>Match or cost</w:t>
            </w:r>
          </w:p>
        </w:tc>
        <w:tc>
          <w:tcPr>
            <w:tcW w:type="dxa" w:w="8568"/>
          </w:tcPr>
          <w:p>
            <w:pPr>
              <w:keepNext/>
            </w:pPr>
            <w:r>
              <w:t>Match required</w:t>
            </w:r>
          </w:p>
        </w:tc>
      </w:tr>
      <w:tr>
        <w:trPr>
          <w:cantSplit/>
        </w:trPr>
        <w:tc>
          <w:tcPr>
            <w:tcW w:type="dxa" w:w="1944"/>
            <w:shd w:fill="E6F1F5"/>
          </w:tcPr>
          <w:p>
            <w:pPr>
              <w:keepNext/>
            </w:pPr>
            <w:r>
              <w:rPr>
                <w:b/>
              </w:rPr>
              <w:t>Official source</w:t>
            </w:r>
          </w:p>
        </w:tc>
        <w:tc>
          <w:tcPr>
            <w:tcW w:type="dxa" w:w="8568"/>
          </w:tcPr>
          <w:p>
            <w:pPr>
              <w:keepNext/>
            </w:pPr>
            <w:hyperlink r:id="rId375">
              <w:r>
                <w:rPr>
                  <w:color w:val="1B6A8F"/>
                  <w:u w:val="single"/>
                </w:rPr>
                <w:t>Program Website</w:t>
              </w:r>
            </w:hyperlink>
            <w:r>
              <w:t xml:space="preserve"> (https://www.ndic.nd.gov/outdoor-heritage-fund)</w:t>
            </w:r>
          </w:p>
        </w:tc>
      </w:tr>
      <w:tr>
        <w:trPr>
          <w:cantSplit/>
        </w:trPr>
        <w:tc>
          <w:tcPr>
            <w:tcW w:type="dxa" w:w="1944"/>
            <w:shd w:fill="E6F1F5"/>
          </w:tcPr>
          <w:p>
            <w:pPr>
              <w:keepNext w:val="0"/>
            </w:pPr>
            <w:r>
              <w:rPr>
                <w:b/>
              </w:rPr>
              <w:t>Record ID</w:t>
            </w:r>
          </w:p>
        </w:tc>
        <w:tc>
          <w:tcPr>
            <w:tcW w:type="dxa" w:w="8568"/>
          </w:tcPr>
          <w:p>
            <w:pPr>
              <w:keepNext w:val="0"/>
            </w:pPr>
            <w:r>
              <w:t>RERC-FND-0382</w:t>
            </w:r>
          </w:p>
        </w:tc>
      </w:tr>
    </w:tbl>
    <w:p>
      <w:pPr>
        <w:pStyle w:val="Heading2"/>
        <w:keepNext/>
        <w:spacing w:before="160" w:after="60"/>
      </w:pPr>
      <w:r>
        <w:t>Land and Water Conservation Fund</w:t>
      </w:r>
    </w:p>
    <w:p>
      <w:pPr>
        <w:keepNext/>
        <w:spacing w:after="80"/>
      </w:pPr>
      <w:r>
        <w:rPr>
          <w:b/>
        </w:rPr>
        <w:t>North Dakota Parks and Recreation Department</w:t>
      </w:r>
      <w:r>
        <w:t xml:space="preserve"> | Recurring | North Dakota | Annual or periodic NDPRD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parks, trailheads, and recreation facilities.</w:t>
            </w:r>
          </w:p>
        </w:tc>
      </w:tr>
      <w:tr>
        <w:trPr>
          <w:cantSplit/>
        </w:trPr>
        <w:tc>
          <w:tcPr>
            <w:tcW w:type="dxa" w:w="1944"/>
            <w:shd w:fill="E9F2EC"/>
          </w:tcPr>
          <w:p>
            <w:pPr>
              <w:keepNext/>
            </w:pPr>
            <w:r>
              <w:rPr>
                <w:b/>
              </w:rPr>
              <w:t>Best for</w:t>
            </w:r>
          </w:p>
        </w:tc>
        <w:tc>
          <w:tcPr>
            <w:tcW w:type="dxa" w:w="8568"/>
          </w:tcPr>
          <w:p>
            <w:pPr>
              <w:keepNext/>
            </w:pPr>
            <w:r>
              <w:t>Political subdivisions; public recreation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outdoor recreation; acquisition; development</w:t>
            </w:r>
          </w:p>
        </w:tc>
      </w:tr>
      <w:tr>
        <w:trPr>
          <w:cantSplit/>
        </w:trPr>
        <w:tc>
          <w:tcPr>
            <w:tcW w:type="dxa" w:w="1944"/>
            <w:shd w:fill="E9F2EC"/>
          </w:tcPr>
          <w:p>
            <w:pPr>
              <w:keepNext/>
            </w:pPr>
            <w:r>
              <w:rPr>
                <w:b/>
              </w:rPr>
              <w:t>Amount or cost</w:t>
            </w:r>
          </w:p>
        </w:tc>
        <w:tc>
          <w:tcPr>
            <w:tcW w:type="dxa" w:w="8568"/>
          </w:tcPr>
          <w:p>
            <w:pPr>
              <w:keepNext/>
            </w:pPr>
            <w:r>
              <w:t>Varies by federal allocation</w:t>
            </w:r>
          </w:p>
        </w:tc>
      </w:tr>
      <w:tr>
        <w:trPr>
          <w:cantSplit/>
        </w:trPr>
        <w:tc>
          <w:tcPr>
            <w:tcW w:type="dxa" w:w="1944"/>
            <w:shd w:fill="E9F2EC"/>
          </w:tcPr>
          <w:p>
            <w:pPr>
              <w:keepNext/>
            </w:pPr>
            <w:r>
              <w:rPr>
                <w:b/>
              </w:rPr>
              <w:t>Match or cost</w:t>
            </w:r>
          </w:p>
        </w:tc>
        <w:tc>
          <w:tcPr>
            <w:tcW w:type="dxa" w:w="8568"/>
          </w:tcPr>
          <w:p>
            <w:pPr>
              <w:keepNext/>
            </w:pPr>
            <w:r>
              <w:t>50 percent match typical</w:t>
            </w:r>
          </w:p>
        </w:tc>
      </w:tr>
      <w:tr>
        <w:trPr>
          <w:cantSplit/>
        </w:trPr>
        <w:tc>
          <w:tcPr>
            <w:tcW w:type="dxa" w:w="1944"/>
            <w:shd w:fill="E9F2EC"/>
          </w:tcPr>
          <w:p>
            <w:pPr>
              <w:keepNext/>
            </w:pPr>
            <w:r>
              <w:rPr>
                <w:b/>
              </w:rPr>
              <w:t>Official source</w:t>
            </w:r>
          </w:p>
        </w:tc>
        <w:tc>
          <w:tcPr>
            <w:tcW w:type="dxa" w:w="8568"/>
          </w:tcPr>
          <w:p>
            <w:pPr>
              <w:keepNext/>
            </w:pPr>
            <w:hyperlink r:id="rId376">
              <w:r>
                <w:rPr>
                  <w:color w:val="1B6A8F"/>
                  <w:u w:val="single"/>
                </w:rPr>
                <w:t>Program Website</w:t>
              </w:r>
            </w:hyperlink>
            <w:r>
              <w:t xml:space="preserve"> (https://www.parkrec.nd.gov/business/grants/land-and-water-conservation-fund)</w:t>
            </w:r>
          </w:p>
        </w:tc>
      </w:tr>
      <w:tr>
        <w:trPr>
          <w:cantSplit/>
        </w:trPr>
        <w:tc>
          <w:tcPr>
            <w:tcW w:type="dxa" w:w="1944"/>
            <w:shd w:fill="E9F2EC"/>
          </w:tcPr>
          <w:p>
            <w:pPr>
              <w:keepNext w:val="0"/>
            </w:pPr>
            <w:r>
              <w:rPr>
                <w:b/>
              </w:rPr>
              <w:t>Record ID</w:t>
            </w:r>
          </w:p>
        </w:tc>
        <w:tc>
          <w:tcPr>
            <w:tcW w:type="dxa" w:w="8568"/>
          </w:tcPr>
          <w:p>
            <w:pPr>
              <w:keepNext w:val="0"/>
            </w:pPr>
            <w:r>
              <w:t>RERC-FND-0379</w:t>
            </w:r>
          </w:p>
        </w:tc>
      </w:tr>
    </w:tbl>
    <w:p>
      <w:pPr>
        <w:pStyle w:val="Heading2"/>
        <w:keepNext/>
        <w:spacing w:before="160" w:after="60"/>
      </w:pPr>
      <w:r>
        <w:t>Recreational Trails Program</w:t>
      </w:r>
    </w:p>
    <w:p>
      <w:pPr>
        <w:keepNext/>
        <w:spacing w:after="80"/>
      </w:pPr>
      <w:r>
        <w:rPr>
          <w:b/>
        </w:rPr>
        <w:t>North Dakota Parks and Recreation Department</w:t>
      </w:r>
      <w:r>
        <w:t xml:space="preserve"> | Recurring | North Dakota | Annual or periodic NDPRD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 fit for rural trail infrastructure.</w:t>
            </w:r>
          </w:p>
        </w:tc>
      </w:tr>
      <w:tr>
        <w:trPr>
          <w:cantSplit/>
        </w:trPr>
        <w:tc>
          <w:tcPr>
            <w:tcW w:type="dxa" w:w="1944"/>
            <w:shd w:fill="E6F1F5"/>
          </w:tcPr>
          <w:p>
            <w:pPr>
              <w:keepNext/>
            </w:pPr>
            <w:r>
              <w:rPr>
                <w:b/>
              </w:rPr>
              <w:t>Best for</w:t>
            </w:r>
          </w:p>
        </w:tc>
        <w:tc>
          <w:tcPr>
            <w:tcW w:type="dxa" w:w="8568"/>
          </w:tcPr>
          <w:p>
            <w:pPr>
              <w:keepNext/>
            </w:pPr>
            <w:r>
              <w:t>Government agencies; nonprofits; trail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trail maintenance; trail equipment</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20 percent local match typical</w:t>
            </w:r>
          </w:p>
        </w:tc>
      </w:tr>
      <w:tr>
        <w:trPr>
          <w:cantSplit/>
        </w:trPr>
        <w:tc>
          <w:tcPr>
            <w:tcW w:type="dxa" w:w="1944"/>
            <w:shd w:fill="E6F1F5"/>
          </w:tcPr>
          <w:p>
            <w:pPr>
              <w:keepNext/>
            </w:pPr>
            <w:r>
              <w:rPr>
                <w:b/>
              </w:rPr>
              <w:t>Official source</w:t>
            </w:r>
          </w:p>
        </w:tc>
        <w:tc>
          <w:tcPr>
            <w:tcW w:type="dxa" w:w="8568"/>
          </w:tcPr>
          <w:p>
            <w:pPr>
              <w:keepNext/>
            </w:pPr>
            <w:hyperlink r:id="rId377">
              <w:r>
                <w:rPr>
                  <w:color w:val="1B6A8F"/>
                  <w:u w:val="single"/>
                </w:rPr>
                <w:t>Program Website</w:t>
              </w:r>
            </w:hyperlink>
            <w:r>
              <w:t xml:space="preserve"> (https://www.parkrec.nd.gov/business/grants/recreational-trails-program)</w:t>
            </w:r>
          </w:p>
        </w:tc>
      </w:tr>
      <w:tr>
        <w:trPr>
          <w:cantSplit/>
        </w:trPr>
        <w:tc>
          <w:tcPr>
            <w:tcW w:type="dxa" w:w="1944"/>
            <w:shd w:fill="E6F1F5"/>
          </w:tcPr>
          <w:p>
            <w:pPr>
              <w:keepNext w:val="0"/>
            </w:pPr>
            <w:r>
              <w:rPr>
                <w:b/>
              </w:rPr>
              <w:t>Record ID</w:t>
            </w:r>
          </w:p>
        </w:tc>
        <w:tc>
          <w:tcPr>
            <w:tcW w:type="dxa" w:w="8568"/>
          </w:tcPr>
          <w:p>
            <w:pPr>
              <w:keepNext w:val="0"/>
            </w:pPr>
            <w:r>
              <w:t>RERC-FND-0383</w:t>
            </w:r>
          </w:p>
        </w:tc>
      </w:tr>
    </w:tbl>
    <w:p>
      <w:pPr>
        <w:pStyle w:val="Heading2"/>
        <w:keepNext/>
        <w:spacing w:before="160" w:after="60"/>
      </w:pPr>
      <w:r>
        <w:t>2026 Electric Heating Rebates</w:t>
      </w:r>
    </w:p>
    <w:p>
      <w:pPr>
        <w:keepNext/>
        <w:spacing w:after="80"/>
      </w:pPr>
      <w:r>
        <w:rPr>
          <w:b/>
        </w:rPr>
        <w:t>Otter Tail Power Company</w:t>
      </w:r>
      <w:r>
        <w:t xml:space="preserve"> | Open when checked | North Dakota | 2026 rebate forms active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recreation businesses, cabins, community buildings, and visitor facilities reduce heating costs.</w:t>
            </w:r>
          </w:p>
        </w:tc>
      </w:tr>
      <w:tr>
        <w:trPr>
          <w:cantSplit/>
        </w:trPr>
        <w:tc>
          <w:tcPr>
            <w:tcW w:type="dxa" w:w="1944"/>
            <w:shd w:fill="E9F2EC"/>
          </w:tcPr>
          <w:p>
            <w:pPr>
              <w:keepNext/>
            </w:pPr>
            <w:r>
              <w:rPr>
                <w:b/>
              </w:rPr>
              <w:t>Best for</w:t>
            </w:r>
          </w:p>
        </w:tc>
        <w:tc>
          <w:tcPr>
            <w:tcW w:type="dxa" w:w="8568"/>
          </w:tcPr>
          <w:p>
            <w:pPr>
              <w:keepNext/>
            </w:pPr>
            <w:r>
              <w:t>Otter Tail Power North Dakota customers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heating; heat pumps; operating cost reduction</w:t>
            </w:r>
          </w:p>
        </w:tc>
      </w:tr>
      <w:tr>
        <w:trPr>
          <w:cantSplit/>
        </w:trPr>
        <w:tc>
          <w:tcPr>
            <w:tcW w:type="dxa" w:w="1944"/>
            <w:shd w:fill="E9F2EC"/>
          </w:tcPr>
          <w:p>
            <w:pPr>
              <w:keepNext/>
            </w:pPr>
            <w:r>
              <w:rPr>
                <w:b/>
              </w:rPr>
              <w:t>Amount or cost</w:t>
            </w:r>
          </w:p>
        </w:tc>
        <w:tc>
          <w:tcPr>
            <w:tcW w:type="dxa" w:w="8568"/>
          </w:tcPr>
          <w:p>
            <w:pPr>
              <w:keepNext/>
            </w:pPr>
            <w:r>
              <w:t>$40 per kW for qualifying electric heating systems; other rebates vary</w:t>
            </w:r>
          </w:p>
        </w:tc>
      </w:tr>
      <w:tr>
        <w:trPr>
          <w:cantSplit/>
        </w:trPr>
        <w:tc>
          <w:tcPr>
            <w:tcW w:type="dxa" w:w="1944"/>
            <w:shd w:fill="E9F2EC"/>
          </w:tcPr>
          <w:p>
            <w:pPr>
              <w:keepNext/>
            </w:pPr>
            <w:r>
              <w:rPr>
                <w:b/>
              </w:rPr>
              <w:t>Match or cost</w:t>
            </w:r>
          </w:p>
        </w:tc>
        <w:tc>
          <w:tcPr>
            <w:tcW w:type="dxa" w:w="8568"/>
          </w:tcPr>
          <w:p>
            <w:pPr>
              <w:keepNext/>
            </w:pPr>
            <w:r>
              <w:t>Rebate limited by eligible project cost</w:t>
            </w:r>
          </w:p>
        </w:tc>
      </w:tr>
      <w:tr>
        <w:trPr>
          <w:cantSplit/>
        </w:trPr>
        <w:tc>
          <w:tcPr>
            <w:tcW w:type="dxa" w:w="1944"/>
            <w:shd w:fill="E9F2EC"/>
          </w:tcPr>
          <w:p>
            <w:pPr>
              <w:keepNext/>
            </w:pPr>
            <w:r>
              <w:rPr>
                <w:b/>
              </w:rPr>
              <w:t>Official source</w:t>
            </w:r>
          </w:p>
        </w:tc>
        <w:tc>
          <w:tcPr>
            <w:tcW w:type="dxa" w:w="8568"/>
          </w:tcPr>
          <w:p>
            <w:pPr>
              <w:keepNext/>
            </w:pPr>
            <w:hyperlink r:id="rId378">
              <w:r>
                <w:rPr>
                  <w:color w:val="1B6A8F"/>
                  <w:u w:val="single"/>
                </w:rPr>
                <w:t>Program Website</w:t>
              </w:r>
            </w:hyperlink>
            <w:r>
              <w:t xml:space="preserve"> (https://www.otpco.com/ways-to-save/programs/electric-heating-rebates)</w:t>
            </w:r>
          </w:p>
        </w:tc>
      </w:tr>
      <w:tr>
        <w:trPr>
          <w:cantSplit/>
        </w:trPr>
        <w:tc>
          <w:tcPr>
            <w:tcW w:type="dxa" w:w="1944"/>
            <w:shd w:fill="E9F2EC"/>
          </w:tcPr>
          <w:p>
            <w:pPr>
              <w:keepNext w:val="0"/>
            </w:pPr>
            <w:r>
              <w:rPr>
                <w:b/>
              </w:rPr>
              <w:t>Record ID</w:t>
            </w:r>
          </w:p>
        </w:tc>
        <w:tc>
          <w:tcPr>
            <w:tcW w:type="dxa" w:w="8568"/>
          </w:tcPr>
          <w:p>
            <w:pPr>
              <w:keepNext w:val="0"/>
            </w:pPr>
            <w:r>
              <w:t>RERC-FND-0376</w:t>
            </w:r>
          </w:p>
        </w:tc>
      </w:tr>
    </w:tbl>
    <w:p>
      <w:pPr>
        <w:pStyle w:val="Heading2"/>
        <w:keepNext/>
        <w:spacing w:before="160" w:after="60"/>
      </w:pPr>
      <w:r>
        <w:t>Cultural Craft Artist Recovery Microgrant Program</w:t>
      </w:r>
    </w:p>
    <w:p>
      <w:pPr>
        <w:keepNext/>
        <w:spacing w:after="80"/>
      </w:pPr>
      <w:r>
        <w:rPr>
          <w:b/>
        </w:rPr>
        <w:t>Northern Marianas Humanities Council</w:t>
      </w:r>
      <w:r>
        <w:t xml:space="preserve"> | Open when checked | Northern Mariana Islands | Applications are due July 15, 2026 at 4:30 PM local time.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recovery support to help CNMI cultural craft artists resume practice and continue public-facing cultural heritage work.</w:t>
            </w:r>
          </w:p>
        </w:tc>
      </w:tr>
      <w:tr>
        <w:trPr>
          <w:cantSplit/>
        </w:trPr>
        <w:tc>
          <w:tcPr>
            <w:tcW w:type="dxa" w:w="1944"/>
            <w:shd w:fill="E6F1F5"/>
          </w:tcPr>
          <w:p>
            <w:pPr>
              <w:keepNext/>
            </w:pPr>
            <w:r>
              <w:rPr>
                <w:b/>
              </w:rPr>
              <w:t>Best for</w:t>
            </w:r>
          </w:p>
        </w:tc>
        <w:tc>
          <w:tcPr>
            <w:tcW w:type="dxa" w:w="8568"/>
          </w:tcPr>
          <w:p>
            <w:pPr>
              <w:keepNext/>
            </w:pPr>
            <w:r>
              <w:t>Adult CNMI residents who are cultural craft artists with an ongoing pre-disaster practice.</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culture; craft artists; recovery; heritage; community benefit</w:t>
            </w:r>
          </w:p>
        </w:tc>
      </w:tr>
      <w:tr>
        <w:trPr>
          <w:cantSplit/>
        </w:trPr>
        <w:tc>
          <w:tcPr>
            <w:tcW w:type="dxa" w:w="1944"/>
            <w:shd w:fill="E6F1F5"/>
          </w:tcPr>
          <w:p>
            <w:pPr>
              <w:keepNext/>
            </w:pPr>
            <w:r>
              <w:rPr>
                <w:b/>
              </w:rPr>
              <w:t>Amount or cost</w:t>
            </w:r>
          </w:p>
        </w:tc>
        <w:tc>
          <w:tcPr>
            <w:tcW w:type="dxa" w:w="8568"/>
          </w:tcPr>
          <w:p>
            <w:pPr>
              <w:keepNext/>
            </w:pPr>
            <w:r>
              <w:t>Total program funds are $10,000; individual awards are expected between $250 and $500.</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79">
              <w:r>
                <w:rPr>
                  <w:color w:val="1B6A8F"/>
                  <w:u w:val="single"/>
                </w:rPr>
                <w:t>Program Website</w:t>
              </w:r>
            </w:hyperlink>
            <w:r>
              <w:t xml:space="preserve"> (https://www.nmhcouncil.org/cultural-craft-artist-recovery-microgrant-program)</w:t>
            </w:r>
          </w:p>
        </w:tc>
      </w:tr>
      <w:tr>
        <w:trPr>
          <w:cantSplit/>
        </w:trPr>
        <w:tc>
          <w:tcPr>
            <w:tcW w:type="dxa" w:w="1944"/>
            <w:shd w:fill="E6F1F5"/>
          </w:tcPr>
          <w:p>
            <w:pPr>
              <w:keepNext w:val="0"/>
            </w:pPr>
            <w:r>
              <w:rPr>
                <w:b/>
              </w:rPr>
              <w:t>Record ID</w:t>
            </w:r>
          </w:p>
        </w:tc>
        <w:tc>
          <w:tcPr>
            <w:tcW w:type="dxa" w:w="8568"/>
          </w:tcPr>
          <w:p>
            <w:pPr>
              <w:keepNext w:val="0"/>
            </w:pPr>
            <w:r>
              <w:t>RERC-FND-0386</w:t>
            </w:r>
          </w:p>
        </w:tc>
      </w:tr>
    </w:tbl>
    <w:p>
      <w:pPr>
        <w:pStyle w:val="Heading2"/>
        <w:keepNext/>
        <w:spacing w:before="160" w:after="60"/>
      </w:pPr>
      <w:r>
        <w:t>Cultural Resilience Partnership Program and Community Grant Awards</w:t>
      </w:r>
    </w:p>
    <w:p>
      <w:pPr>
        <w:keepNext/>
        <w:spacing w:after="80"/>
      </w:pPr>
      <w:r>
        <w:rPr>
          <w:b/>
        </w:rPr>
        <w:t>Northern Marianas Humanities Council</w:t>
      </w:r>
      <w:r>
        <w:t xml:space="preserve"> | Recurring | Northern Mariana Islands | Check council announcements for current grant rounds and recovery initiatives.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cultural recovery, preservation, humanities, community grants, and resilience work in the Northern Mariana Islands.</w:t>
            </w:r>
          </w:p>
        </w:tc>
      </w:tr>
      <w:tr>
        <w:trPr>
          <w:cantSplit/>
        </w:trPr>
        <w:tc>
          <w:tcPr>
            <w:tcW w:type="dxa" w:w="1944"/>
            <w:shd w:fill="E9F2EC"/>
          </w:tcPr>
          <w:p>
            <w:pPr>
              <w:keepNext/>
            </w:pPr>
            <w:r>
              <w:rPr>
                <w:b/>
              </w:rPr>
              <w:t>Best for</w:t>
            </w:r>
          </w:p>
        </w:tc>
        <w:tc>
          <w:tcPr>
            <w:tcW w:type="dxa" w:w="8568"/>
          </w:tcPr>
          <w:p>
            <w:pPr>
              <w:keepNext/>
            </w:pPr>
            <w:r>
              <w:t>Northern Mariana Islands cultural, humanities, arts, community, and recovery partners listed by each opportunity.</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culture; humanities; resilience; preservation; community grants</w:t>
            </w:r>
          </w:p>
        </w:tc>
      </w:tr>
      <w:tr>
        <w:trPr>
          <w:cantSplit/>
        </w:trPr>
        <w:tc>
          <w:tcPr>
            <w:tcW w:type="dxa" w:w="1944"/>
            <w:shd w:fill="E9F2EC"/>
          </w:tcPr>
          <w:p>
            <w:pPr>
              <w:keepNext/>
            </w:pPr>
            <w:r>
              <w:rPr>
                <w:b/>
              </w:rPr>
              <w:t>Amount or cost</w:t>
            </w:r>
          </w:p>
        </w:tc>
        <w:tc>
          <w:tcPr>
            <w:tcW w:type="dxa" w:w="8568"/>
          </w:tcPr>
          <w:p>
            <w:pPr>
              <w:keepNext/>
            </w:pPr>
            <w:r>
              <w:t>Award amounts vary by program and disaster recovery funding cycle.</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380">
              <w:r>
                <w:rPr>
                  <w:color w:val="1B6A8F"/>
                  <w:u w:val="single"/>
                </w:rPr>
                <w:t>Program Website</w:t>
              </w:r>
            </w:hyperlink>
            <w:r>
              <w:t xml:space="preserve"> (https://www.nmhcouncil.org/)</w:t>
            </w:r>
          </w:p>
        </w:tc>
      </w:tr>
      <w:tr>
        <w:trPr>
          <w:cantSplit/>
        </w:trPr>
        <w:tc>
          <w:tcPr>
            <w:tcW w:type="dxa" w:w="1944"/>
            <w:shd w:fill="E9F2EC"/>
          </w:tcPr>
          <w:p>
            <w:pPr>
              <w:keepNext w:val="0"/>
            </w:pPr>
            <w:r>
              <w:rPr>
                <w:b/>
              </w:rPr>
              <w:t>Record ID</w:t>
            </w:r>
          </w:p>
        </w:tc>
        <w:tc>
          <w:tcPr>
            <w:tcW w:type="dxa" w:w="8568"/>
          </w:tcPr>
          <w:p>
            <w:pPr>
              <w:keepNext w:val="0"/>
            </w:pPr>
            <w:r>
              <w:t>RERC-FND-0387</w:t>
            </w:r>
          </w:p>
        </w:tc>
      </w:tr>
    </w:tbl>
    <w:p>
      <w:pPr>
        <w:pStyle w:val="Heading2"/>
        <w:keepNext/>
        <w:spacing w:before="160" w:after="60"/>
      </w:pPr>
      <w:r>
        <w:t>Affiliate Foundation Community Grants</w:t>
      </w:r>
    </w:p>
    <w:p>
      <w:pPr>
        <w:keepNext/>
        <w:spacing w:after="80"/>
      </w:pPr>
      <w:r>
        <w:rPr>
          <w:b/>
        </w:rPr>
        <w:t>Foundation for Appalachian Ohio</w:t>
      </w:r>
      <w:r>
        <w:t xml:space="preserve"> | Recurring | Ohio | Some 2026 county rounds ended in June; check for the next county-specific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Flexible local funding for Appalachian outdoor towns, stewardship projects, and community amenities.</w:t>
            </w:r>
          </w:p>
        </w:tc>
      </w:tr>
      <w:tr>
        <w:trPr>
          <w:cantSplit/>
        </w:trPr>
        <w:tc>
          <w:tcPr>
            <w:tcW w:type="dxa" w:w="1944"/>
            <w:shd w:fill="E6F1F5"/>
          </w:tcPr>
          <w:p>
            <w:pPr>
              <w:keepNext/>
            </w:pPr>
            <w:r>
              <w:rPr>
                <w:b/>
              </w:rPr>
              <w:t>Best for</w:t>
            </w:r>
          </w:p>
        </w:tc>
        <w:tc>
          <w:tcPr>
            <w:tcW w:type="dxa" w:w="8568"/>
          </w:tcPr>
          <w:p>
            <w:pPr>
              <w:keepNext/>
            </w:pPr>
            <w:r>
              <w:t>Nonprofits, schools, and public organizations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development; economic development; environmental stewardship; health; education</w:t>
            </w:r>
          </w:p>
        </w:tc>
      </w:tr>
      <w:tr>
        <w:trPr>
          <w:cantSplit/>
        </w:trPr>
        <w:tc>
          <w:tcPr>
            <w:tcW w:type="dxa" w:w="1944"/>
            <w:shd w:fill="E6F1F5"/>
          </w:tcPr>
          <w:p>
            <w:pPr>
              <w:keepNext/>
            </w:pPr>
            <w:r>
              <w:rPr>
                <w:b/>
              </w:rPr>
              <w:t>Amount or cost</w:t>
            </w:r>
          </w:p>
        </w:tc>
        <w:tc>
          <w:tcPr>
            <w:tcW w:type="dxa" w:w="8568"/>
          </w:tcPr>
          <w:p>
            <w:pPr>
              <w:keepNext/>
            </w:pPr>
            <w:r>
              <w:t>Varies; 2025 affiliates awarded more than $627,000</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381">
              <w:r>
                <w:rPr>
                  <w:color w:val="1B6A8F"/>
                  <w:u w:val="single"/>
                </w:rPr>
                <w:t>Program Website</w:t>
              </w:r>
            </w:hyperlink>
            <w:r>
              <w:t xml:space="preserve"> (https://appalachianohio.org/2026/04/seven-fao-affiliate-foundations-accepting-2026-grant-applications)</w:t>
            </w:r>
          </w:p>
        </w:tc>
      </w:tr>
      <w:tr>
        <w:trPr>
          <w:cantSplit/>
        </w:trPr>
        <w:tc>
          <w:tcPr>
            <w:tcW w:type="dxa" w:w="1944"/>
            <w:shd w:fill="E6F1F5"/>
          </w:tcPr>
          <w:p>
            <w:pPr>
              <w:keepNext w:val="0"/>
            </w:pPr>
            <w:r>
              <w:rPr>
                <w:b/>
              </w:rPr>
              <w:t>Record ID</w:t>
            </w:r>
          </w:p>
        </w:tc>
        <w:tc>
          <w:tcPr>
            <w:tcW w:type="dxa" w:w="8568"/>
          </w:tcPr>
          <w:p>
            <w:pPr>
              <w:keepNext w:val="0"/>
            </w:pPr>
            <w:r>
              <w:t>RERC-FND-0389</w:t>
            </w:r>
          </w:p>
        </w:tc>
      </w:tr>
    </w:tbl>
    <w:p>
      <w:pPr>
        <w:pStyle w:val="Heading2"/>
        <w:keepNext/>
        <w:spacing w:before="160" w:after="60"/>
      </w:pPr>
      <w:r>
        <w:t>Foundation for Appalachian Ohio Grants</w:t>
      </w:r>
    </w:p>
    <w:p>
      <w:pPr>
        <w:keepNext/>
        <w:spacing w:after="80"/>
      </w:pPr>
      <w:r>
        <w:rPr>
          <w:b/>
        </w:rPr>
        <w:t>Foundation for Appalachian Ohio</w:t>
      </w:r>
      <w:r>
        <w:t xml:space="preserve"> | Open when checked | Ohio | Annual and fund-specific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community capacity and cultural assets in rural Appalachian destinations.</w:t>
            </w:r>
          </w:p>
        </w:tc>
      </w:tr>
      <w:tr>
        <w:trPr>
          <w:cantSplit/>
        </w:trPr>
        <w:tc>
          <w:tcPr>
            <w:tcW w:type="dxa" w:w="1944"/>
            <w:shd w:fill="E9F2EC"/>
          </w:tcPr>
          <w:p>
            <w:pPr>
              <w:keepNext/>
            </w:pPr>
            <w:r>
              <w:rPr>
                <w:b/>
              </w:rPr>
              <w:t>Best for</w:t>
            </w:r>
          </w:p>
        </w:tc>
        <w:tc>
          <w:tcPr>
            <w:tcW w:type="dxa" w:w="8568"/>
          </w:tcPr>
          <w:p>
            <w:pPr>
              <w:keepNext/>
            </w:pPr>
            <w:r>
              <w:t>Nonprofits; schools; local partners; community groups with fiscal sponsors</w:t>
            </w:r>
          </w:p>
        </w:tc>
      </w:tr>
      <w:tr>
        <w:trPr>
          <w:cantSplit/>
        </w:trPr>
        <w:tc>
          <w:tcPr>
            <w:tcW w:type="dxa" w:w="1944"/>
            <w:shd w:fill="E9F2EC"/>
          </w:tcPr>
          <w:p>
            <w:pPr>
              <w:keepNext/>
            </w:pPr>
            <w:r>
              <w:rPr>
                <w:b/>
              </w:rPr>
              <w:t>Project stage</w:t>
            </w:r>
          </w:p>
        </w:tc>
        <w:tc>
          <w:tcPr>
            <w:tcW w:type="dxa" w:w="8568"/>
          </w:tcPr>
          <w:p>
            <w:pPr>
              <w:keepNext/>
            </w:pPr>
            <w:r>
              <w:t>Capacity Building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Appalachian communities; arts; education; economic vitality</w:t>
            </w:r>
          </w:p>
        </w:tc>
      </w:tr>
      <w:tr>
        <w:trPr>
          <w:cantSplit/>
        </w:trPr>
        <w:tc>
          <w:tcPr>
            <w:tcW w:type="dxa" w:w="1944"/>
            <w:shd w:fill="E9F2EC"/>
          </w:tcPr>
          <w:p>
            <w:pPr>
              <w:keepNext/>
            </w:pPr>
            <w:r>
              <w:rPr>
                <w:b/>
              </w:rPr>
              <w:t>Amount or cost</w:t>
            </w:r>
          </w:p>
        </w:tc>
        <w:tc>
          <w:tcPr>
            <w:tcW w:type="dxa" w:w="8568"/>
          </w:tcPr>
          <w:p>
            <w:pPr>
              <w:keepNext/>
            </w:pPr>
            <w:r>
              <w:t>Varies by fund and program</w:t>
            </w:r>
          </w:p>
        </w:tc>
      </w:tr>
      <w:tr>
        <w:trPr>
          <w:cantSplit/>
        </w:trPr>
        <w:tc>
          <w:tcPr>
            <w:tcW w:type="dxa" w:w="1944"/>
            <w:shd w:fill="E9F2EC"/>
          </w:tcPr>
          <w:p>
            <w:pPr>
              <w:keepNext/>
            </w:pPr>
            <w:r>
              <w:rPr>
                <w:b/>
              </w:rPr>
              <w:t>Match or cost</w:t>
            </w:r>
          </w:p>
        </w:tc>
        <w:tc>
          <w:tcPr>
            <w:tcW w:type="dxa" w:w="8568"/>
          </w:tcPr>
          <w:p>
            <w:pPr>
              <w:keepNext/>
            </w:pPr>
            <w:r>
              <w:t>Usually no fixed match unless program-specific</w:t>
            </w:r>
          </w:p>
        </w:tc>
      </w:tr>
      <w:tr>
        <w:trPr>
          <w:cantSplit/>
        </w:trPr>
        <w:tc>
          <w:tcPr>
            <w:tcW w:type="dxa" w:w="1944"/>
            <w:shd w:fill="E9F2EC"/>
          </w:tcPr>
          <w:p>
            <w:pPr>
              <w:keepNext/>
            </w:pPr>
            <w:r>
              <w:rPr>
                <w:b/>
              </w:rPr>
              <w:t>Official source</w:t>
            </w:r>
          </w:p>
        </w:tc>
        <w:tc>
          <w:tcPr>
            <w:tcW w:type="dxa" w:w="8568"/>
          </w:tcPr>
          <w:p>
            <w:pPr>
              <w:keepNext/>
            </w:pPr>
            <w:hyperlink r:id="rId382">
              <w:r>
                <w:rPr>
                  <w:color w:val="1B6A8F"/>
                  <w:u w:val="single"/>
                </w:rPr>
                <w:t>Program Website</w:t>
              </w:r>
            </w:hyperlink>
            <w:r>
              <w:t xml:space="preserve"> (https://appalachianohio.org/grants)</w:t>
            </w:r>
          </w:p>
        </w:tc>
      </w:tr>
      <w:tr>
        <w:trPr>
          <w:cantSplit/>
        </w:trPr>
        <w:tc>
          <w:tcPr>
            <w:tcW w:type="dxa" w:w="1944"/>
            <w:shd w:fill="E9F2EC"/>
          </w:tcPr>
          <w:p>
            <w:pPr>
              <w:keepNext w:val="0"/>
            </w:pPr>
            <w:r>
              <w:rPr>
                <w:b/>
              </w:rPr>
              <w:t>Record ID</w:t>
            </w:r>
          </w:p>
        </w:tc>
        <w:tc>
          <w:tcPr>
            <w:tcW w:type="dxa" w:w="8568"/>
          </w:tcPr>
          <w:p>
            <w:pPr>
              <w:keepNext w:val="0"/>
            </w:pPr>
            <w:r>
              <w:t>RERC-FND-0404</w:t>
            </w:r>
          </w:p>
        </w:tc>
      </w:tr>
    </w:tbl>
    <w:p>
      <w:pPr>
        <w:pStyle w:val="Heading2"/>
        <w:keepNext/>
        <w:spacing w:before="160" w:after="60"/>
      </w:pPr>
      <w:r>
        <w:t>Vibrant Communities Program</w:t>
      </w:r>
    </w:p>
    <w:p>
      <w:pPr>
        <w:keepNext/>
        <w:spacing w:after="80"/>
      </w:pPr>
      <w:r>
        <w:rPr>
          <w:b/>
        </w:rPr>
        <w:t>JobsOhio</w:t>
      </w:r>
      <w:r>
        <w:t xml:space="preserve"> | Recurring | Ohio | Contact JobsOhio or a regional partner for current timing.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 for economic development projects in eligible small and medium-sized Ohio communities.</w:t>
            </w:r>
          </w:p>
        </w:tc>
      </w:tr>
      <w:tr>
        <w:trPr>
          <w:cantSplit/>
        </w:trPr>
        <w:tc>
          <w:tcPr>
            <w:tcW w:type="dxa" w:w="1944"/>
            <w:shd w:fill="E6F1F5"/>
          </w:tcPr>
          <w:p>
            <w:pPr>
              <w:keepNext/>
            </w:pPr>
            <w:r>
              <w:rPr>
                <w:b/>
              </w:rPr>
              <w:t>Best for</w:t>
            </w:r>
          </w:p>
        </w:tc>
        <w:tc>
          <w:tcPr>
            <w:tcW w:type="dxa" w:w="8568"/>
          </w:tcPr>
          <w:p>
            <w:pPr>
              <w:keepNext/>
            </w:pPr>
            <w:r>
              <w:t>Eligible distressed small and midsize communities and project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downtown redevelopment; private investment; small cities; job creation</w:t>
            </w:r>
          </w:p>
        </w:tc>
      </w:tr>
      <w:tr>
        <w:trPr>
          <w:cantSplit/>
        </w:trPr>
        <w:tc>
          <w:tcPr>
            <w:tcW w:type="dxa" w:w="1944"/>
            <w:shd w:fill="E6F1F5"/>
          </w:tcPr>
          <w:p>
            <w:pPr>
              <w:keepNext/>
            </w:pPr>
            <w:r>
              <w:rPr>
                <w:b/>
              </w:rPr>
              <w:t>Amount or cost</w:t>
            </w:r>
          </w:p>
        </w:tc>
        <w:tc>
          <w:tcPr>
            <w:tcW w:type="dxa" w:w="8568"/>
          </w:tcPr>
          <w:p>
            <w:pPr>
              <w:keepNext/>
            </w:pPr>
            <w:r>
              <w:t>Project-specific; no fixed cap on summary page</w:t>
            </w:r>
          </w:p>
        </w:tc>
      </w:tr>
      <w:tr>
        <w:trPr>
          <w:cantSplit/>
        </w:trPr>
        <w:tc>
          <w:tcPr>
            <w:tcW w:type="dxa" w:w="1944"/>
            <w:shd w:fill="E6F1F5"/>
          </w:tcPr>
          <w:p>
            <w:pPr>
              <w:keepNext/>
            </w:pPr>
            <w:r>
              <w:rPr>
                <w:b/>
              </w:rPr>
              <w:t>Match or cost</w:t>
            </w:r>
          </w:p>
        </w:tc>
        <w:tc>
          <w:tcPr>
            <w:tcW w:type="dxa" w:w="8568"/>
          </w:tcPr>
          <w:p>
            <w:pPr>
              <w:keepNext/>
            </w:pPr>
            <w:r>
              <w:t>Private investment and job creation expected</w:t>
            </w:r>
          </w:p>
        </w:tc>
      </w:tr>
      <w:tr>
        <w:trPr>
          <w:cantSplit/>
        </w:trPr>
        <w:tc>
          <w:tcPr>
            <w:tcW w:type="dxa" w:w="1944"/>
            <w:shd w:fill="E6F1F5"/>
          </w:tcPr>
          <w:p>
            <w:pPr>
              <w:keepNext/>
            </w:pPr>
            <w:r>
              <w:rPr>
                <w:b/>
              </w:rPr>
              <w:t>Official source</w:t>
            </w:r>
          </w:p>
        </w:tc>
        <w:tc>
          <w:tcPr>
            <w:tcW w:type="dxa" w:w="8568"/>
          </w:tcPr>
          <w:p>
            <w:pPr>
              <w:keepNext/>
            </w:pPr>
            <w:hyperlink r:id="rId383">
              <w:r>
                <w:rPr>
                  <w:color w:val="1B6A8F"/>
                  <w:u w:val="single"/>
                </w:rPr>
                <w:t>Program Website</w:t>
              </w:r>
            </w:hyperlink>
            <w:r>
              <w:t xml:space="preserve"> (https://www.jobsohio.com/incentives-programs/support-for-communities/vibrant-communities)</w:t>
            </w:r>
          </w:p>
        </w:tc>
      </w:tr>
      <w:tr>
        <w:trPr>
          <w:cantSplit/>
        </w:trPr>
        <w:tc>
          <w:tcPr>
            <w:tcW w:type="dxa" w:w="1944"/>
            <w:shd w:fill="E6F1F5"/>
          </w:tcPr>
          <w:p>
            <w:pPr>
              <w:keepNext w:val="0"/>
            </w:pPr>
            <w:r>
              <w:rPr>
                <w:b/>
              </w:rPr>
              <w:t>Record ID</w:t>
            </w:r>
          </w:p>
        </w:tc>
        <w:tc>
          <w:tcPr>
            <w:tcW w:type="dxa" w:w="8568"/>
          </w:tcPr>
          <w:p>
            <w:pPr>
              <w:keepNext w:val="0"/>
            </w:pPr>
            <w:r>
              <w:t>RERC-FND-0425</w:t>
            </w:r>
          </w:p>
        </w:tc>
      </w:tr>
    </w:tbl>
    <w:p>
      <w:pPr>
        <w:pStyle w:val="Heading2"/>
        <w:keepNext/>
        <w:spacing w:before="160" w:after="60"/>
      </w:pPr>
      <w:r>
        <w:t>Brownfield Remediation Program</w:t>
      </w:r>
    </w:p>
    <w:p>
      <w:pPr>
        <w:keepNext/>
        <w:spacing w:after="80"/>
      </w:pPr>
      <w:r>
        <w:rPr>
          <w:b/>
        </w:rPr>
        <w:t>Ohio Department of Development</w:t>
      </w:r>
      <w:r>
        <w:t xml:space="preserve"> | Recurring | Ohio | State redevelopment funding rounds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convert contaminated sites into trailheads, parks, lodging, or downtown reuse sites.</w:t>
            </w:r>
          </w:p>
        </w:tc>
      </w:tr>
      <w:tr>
        <w:trPr>
          <w:cantSplit/>
        </w:trPr>
        <w:tc>
          <w:tcPr>
            <w:tcW w:type="dxa" w:w="1944"/>
            <w:shd w:fill="E9F2EC"/>
          </w:tcPr>
          <w:p>
            <w:pPr>
              <w:keepNext/>
            </w:pPr>
            <w:r>
              <w:rPr>
                <w:b/>
              </w:rPr>
              <w:t>Best for</w:t>
            </w:r>
          </w:p>
        </w:tc>
        <w:tc>
          <w:tcPr>
            <w:tcW w:type="dxa" w:w="8568"/>
          </w:tcPr>
          <w:p>
            <w:pPr>
              <w:keepNext/>
            </w:pPr>
            <w:r>
              <w:t>Local governments; land banks; nonprofits; eligible property owners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brownfields; redevelopment; trails; riverfronts</w:t>
            </w:r>
          </w:p>
        </w:tc>
      </w:tr>
      <w:tr>
        <w:trPr>
          <w:cantSplit/>
        </w:trPr>
        <w:tc>
          <w:tcPr>
            <w:tcW w:type="dxa" w:w="1944"/>
            <w:shd w:fill="E9F2EC"/>
          </w:tcPr>
          <w:p>
            <w:pPr>
              <w:keepNext/>
            </w:pPr>
            <w:r>
              <w:rPr>
                <w:b/>
              </w:rPr>
              <w:t>Amount or cost</w:t>
            </w:r>
          </w:p>
        </w:tc>
        <w:tc>
          <w:tcPr>
            <w:tcW w:type="dxa" w:w="8568"/>
          </w:tcPr>
          <w:p>
            <w:pPr>
              <w:keepNext/>
            </w:pPr>
            <w:r>
              <w:t>Varies by round; large project grants possible</w:t>
            </w:r>
          </w:p>
        </w:tc>
      </w:tr>
      <w:tr>
        <w:trPr>
          <w:cantSplit/>
        </w:trPr>
        <w:tc>
          <w:tcPr>
            <w:tcW w:type="dxa" w:w="1944"/>
            <w:shd w:fill="E9F2EC"/>
          </w:tcPr>
          <w:p>
            <w:pPr>
              <w:keepNext/>
            </w:pPr>
            <w:r>
              <w:rPr>
                <w:b/>
              </w:rPr>
              <w:t>Match or cost</w:t>
            </w:r>
          </w:p>
        </w:tc>
        <w:tc>
          <w:tcPr>
            <w:tcW w:type="dxa" w:w="8568"/>
          </w:tcPr>
          <w:p>
            <w:pPr>
              <w:keepNext/>
            </w:pPr>
            <w:r>
              <w:t>Match rules vary by round</w:t>
            </w:r>
          </w:p>
        </w:tc>
      </w:tr>
      <w:tr>
        <w:trPr>
          <w:cantSplit/>
        </w:trPr>
        <w:tc>
          <w:tcPr>
            <w:tcW w:type="dxa" w:w="1944"/>
            <w:shd w:fill="E9F2EC"/>
          </w:tcPr>
          <w:p>
            <w:pPr>
              <w:keepNext/>
            </w:pPr>
            <w:r>
              <w:rPr>
                <w:b/>
              </w:rPr>
              <w:t>Official source</w:t>
            </w:r>
          </w:p>
        </w:tc>
        <w:tc>
          <w:tcPr>
            <w:tcW w:type="dxa" w:w="8568"/>
          </w:tcPr>
          <w:p>
            <w:pPr>
              <w:keepNext/>
            </w:pPr>
            <w:hyperlink r:id="rId384">
              <w:r>
                <w:rPr>
                  <w:color w:val="1B6A8F"/>
                  <w:u w:val="single"/>
                </w:rPr>
                <w:t>Program Website</w:t>
              </w:r>
            </w:hyperlink>
            <w:r>
              <w:t xml:space="preserve"> (https://development.ohio.gov/community/redevelopment/brownfield-remediation-program)</w:t>
            </w:r>
          </w:p>
        </w:tc>
      </w:tr>
      <w:tr>
        <w:trPr>
          <w:cantSplit/>
        </w:trPr>
        <w:tc>
          <w:tcPr>
            <w:tcW w:type="dxa" w:w="1944"/>
            <w:shd w:fill="E9F2EC"/>
          </w:tcPr>
          <w:p>
            <w:pPr>
              <w:keepNext w:val="0"/>
            </w:pPr>
            <w:r>
              <w:rPr>
                <w:b/>
              </w:rPr>
              <w:t>Record ID</w:t>
            </w:r>
          </w:p>
        </w:tc>
        <w:tc>
          <w:tcPr>
            <w:tcW w:type="dxa" w:w="8568"/>
          </w:tcPr>
          <w:p>
            <w:pPr>
              <w:keepNext w:val="0"/>
            </w:pPr>
            <w:r>
              <w:t>RERC-FND-0393</w:t>
            </w:r>
          </w:p>
        </w:tc>
      </w:tr>
    </w:tbl>
    <w:p>
      <w:pPr>
        <w:pStyle w:val="Heading2"/>
        <w:keepNext/>
        <w:spacing w:before="160" w:after="60"/>
      </w:pPr>
      <w:r>
        <w:t>Community Development Block Grant Programs</w:t>
      </w:r>
    </w:p>
    <w:p>
      <w:pPr>
        <w:keepNext/>
        <w:spacing w:after="80"/>
      </w:pPr>
      <w:r>
        <w:rPr>
          <w:b/>
        </w:rPr>
        <w:t>Ohio Department of Development</w:t>
      </w:r>
      <w:r>
        <w:t xml:space="preserve"> | Recurring | Ohio | Annual program-specific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small-town infrastructure and public improvements.</w:t>
            </w:r>
          </w:p>
        </w:tc>
      </w:tr>
      <w:tr>
        <w:trPr>
          <w:cantSplit/>
        </w:trPr>
        <w:tc>
          <w:tcPr>
            <w:tcW w:type="dxa" w:w="1944"/>
            <w:shd w:fill="E6F1F5"/>
          </w:tcPr>
          <w:p>
            <w:pPr>
              <w:keepNext/>
            </w:pPr>
            <w:r>
              <w:rPr>
                <w:b/>
              </w:rPr>
              <w:t>Best for</w:t>
            </w:r>
          </w:p>
        </w:tc>
        <w:tc>
          <w:tcPr>
            <w:tcW w:type="dxa" w:w="8568"/>
          </w:tcPr>
          <w:p>
            <w:pPr>
              <w:keepNext/>
            </w:pPr>
            <w:r>
              <w:t>Eligible non-entitlement counties; cities; villages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public infrastructure; downtowns; neighborhood revitalization</w:t>
            </w:r>
          </w:p>
        </w:tc>
      </w:tr>
      <w:tr>
        <w:trPr>
          <w:cantSplit/>
        </w:trPr>
        <w:tc>
          <w:tcPr>
            <w:tcW w:type="dxa" w:w="1944"/>
            <w:shd w:fill="E6F1F5"/>
          </w:tcPr>
          <w:p>
            <w:pPr>
              <w:keepNext/>
            </w:pPr>
            <w:r>
              <w:rPr>
                <w:b/>
              </w:rPr>
              <w:t>Amount or cost</w:t>
            </w:r>
          </w:p>
        </w:tc>
        <w:tc>
          <w:tcPr>
            <w:tcW w:type="dxa" w:w="8568"/>
          </w:tcPr>
          <w:p>
            <w:pPr>
              <w:keepNext/>
            </w:pPr>
            <w:r>
              <w:t>Varies by program</w:t>
            </w:r>
          </w:p>
        </w:tc>
      </w:tr>
      <w:tr>
        <w:trPr>
          <w:cantSplit/>
        </w:trPr>
        <w:tc>
          <w:tcPr>
            <w:tcW w:type="dxa" w:w="1944"/>
            <w:shd w:fill="E6F1F5"/>
          </w:tcPr>
          <w:p>
            <w:pPr>
              <w:keepNext/>
            </w:pPr>
            <w:r>
              <w:rPr>
                <w:b/>
              </w:rPr>
              <w:t>Match or cost</w:t>
            </w:r>
          </w:p>
        </w:tc>
        <w:tc>
          <w:tcPr>
            <w:tcW w:type="dxa" w:w="8568"/>
          </w:tcPr>
          <w:p>
            <w:pPr>
              <w:keepNext/>
            </w:pPr>
            <w:r>
              <w:t>Match varies by program</w:t>
            </w:r>
          </w:p>
        </w:tc>
      </w:tr>
      <w:tr>
        <w:trPr>
          <w:cantSplit/>
        </w:trPr>
        <w:tc>
          <w:tcPr>
            <w:tcW w:type="dxa" w:w="1944"/>
            <w:shd w:fill="E6F1F5"/>
          </w:tcPr>
          <w:p>
            <w:pPr>
              <w:keepNext/>
            </w:pPr>
            <w:r>
              <w:rPr>
                <w:b/>
              </w:rPr>
              <w:t>Official source</w:t>
            </w:r>
          </w:p>
        </w:tc>
        <w:tc>
          <w:tcPr>
            <w:tcW w:type="dxa" w:w="8568"/>
          </w:tcPr>
          <w:p>
            <w:pPr>
              <w:keepNext/>
            </w:pPr>
            <w:hyperlink r:id="rId385">
              <w:r>
                <w:rPr>
                  <w:color w:val="1B6A8F"/>
                  <w:u w:val="single"/>
                </w:rPr>
                <w:t>Program Website</w:t>
              </w:r>
            </w:hyperlink>
            <w:r>
              <w:t xml:space="preserve"> (https://development.ohio.gov/community/community-grants/community-development-programs)</w:t>
            </w:r>
          </w:p>
        </w:tc>
      </w:tr>
      <w:tr>
        <w:trPr>
          <w:cantSplit/>
        </w:trPr>
        <w:tc>
          <w:tcPr>
            <w:tcW w:type="dxa" w:w="1944"/>
            <w:shd w:fill="E6F1F5"/>
          </w:tcPr>
          <w:p>
            <w:pPr>
              <w:keepNext w:val="0"/>
            </w:pPr>
            <w:r>
              <w:rPr>
                <w:b/>
              </w:rPr>
              <w:t>Record ID</w:t>
            </w:r>
          </w:p>
        </w:tc>
        <w:tc>
          <w:tcPr>
            <w:tcW w:type="dxa" w:w="8568"/>
          </w:tcPr>
          <w:p>
            <w:pPr>
              <w:keepNext w:val="0"/>
            </w:pPr>
            <w:r>
              <w:t>RERC-FND-0399</w:t>
            </w:r>
          </w:p>
        </w:tc>
      </w:tr>
    </w:tbl>
    <w:p>
      <w:pPr>
        <w:pStyle w:val="Heading2"/>
        <w:keepNext/>
        <w:spacing w:before="160" w:after="60"/>
      </w:pPr>
      <w:r>
        <w:t>Ohio Historic Preservation Tax Credit Program</w:t>
      </w:r>
    </w:p>
    <w:p>
      <w:pPr>
        <w:keepNext/>
        <w:spacing w:after="80"/>
      </w:pPr>
      <w:r>
        <w:rPr>
          <w:b/>
        </w:rPr>
        <w:t>Ohio Department of Development</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Finance rehabilitation of historically significant buildings by offering a state tax credit to leverage private investment and revitalize communities.</w:t>
            </w:r>
          </w:p>
        </w:tc>
      </w:tr>
      <w:tr>
        <w:trPr>
          <w:cantSplit/>
        </w:trPr>
        <w:tc>
          <w:tcPr>
            <w:tcW w:type="dxa" w:w="1944"/>
            <w:shd w:fill="E9F2EC"/>
          </w:tcPr>
          <w:p>
            <w:pPr>
              <w:keepNext/>
            </w:pPr>
            <w:r>
              <w:rPr>
                <w:b/>
              </w:rPr>
              <w:t>Best for</w:t>
            </w:r>
          </w:p>
        </w:tc>
        <w:tc>
          <w:tcPr>
            <w:tcW w:type="dxa" w:w="8568"/>
          </w:tcPr>
          <w:p>
            <w:pPr>
              <w:keepNext/>
            </w:pPr>
            <w:r>
              <w:t>Owners and long-term lessees of historically designated buildings undergoing rehabilitation</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Tax Credit</w:t>
            </w:r>
          </w:p>
        </w:tc>
      </w:tr>
      <w:tr>
        <w:trPr>
          <w:cantSplit/>
        </w:trPr>
        <w:tc>
          <w:tcPr>
            <w:tcW w:type="dxa" w:w="1944"/>
            <w:shd w:fill="E9F2EC"/>
          </w:tcPr>
          <w:p>
            <w:pPr>
              <w:keepNext/>
            </w:pPr>
            <w:r>
              <w:rPr>
                <w:b/>
              </w:rPr>
              <w:t>Topics</w:t>
            </w:r>
          </w:p>
        </w:tc>
        <w:tc>
          <w:tcPr>
            <w:tcW w:type="dxa" w:w="8568"/>
          </w:tcPr>
          <w:p>
            <w:pPr>
              <w:keepNext/>
            </w:pPr>
            <w:r>
              <w:t>Planning; Historic/Cultural; Energy/Climate</w:t>
            </w:r>
          </w:p>
        </w:tc>
      </w:tr>
      <w:tr>
        <w:trPr>
          <w:cantSplit/>
        </w:trPr>
        <w:tc>
          <w:tcPr>
            <w:tcW w:type="dxa" w:w="1944"/>
            <w:shd w:fill="E9F2EC"/>
          </w:tcPr>
          <w:p>
            <w:pPr>
              <w:keepNext/>
            </w:pPr>
            <w:r>
              <w:rPr>
                <w:b/>
              </w:rPr>
              <w:t>Amount or cost</w:t>
            </w:r>
          </w:p>
        </w:tc>
        <w:tc>
          <w:tcPr>
            <w:tcW w:type="dxa" w:w="8568"/>
          </w:tcPr>
          <w:p>
            <w:pPr>
              <w:keepNext/>
            </w:pPr>
            <w:r>
              <w:t>Up to 25% of qualified rehab costs; max $5M per project</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386">
              <w:r>
                <w:rPr>
                  <w:color w:val="1B6A8F"/>
                  <w:u w:val="single"/>
                </w:rPr>
                <w:t>Program Website</w:t>
              </w:r>
            </w:hyperlink>
            <w:r>
              <w:t xml:space="preserve"> (https://development.ohio.gov/community/community-grants)</w:t>
            </w:r>
          </w:p>
        </w:tc>
      </w:tr>
      <w:tr>
        <w:trPr>
          <w:cantSplit/>
        </w:trPr>
        <w:tc>
          <w:tcPr>
            <w:tcW w:type="dxa" w:w="1944"/>
            <w:shd w:fill="E9F2EC"/>
          </w:tcPr>
          <w:p>
            <w:pPr>
              <w:keepNext w:val="0"/>
            </w:pPr>
            <w:r>
              <w:rPr>
                <w:b/>
              </w:rPr>
              <w:t>Record ID</w:t>
            </w:r>
          </w:p>
        </w:tc>
        <w:tc>
          <w:tcPr>
            <w:tcW w:type="dxa" w:w="8568"/>
          </w:tcPr>
          <w:p>
            <w:pPr>
              <w:keepNext w:val="0"/>
            </w:pPr>
            <w:r>
              <w:t>RERC-FND-0415</w:t>
            </w:r>
          </w:p>
        </w:tc>
      </w:tr>
    </w:tbl>
    <w:p>
      <w:pPr>
        <w:pStyle w:val="Heading2"/>
        <w:keepNext/>
        <w:spacing w:before="160" w:after="60"/>
      </w:pPr>
      <w:r>
        <w:t>Ohio Housing Trust Fund</w:t>
      </w:r>
    </w:p>
    <w:p>
      <w:pPr>
        <w:keepNext/>
        <w:spacing w:after="80"/>
      </w:pPr>
      <w:r>
        <w:rPr>
          <w:b/>
        </w:rPr>
        <w:t>Ohio Department of Development</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Increase affordable housing opportunities and improve housing conditions for low- and moderate-income Ohioans through acquisition, construction, and rehabilitation.</w:t>
            </w:r>
          </w:p>
        </w:tc>
      </w:tr>
      <w:tr>
        <w:trPr>
          <w:cantSplit/>
        </w:trPr>
        <w:tc>
          <w:tcPr>
            <w:tcW w:type="dxa" w:w="1944"/>
            <w:shd w:fill="E6F1F5"/>
          </w:tcPr>
          <w:p>
            <w:pPr>
              <w:keepNext/>
            </w:pPr>
            <w:r>
              <w:rPr>
                <w:b/>
              </w:rPr>
              <w:t>Best for</w:t>
            </w:r>
          </w:p>
        </w:tc>
        <w:tc>
          <w:tcPr>
            <w:tcW w:type="dxa" w:w="8568"/>
          </w:tcPr>
          <w:p>
            <w:pPr>
              <w:keepNext/>
            </w:pPr>
            <w:r>
              <w:t>Nonprofits, public housing authorities, private developers, lenders, and local governments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Housing; Energy/Climate</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86">
              <w:r>
                <w:rPr>
                  <w:color w:val="1B6A8F"/>
                  <w:u w:val="single"/>
                </w:rPr>
                <w:t>Program Website</w:t>
              </w:r>
            </w:hyperlink>
            <w:r>
              <w:t xml:space="preserve"> (https://development.ohio.gov/community/community-grants)</w:t>
            </w:r>
          </w:p>
        </w:tc>
      </w:tr>
      <w:tr>
        <w:trPr>
          <w:cantSplit/>
        </w:trPr>
        <w:tc>
          <w:tcPr>
            <w:tcW w:type="dxa" w:w="1944"/>
            <w:shd w:fill="E6F1F5"/>
          </w:tcPr>
          <w:p>
            <w:pPr>
              <w:keepNext w:val="0"/>
            </w:pPr>
            <w:r>
              <w:rPr>
                <w:b/>
              </w:rPr>
              <w:t>Record ID</w:t>
            </w:r>
          </w:p>
        </w:tc>
        <w:tc>
          <w:tcPr>
            <w:tcW w:type="dxa" w:w="8568"/>
          </w:tcPr>
          <w:p>
            <w:pPr>
              <w:keepNext w:val="0"/>
            </w:pPr>
            <w:r>
              <w:t>RERC-FND-0416</w:t>
            </w:r>
          </w:p>
        </w:tc>
      </w:tr>
    </w:tbl>
    <w:p>
      <w:pPr>
        <w:pStyle w:val="Heading2"/>
        <w:keepNext/>
        <w:spacing w:before="160" w:after="60"/>
      </w:pPr>
      <w:r>
        <w:t>Governor's Office of Appalachia ARC Grants</w:t>
      </w:r>
    </w:p>
    <w:p>
      <w:pPr>
        <w:keepNext/>
        <w:spacing w:after="80"/>
      </w:pPr>
      <w:r>
        <w:rPr>
          <w:b/>
        </w:rPr>
        <w:t>Ohio Department of Development Governor's Office of Appalachia</w:t>
      </w:r>
      <w:r>
        <w:t xml:space="preserve"> | Recurring | Ohio | Annual state ARC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recreation-economy projects in Appalachian Ohio communities.</w:t>
            </w:r>
          </w:p>
        </w:tc>
      </w:tr>
      <w:tr>
        <w:trPr>
          <w:cantSplit/>
        </w:trPr>
        <w:tc>
          <w:tcPr>
            <w:tcW w:type="dxa" w:w="1944"/>
            <w:shd w:fill="E9F2EC"/>
          </w:tcPr>
          <w:p>
            <w:pPr>
              <w:keepNext/>
            </w:pPr>
            <w:r>
              <w:rPr>
                <w:b/>
              </w:rPr>
              <w:t>Best for</w:t>
            </w:r>
          </w:p>
        </w:tc>
        <w:tc>
          <w:tcPr>
            <w:tcW w:type="dxa" w:w="8568"/>
          </w:tcPr>
          <w:p>
            <w:pPr>
              <w:keepNext/>
            </w:pPr>
            <w:r>
              <w:t>Local governments; nonprofits; public entities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Appalachia; tourism; infrastructure; workforce; planning</w:t>
            </w:r>
          </w:p>
        </w:tc>
      </w:tr>
      <w:tr>
        <w:trPr>
          <w:cantSplit/>
        </w:trPr>
        <w:tc>
          <w:tcPr>
            <w:tcW w:type="dxa" w:w="1944"/>
            <w:shd w:fill="E9F2EC"/>
          </w:tcPr>
          <w:p>
            <w:pPr>
              <w:keepNext/>
            </w:pPr>
            <w:r>
              <w:rPr>
                <w:b/>
              </w:rPr>
              <w:t>Amount or cost</w:t>
            </w:r>
          </w:p>
        </w:tc>
        <w:tc>
          <w:tcPr>
            <w:tcW w:type="dxa" w:w="8568"/>
          </w:tcPr>
          <w:p>
            <w:pPr>
              <w:keepNext/>
            </w:pPr>
            <w:r>
              <w:t>Varies by ARC project and county distress level</w:t>
            </w:r>
          </w:p>
        </w:tc>
      </w:tr>
      <w:tr>
        <w:trPr>
          <w:cantSplit/>
        </w:trPr>
        <w:tc>
          <w:tcPr>
            <w:tcW w:type="dxa" w:w="1944"/>
            <w:shd w:fill="E9F2EC"/>
          </w:tcPr>
          <w:p>
            <w:pPr>
              <w:keepNext/>
            </w:pPr>
            <w:r>
              <w:rPr>
                <w:b/>
              </w:rPr>
              <w:t>Match or cost</w:t>
            </w:r>
          </w:p>
        </w:tc>
        <w:tc>
          <w:tcPr>
            <w:tcW w:type="dxa" w:w="8568"/>
          </w:tcPr>
          <w:p>
            <w:pPr>
              <w:keepNext/>
            </w:pPr>
            <w:r>
              <w:t>Match required; rate varies</w:t>
            </w:r>
          </w:p>
        </w:tc>
      </w:tr>
      <w:tr>
        <w:trPr>
          <w:cantSplit/>
        </w:trPr>
        <w:tc>
          <w:tcPr>
            <w:tcW w:type="dxa" w:w="1944"/>
            <w:shd w:fill="E9F2EC"/>
          </w:tcPr>
          <w:p>
            <w:pPr>
              <w:keepNext/>
            </w:pPr>
            <w:r>
              <w:rPr>
                <w:b/>
              </w:rPr>
              <w:t>Official source</w:t>
            </w:r>
          </w:p>
        </w:tc>
        <w:tc>
          <w:tcPr>
            <w:tcW w:type="dxa" w:w="8568"/>
          </w:tcPr>
          <w:p>
            <w:pPr>
              <w:keepNext/>
            </w:pPr>
            <w:hyperlink r:id="rId387">
              <w:r>
                <w:rPr>
                  <w:color w:val="1B6A8F"/>
                  <w:u w:val="single"/>
                </w:rPr>
                <w:t>Program Website</w:t>
              </w:r>
            </w:hyperlink>
            <w:r>
              <w:t xml:space="preserve"> (https://development.ohio.gov/community/governors-office-of-appalachia)</w:t>
            </w:r>
          </w:p>
        </w:tc>
      </w:tr>
      <w:tr>
        <w:trPr>
          <w:cantSplit/>
        </w:trPr>
        <w:tc>
          <w:tcPr>
            <w:tcW w:type="dxa" w:w="1944"/>
            <w:shd w:fill="E9F2EC"/>
          </w:tcPr>
          <w:p>
            <w:pPr>
              <w:keepNext w:val="0"/>
            </w:pPr>
            <w:r>
              <w:rPr>
                <w:b/>
              </w:rPr>
              <w:t>Record ID</w:t>
            </w:r>
          </w:p>
        </w:tc>
        <w:tc>
          <w:tcPr>
            <w:tcW w:type="dxa" w:w="8568"/>
          </w:tcPr>
          <w:p>
            <w:pPr>
              <w:keepNext w:val="0"/>
            </w:pPr>
            <w:r>
              <w:t>RERC-FND-0405</w:t>
            </w:r>
          </w:p>
        </w:tc>
      </w:tr>
    </w:tbl>
    <w:p>
      <w:pPr>
        <w:pStyle w:val="Heading2"/>
        <w:keepNext/>
        <w:spacing w:before="160" w:after="60"/>
      </w:pPr>
      <w:r>
        <w:t>Abandoned Mine Land Economic Revitalization Program</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Reclaim and remediate abandoned mine lands and support economic revitalization in impacted Ohio communities.</w:t>
            </w:r>
          </w:p>
        </w:tc>
      </w:tr>
      <w:tr>
        <w:trPr>
          <w:cantSplit/>
        </w:trPr>
        <w:tc>
          <w:tcPr>
            <w:tcW w:type="dxa" w:w="1944"/>
            <w:shd w:fill="E6F1F5"/>
          </w:tcPr>
          <w:p>
            <w:pPr>
              <w:keepNext/>
            </w:pPr>
            <w:r>
              <w:rPr>
                <w:b/>
              </w:rPr>
              <w:t>Best for</w:t>
            </w:r>
          </w:p>
        </w:tc>
        <w:tc>
          <w:tcPr>
            <w:tcW w:type="dxa" w:w="8568"/>
          </w:tcPr>
          <w:p>
            <w:pPr>
              <w:keepNext/>
            </w:pPr>
            <w:r>
              <w:t>Local governments and eligible entities in areas with legacy coal mining in Ohio</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Economic Development; Conservation;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6F1F5"/>
          </w:tcPr>
          <w:p>
            <w:pPr>
              <w:keepNext w:val="0"/>
            </w:pPr>
            <w:r>
              <w:rPr>
                <w:b/>
              </w:rPr>
              <w:t>Record ID</w:t>
            </w:r>
          </w:p>
        </w:tc>
        <w:tc>
          <w:tcPr>
            <w:tcW w:type="dxa" w:w="8568"/>
          </w:tcPr>
          <w:p>
            <w:pPr>
              <w:keepNext w:val="0"/>
            </w:pPr>
            <w:r>
              <w:t>RERC-FND-0388</w:t>
            </w:r>
          </w:p>
        </w:tc>
      </w:tr>
    </w:tbl>
    <w:p>
      <w:pPr>
        <w:pStyle w:val="Heading2"/>
        <w:keepNext/>
        <w:spacing w:before="160" w:after="60"/>
      </w:pPr>
      <w:r>
        <w:t>Aquatic Education Grant</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 programs that educate youth and adults about aquatic resources, fishing, and responsible water use in Ohio.</w:t>
            </w:r>
          </w:p>
        </w:tc>
      </w:tr>
      <w:tr>
        <w:trPr>
          <w:cantSplit/>
        </w:trPr>
        <w:tc>
          <w:tcPr>
            <w:tcW w:type="dxa" w:w="1944"/>
            <w:shd w:fill="E9F2EC"/>
          </w:tcPr>
          <w:p>
            <w:pPr>
              <w:keepNext/>
            </w:pPr>
            <w:r>
              <w:rPr>
                <w:b/>
              </w:rPr>
              <w:t>Best for</w:t>
            </w:r>
          </w:p>
        </w:tc>
        <w:tc>
          <w:tcPr>
            <w:tcW w:type="dxa" w:w="8568"/>
          </w:tcPr>
          <w:p>
            <w:pPr>
              <w:keepNext/>
            </w:pPr>
            <w:r>
              <w:t>Nonprofits, schools, and government agencies in Ohio</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9F2EC"/>
          </w:tcPr>
          <w:p>
            <w:pPr>
              <w:keepNext w:val="0"/>
            </w:pPr>
            <w:r>
              <w:rPr>
                <w:b/>
              </w:rPr>
              <w:t>Record ID</w:t>
            </w:r>
          </w:p>
        </w:tc>
        <w:tc>
          <w:tcPr>
            <w:tcW w:type="dxa" w:w="8568"/>
          </w:tcPr>
          <w:p>
            <w:pPr>
              <w:keepNext w:val="0"/>
            </w:pPr>
            <w:r>
              <w:t>RERC-FND-0390</w:t>
            </w:r>
          </w:p>
        </w:tc>
      </w:tr>
    </w:tbl>
    <w:p>
      <w:pPr>
        <w:pStyle w:val="Heading2"/>
        <w:keepNext/>
        <w:spacing w:before="160" w:after="60"/>
      </w:pPr>
      <w:r>
        <w:t>Boating Infrastructure Grant Program</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Develop and improve public boating infrastructure including docks, tie-up facilities, and support amenities for transient recreational boaters.</w:t>
            </w:r>
          </w:p>
        </w:tc>
      </w:tr>
      <w:tr>
        <w:trPr>
          <w:cantSplit/>
        </w:trPr>
        <w:tc>
          <w:tcPr>
            <w:tcW w:type="dxa" w:w="1944"/>
            <w:shd w:fill="E6F1F5"/>
          </w:tcPr>
          <w:p>
            <w:pPr>
              <w:keepNext/>
            </w:pPr>
            <w:r>
              <w:rPr>
                <w:b/>
              </w:rPr>
              <w:t>Best for</w:t>
            </w:r>
          </w:p>
        </w:tc>
        <w:tc>
          <w:tcPr>
            <w:tcW w:type="dxa" w:w="8568"/>
          </w:tcPr>
          <w:p>
            <w:pPr>
              <w:keepNext/>
            </w:pPr>
            <w:r>
              <w:t>State and local governments and nonprofits managing public boating facilities in Ohio</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 Conservation;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Yes, 25%</w:t>
            </w:r>
          </w:p>
        </w:tc>
      </w:tr>
      <w:tr>
        <w:trPr>
          <w:cantSplit/>
        </w:trPr>
        <w:tc>
          <w:tcPr>
            <w:tcW w:type="dxa" w:w="1944"/>
            <w:shd w:fill="E6F1F5"/>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6F1F5"/>
          </w:tcPr>
          <w:p>
            <w:pPr>
              <w:keepNext w:val="0"/>
            </w:pPr>
            <w:r>
              <w:rPr>
                <w:b/>
              </w:rPr>
              <w:t>Record ID</w:t>
            </w:r>
          </w:p>
        </w:tc>
        <w:tc>
          <w:tcPr>
            <w:tcW w:type="dxa" w:w="8568"/>
          </w:tcPr>
          <w:p>
            <w:pPr>
              <w:keepNext w:val="0"/>
            </w:pPr>
            <w:r>
              <w:t>RERC-FND-0391</w:t>
            </w:r>
          </w:p>
        </w:tc>
      </w:tr>
    </w:tbl>
    <w:p>
      <w:pPr>
        <w:pStyle w:val="Heading2"/>
        <w:keepNext/>
        <w:spacing w:before="160" w:after="60"/>
      </w:pPr>
      <w:r>
        <w:t>Boating Safety Education Grant</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 boating safety education programs by funding equipment, life jackets, instructor certification, and educational materials.</w:t>
            </w:r>
          </w:p>
        </w:tc>
      </w:tr>
      <w:tr>
        <w:trPr>
          <w:cantSplit/>
        </w:trPr>
        <w:tc>
          <w:tcPr>
            <w:tcW w:type="dxa" w:w="1944"/>
            <w:shd w:fill="E9F2EC"/>
          </w:tcPr>
          <w:p>
            <w:pPr>
              <w:keepNext/>
            </w:pPr>
            <w:r>
              <w:rPr>
                <w:b/>
              </w:rPr>
              <w:t>Best for</w:t>
            </w:r>
          </w:p>
        </w:tc>
        <w:tc>
          <w:tcPr>
            <w:tcW w:type="dxa" w:w="8568"/>
          </w:tcPr>
          <w:p>
            <w:pPr>
              <w:keepNext/>
            </w:pPr>
            <w:r>
              <w:t>Nonprofits, educational institutions, and government agencies providing boating education in Ohio</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Conservation</w:t>
            </w:r>
          </w:p>
        </w:tc>
      </w:tr>
      <w:tr>
        <w:trPr>
          <w:cantSplit/>
        </w:trPr>
        <w:tc>
          <w:tcPr>
            <w:tcW w:type="dxa" w:w="1944"/>
            <w:shd w:fill="E9F2EC"/>
          </w:tcPr>
          <w:p>
            <w:pPr>
              <w:keepNext/>
            </w:pPr>
            <w:r>
              <w:rPr>
                <w:b/>
              </w:rPr>
              <w:t>Amount or cost</w:t>
            </w:r>
          </w:p>
        </w:tc>
        <w:tc>
          <w:tcPr>
            <w:tcW w:type="dxa" w:w="8568"/>
          </w:tcPr>
          <w:p>
            <w:pPr>
              <w:keepNext/>
            </w:pPr>
            <w:r>
              <w:t>Up to $30K per recipient</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9F2EC"/>
          </w:tcPr>
          <w:p>
            <w:pPr>
              <w:keepNext w:val="0"/>
            </w:pPr>
            <w:r>
              <w:rPr>
                <w:b/>
              </w:rPr>
              <w:t>Record ID</w:t>
            </w:r>
          </w:p>
        </w:tc>
        <w:tc>
          <w:tcPr>
            <w:tcW w:type="dxa" w:w="8568"/>
          </w:tcPr>
          <w:p>
            <w:pPr>
              <w:keepNext w:val="0"/>
            </w:pPr>
            <w:r>
              <w:t>RERC-FND-0392</w:t>
            </w:r>
          </w:p>
        </w:tc>
      </w:tr>
    </w:tbl>
    <w:p>
      <w:pPr>
        <w:pStyle w:val="Heading2"/>
        <w:keepNext/>
        <w:spacing w:before="160" w:after="60"/>
      </w:pPr>
      <w:r>
        <w:t>Clean Ohio Trail Fund</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 construction of new trails, extension of existing trails, and acquisition of land for recreational trail use.</w:t>
            </w:r>
          </w:p>
        </w:tc>
      </w:tr>
      <w:tr>
        <w:trPr>
          <w:cantSplit/>
        </w:trPr>
        <w:tc>
          <w:tcPr>
            <w:tcW w:type="dxa" w:w="1944"/>
            <w:shd w:fill="E6F1F5"/>
          </w:tcPr>
          <w:p>
            <w:pPr>
              <w:keepNext/>
            </w:pPr>
            <w:r>
              <w:rPr>
                <w:b/>
              </w:rPr>
              <w:t>Best for</w:t>
            </w:r>
          </w:p>
        </w:tc>
        <w:tc>
          <w:tcPr>
            <w:tcW w:type="dxa" w:w="8568"/>
          </w:tcPr>
          <w:p>
            <w:pPr>
              <w:keepNext/>
            </w:pPr>
            <w:r>
              <w:t>Local governments, park districts, and nonprofit organizations in Ohio</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Conservation</w:t>
            </w:r>
          </w:p>
        </w:tc>
      </w:tr>
      <w:tr>
        <w:trPr>
          <w:cantSplit/>
        </w:trPr>
        <w:tc>
          <w:tcPr>
            <w:tcW w:type="dxa" w:w="1944"/>
            <w:shd w:fill="E6F1F5"/>
          </w:tcPr>
          <w:p>
            <w:pPr>
              <w:keepNext/>
            </w:pPr>
            <w:r>
              <w:rPr>
                <w:b/>
              </w:rPr>
              <w:t>Amount or cost</w:t>
            </w:r>
          </w:p>
        </w:tc>
        <w:tc>
          <w:tcPr>
            <w:tcW w:type="dxa" w:w="8568"/>
          </w:tcPr>
          <w:p>
            <w:pPr>
              <w:keepNext/>
            </w:pPr>
            <w:r>
              <w:t>Up to 75% of project costs</w:t>
            </w:r>
          </w:p>
        </w:tc>
      </w:tr>
      <w:tr>
        <w:trPr>
          <w:cantSplit/>
        </w:trPr>
        <w:tc>
          <w:tcPr>
            <w:tcW w:type="dxa" w:w="1944"/>
            <w:shd w:fill="E6F1F5"/>
          </w:tcPr>
          <w:p>
            <w:pPr>
              <w:keepNext/>
            </w:pPr>
            <w:r>
              <w:rPr>
                <w:b/>
              </w:rPr>
              <w:t>Match or cost</w:t>
            </w:r>
          </w:p>
        </w:tc>
        <w:tc>
          <w:tcPr>
            <w:tcW w:type="dxa" w:w="8568"/>
          </w:tcPr>
          <w:p>
            <w:pPr>
              <w:keepNext/>
            </w:pPr>
            <w:r>
              <w:t>Yes, 25%</w:t>
            </w:r>
          </w:p>
        </w:tc>
      </w:tr>
      <w:tr>
        <w:trPr>
          <w:cantSplit/>
        </w:trPr>
        <w:tc>
          <w:tcPr>
            <w:tcW w:type="dxa" w:w="1944"/>
            <w:shd w:fill="E6F1F5"/>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6F1F5"/>
          </w:tcPr>
          <w:p>
            <w:pPr>
              <w:keepNext w:val="0"/>
            </w:pPr>
            <w:r>
              <w:rPr>
                <w:b/>
              </w:rPr>
              <w:t>Record ID</w:t>
            </w:r>
          </w:p>
        </w:tc>
        <w:tc>
          <w:tcPr>
            <w:tcW w:type="dxa" w:w="8568"/>
          </w:tcPr>
          <w:p>
            <w:pPr>
              <w:keepNext w:val="0"/>
            </w:pPr>
            <w:r>
              <w:t>RERC-FND-0397</w:t>
            </w:r>
          </w:p>
        </w:tc>
      </w:tr>
    </w:tbl>
    <w:p>
      <w:pPr>
        <w:pStyle w:val="Heading2"/>
        <w:keepNext/>
        <w:spacing w:before="160" w:after="60"/>
      </w:pPr>
      <w:r>
        <w:t>Coastal Management Assistance Grant Program</w:t>
      </w:r>
    </w:p>
    <w:p>
      <w:pPr>
        <w:keepNext/>
        <w:spacing w:after="80"/>
      </w:pPr>
      <w:r>
        <w:rPr>
          <w:b/>
        </w:rPr>
        <w:t>Ohio Department of Natural Resources</w:t>
      </w:r>
      <w:r>
        <w:t xml:space="preserve"> | Available | Ohio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 protection, restoration, and responsible use of Ohio's Lake Erie coastal resources and shoreline.</w:t>
            </w:r>
          </w:p>
        </w:tc>
      </w:tr>
      <w:tr>
        <w:trPr>
          <w:cantSplit/>
        </w:trPr>
        <w:tc>
          <w:tcPr>
            <w:tcW w:type="dxa" w:w="1944"/>
            <w:shd w:fill="E9F2EC"/>
          </w:tcPr>
          <w:p>
            <w:pPr>
              <w:keepNext/>
            </w:pPr>
            <w:r>
              <w:rPr>
                <w:b/>
              </w:rPr>
              <w:t>Best for</w:t>
            </w:r>
          </w:p>
        </w:tc>
        <w:tc>
          <w:tcPr>
            <w:tcW w:type="dxa" w:w="8568"/>
          </w:tcPr>
          <w:p>
            <w:pPr>
              <w:keepNext/>
            </w:pPr>
            <w:r>
              <w:t>State and local governments and nonprofits in the Lake Erie coastal zone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9F2EC"/>
          </w:tcPr>
          <w:p>
            <w:pPr>
              <w:keepNext w:val="0"/>
            </w:pPr>
            <w:r>
              <w:rPr>
                <w:b/>
              </w:rPr>
              <w:t>Record ID</w:t>
            </w:r>
          </w:p>
        </w:tc>
        <w:tc>
          <w:tcPr>
            <w:tcW w:type="dxa" w:w="8568"/>
          </w:tcPr>
          <w:p>
            <w:pPr>
              <w:keepNext w:val="0"/>
            </w:pPr>
            <w:r>
              <w:t>RERC-FND-0650</w:t>
            </w:r>
          </w:p>
        </w:tc>
      </w:tr>
    </w:tbl>
    <w:p>
      <w:pPr>
        <w:pStyle w:val="Heading2"/>
        <w:keepNext/>
        <w:spacing w:before="160" w:after="60"/>
      </w:pPr>
      <w:r>
        <w:t>Conservation Club Competitive Partnership Grant</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 habitat improvement, conservation education, and wildlife management projects undertaken by Ohio conservation clubs.</w:t>
            </w:r>
          </w:p>
        </w:tc>
      </w:tr>
      <w:tr>
        <w:trPr>
          <w:cantSplit/>
        </w:trPr>
        <w:tc>
          <w:tcPr>
            <w:tcW w:type="dxa" w:w="1944"/>
            <w:shd w:fill="E6F1F5"/>
          </w:tcPr>
          <w:p>
            <w:pPr>
              <w:keepNext/>
            </w:pPr>
            <w:r>
              <w:rPr>
                <w:b/>
              </w:rPr>
              <w:t>Best for</w:t>
            </w:r>
          </w:p>
        </w:tc>
        <w:tc>
          <w:tcPr>
            <w:tcW w:type="dxa" w:w="8568"/>
          </w:tcPr>
          <w:p>
            <w:pPr>
              <w:keepNext/>
            </w:pPr>
            <w:r>
              <w:t>Sportsmen's clubs and conservation organizations in Ohio</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6F1F5"/>
          </w:tcPr>
          <w:p>
            <w:pPr>
              <w:keepNext w:val="0"/>
            </w:pPr>
            <w:r>
              <w:rPr>
                <w:b/>
              </w:rPr>
              <w:t>Record ID</w:t>
            </w:r>
          </w:p>
        </w:tc>
        <w:tc>
          <w:tcPr>
            <w:tcW w:type="dxa" w:w="8568"/>
          </w:tcPr>
          <w:p>
            <w:pPr>
              <w:keepNext w:val="0"/>
            </w:pPr>
            <w:r>
              <w:t>RERC-FND-0401</w:t>
            </w:r>
          </w:p>
        </w:tc>
      </w:tr>
    </w:tbl>
    <w:p>
      <w:pPr>
        <w:pStyle w:val="Heading2"/>
        <w:keepNext/>
        <w:spacing w:before="160" w:after="60"/>
      </w:pPr>
      <w:r>
        <w:t>Cooperative Boating Facility Grant</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Develop and improve cooperative public boating access sites and related facilities on Ohio's waterways.</w:t>
            </w:r>
          </w:p>
        </w:tc>
      </w:tr>
      <w:tr>
        <w:trPr>
          <w:cantSplit/>
        </w:trPr>
        <w:tc>
          <w:tcPr>
            <w:tcW w:type="dxa" w:w="1944"/>
            <w:shd w:fill="E9F2EC"/>
          </w:tcPr>
          <w:p>
            <w:pPr>
              <w:keepNext/>
            </w:pPr>
            <w:r>
              <w:rPr>
                <w:b/>
              </w:rPr>
              <w:t>Best for</w:t>
            </w:r>
          </w:p>
        </w:tc>
        <w:tc>
          <w:tcPr>
            <w:tcW w:type="dxa" w:w="8568"/>
          </w:tcPr>
          <w:p>
            <w:pPr>
              <w:keepNext/>
            </w:pPr>
            <w:r>
              <w:t>Local governments and eligible entities that own public boating facilities in Ohio</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Conservation;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9F2EC"/>
          </w:tcPr>
          <w:p>
            <w:pPr>
              <w:keepNext w:val="0"/>
            </w:pPr>
            <w:r>
              <w:rPr>
                <w:b/>
              </w:rPr>
              <w:t>Record ID</w:t>
            </w:r>
          </w:p>
        </w:tc>
        <w:tc>
          <w:tcPr>
            <w:tcW w:type="dxa" w:w="8568"/>
          </w:tcPr>
          <w:p>
            <w:pPr>
              <w:keepNext w:val="0"/>
            </w:pPr>
            <w:r>
              <w:t>RERC-FND-0402</w:t>
            </w:r>
          </w:p>
        </w:tc>
      </w:tr>
    </w:tbl>
    <w:p>
      <w:pPr>
        <w:pStyle w:val="Heading2"/>
        <w:keepNext/>
        <w:spacing w:before="160" w:after="60"/>
      </w:pPr>
      <w:r>
        <w:t>LWCF Outdoor Recreation Legacy Partnerships Program</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Create or significantly renovate outdoor recreation spaces in low-income and urban areas that lack access to parks.</w:t>
            </w:r>
          </w:p>
        </w:tc>
      </w:tr>
      <w:tr>
        <w:trPr>
          <w:cantSplit/>
        </w:trPr>
        <w:tc>
          <w:tcPr>
            <w:tcW w:type="dxa" w:w="1944"/>
            <w:shd w:fill="E6F1F5"/>
          </w:tcPr>
          <w:p>
            <w:pPr>
              <w:keepNext/>
            </w:pPr>
            <w:r>
              <w:rPr>
                <w:b/>
              </w:rPr>
              <w:t>Best for</w:t>
            </w:r>
          </w:p>
        </w:tc>
        <w:tc>
          <w:tcPr>
            <w:tcW w:type="dxa" w:w="8568"/>
          </w:tcPr>
          <w:p>
            <w:pPr>
              <w:keepNext/>
            </w:pPr>
            <w:r>
              <w:t>Local governments and nonprofits in underserved urban communities in Ohio</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Conservation</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Yes, 50%</w:t>
            </w:r>
          </w:p>
        </w:tc>
      </w:tr>
      <w:tr>
        <w:trPr>
          <w:cantSplit/>
        </w:trPr>
        <w:tc>
          <w:tcPr>
            <w:tcW w:type="dxa" w:w="1944"/>
            <w:shd w:fill="E6F1F5"/>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6F1F5"/>
          </w:tcPr>
          <w:p>
            <w:pPr>
              <w:keepNext w:val="0"/>
            </w:pPr>
            <w:r>
              <w:rPr>
                <w:b/>
              </w:rPr>
              <w:t>Record ID</w:t>
            </w:r>
          </w:p>
        </w:tc>
        <w:tc>
          <w:tcPr>
            <w:tcW w:type="dxa" w:w="8568"/>
          </w:tcPr>
          <w:p>
            <w:pPr>
              <w:keepNext w:val="0"/>
            </w:pPr>
            <w:r>
              <w:t>RERC-FND-0406</w:t>
            </w:r>
          </w:p>
        </w:tc>
      </w:tr>
    </w:tbl>
    <w:p>
      <w:pPr>
        <w:pStyle w:val="Heading2"/>
        <w:keepNext/>
        <w:spacing w:before="160" w:after="60"/>
      </w:pPr>
      <w:r>
        <w:t>Land and Water Conservation Fund</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Acquire and develop public outdoor recreation areas and facilities in Ohio.</w:t>
            </w:r>
          </w:p>
        </w:tc>
      </w:tr>
      <w:tr>
        <w:trPr>
          <w:cantSplit/>
        </w:trPr>
        <w:tc>
          <w:tcPr>
            <w:tcW w:type="dxa" w:w="1944"/>
            <w:shd w:fill="E9F2EC"/>
          </w:tcPr>
          <w:p>
            <w:pPr>
              <w:keepNext/>
            </w:pPr>
            <w:r>
              <w:rPr>
                <w:b/>
              </w:rPr>
              <w:t>Best for</w:t>
            </w:r>
          </w:p>
        </w:tc>
        <w:tc>
          <w:tcPr>
            <w:tcW w:type="dxa" w:w="8568"/>
          </w:tcPr>
          <w:p>
            <w:pPr>
              <w:keepNext/>
            </w:pPr>
            <w:r>
              <w:t>Local and state governments in Ohio</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Recreation; Conservation;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Yes, 50%</w:t>
            </w:r>
          </w:p>
        </w:tc>
      </w:tr>
      <w:tr>
        <w:trPr>
          <w:cantSplit/>
        </w:trPr>
        <w:tc>
          <w:tcPr>
            <w:tcW w:type="dxa" w:w="1944"/>
            <w:shd w:fill="E9F2EC"/>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9F2EC"/>
          </w:tcPr>
          <w:p>
            <w:pPr>
              <w:keepNext w:val="0"/>
            </w:pPr>
            <w:r>
              <w:rPr>
                <w:b/>
              </w:rPr>
              <w:t>Record ID</w:t>
            </w:r>
          </w:p>
        </w:tc>
        <w:tc>
          <w:tcPr>
            <w:tcW w:type="dxa" w:w="8568"/>
          </w:tcPr>
          <w:p>
            <w:pPr>
              <w:keepNext w:val="0"/>
            </w:pPr>
            <w:r>
              <w:t>RERC-FND-0407</w:t>
            </w:r>
          </w:p>
        </w:tc>
      </w:tr>
    </w:tbl>
    <w:p>
      <w:pPr>
        <w:pStyle w:val="Heading2"/>
        <w:keepNext/>
        <w:spacing w:before="160" w:after="60"/>
      </w:pPr>
      <w:r>
        <w:t>NASP Instructor Training and Grant Packet</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 National Archery in the Schools Program (NASP) instructor training and archery equipment for Ohio schools and youth programs.</w:t>
            </w:r>
          </w:p>
        </w:tc>
      </w:tr>
      <w:tr>
        <w:trPr>
          <w:cantSplit/>
        </w:trPr>
        <w:tc>
          <w:tcPr>
            <w:tcW w:type="dxa" w:w="1944"/>
            <w:shd w:fill="E6F1F5"/>
          </w:tcPr>
          <w:p>
            <w:pPr>
              <w:keepNext/>
            </w:pPr>
            <w:r>
              <w:rPr>
                <w:b/>
              </w:rPr>
              <w:t>Best for</w:t>
            </w:r>
          </w:p>
        </w:tc>
        <w:tc>
          <w:tcPr>
            <w:tcW w:type="dxa" w:w="8568"/>
          </w:tcPr>
          <w:p>
            <w:pPr>
              <w:keepNext/>
            </w:pPr>
            <w:r>
              <w:t>Schools and youth organizations in Ohio</w:t>
            </w:r>
          </w:p>
        </w:tc>
      </w:tr>
      <w:tr>
        <w:trPr>
          <w:cantSplit/>
        </w:trPr>
        <w:tc>
          <w:tcPr>
            <w:tcW w:type="dxa" w:w="1944"/>
            <w:shd w:fill="E6F1F5"/>
          </w:tcPr>
          <w:p>
            <w:pPr>
              <w:keepNext/>
            </w:pPr>
            <w:r>
              <w:rPr>
                <w:b/>
              </w:rPr>
              <w:t>Project stage</w:t>
            </w:r>
          </w:p>
        </w:tc>
        <w:tc>
          <w:tcPr>
            <w:tcW w:type="dxa" w:w="8568"/>
          </w:tcPr>
          <w:p>
            <w:pPr>
              <w:keepNext/>
            </w:pPr>
            <w:r>
              <w:t>Capacity Building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6F1F5"/>
          </w:tcPr>
          <w:p>
            <w:pPr>
              <w:keepNext w:val="0"/>
            </w:pPr>
            <w:r>
              <w:rPr>
                <w:b/>
              </w:rPr>
              <w:t>Record ID</w:t>
            </w:r>
          </w:p>
        </w:tc>
        <w:tc>
          <w:tcPr>
            <w:tcW w:type="dxa" w:w="8568"/>
          </w:tcPr>
          <w:p>
            <w:pPr>
              <w:keepNext w:val="0"/>
            </w:pPr>
            <w:r>
              <w:t>RERC-FND-0409</w:t>
            </w:r>
          </w:p>
        </w:tc>
      </w:tr>
    </w:tbl>
    <w:p>
      <w:pPr>
        <w:pStyle w:val="Heading2"/>
        <w:keepNext/>
        <w:spacing w:before="160" w:after="60"/>
      </w:pPr>
      <w:r>
        <w:t>Natural Areas Research Grant</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 scientific research on Ohio's natural areas, rare species, and ecological communities to inform conservation and management decisions.</w:t>
            </w:r>
          </w:p>
        </w:tc>
      </w:tr>
      <w:tr>
        <w:trPr>
          <w:cantSplit/>
        </w:trPr>
        <w:tc>
          <w:tcPr>
            <w:tcW w:type="dxa" w:w="1944"/>
            <w:shd w:fill="E9F2EC"/>
          </w:tcPr>
          <w:p>
            <w:pPr>
              <w:keepNext/>
            </w:pPr>
            <w:r>
              <w:rPr>
                <w:b/>
              </w:rPr>
              <w:t>Best for</w:t>
            </w:r>
          </w:p>
        </w:tc>
        <w:tc>
          <w:tcPr>
            <w:tcW w:type="dxa" w:w="8568"/>
          </w:tcPr>
          <w:p>
            <w:pPr>
              <w:keepNext/>
            </w:pPr>
            <w:r>
              <w:t>Researchers, academic institutions, and conservation organizations in Ohio</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9F2EC"/>
          </w:tcPr>
          <w:p>
            <w:pPr>
              <w:keepNext w:val="0"/>
            </w:pPr>
            <w:r>
              <w:rPr>
                <w:b/>
              </w:rPr>
              <w:t>Record ID</w:t>
            </w:r>
          </w:p>
        </w:tc>
        <w:tc>
          <w:tcPr>
            <w:tcW w:type="dxa" w:w="8568"/>
          </w:tcPr>
          <w:p>
            <w:pPr>
              <w:keepNext w:val="0"/>
            </w:pPr>
            <w:r>
              <w:t>RERC-FND-0410</w:t>
            </w:r>
          </w:p>
        </w:tc>
      </w:tr>
    </w:tbl>
    <w:p>
      <w:pPr>
        <w:pStyle w:val="Heading2"/>
        <w:keepNext/>
        <w:spacing w:before="160" w:after="60"/>
      </w:pPr>
      <w:r>
        <w:t>NatureWorks</w:t>
      </w:r>
    </w:p>
    <w:p>
      <w:pPr>
        <w:keepNext/>
        <w:spacing w:after="80"/>
      </w:pPr>
      <w:r>
        <w:rPr>
          <w:b/>
        </w:rPr>
        <w:t>Ohio Department of Natural Resources</w:t>
      </w:r>
      <w:r>
        <w:t xml:space="preserve"> | Recurring | Ohio | Annual ODNR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Core capital source for rural parks and community recreation.</w:t>
            </w:r>
          </w:p>
        </w:tc>
      </w:tr>
      <w:tr>
        <w:trPr>
          <w:cantSplit/>
        </w:trPr>
        <w:tc>
          <w:tcPr>
            <w:tcW w:type="dxa" w:w="1944"/>
            <w:shd w:fill="E6F1F5"/>
          </w:tcPr>
          <w:p>
            <w:pPr>
              <w:keepNext/>
            </w:pPr>
            <w:r>
              <w:rPr>
                <w:b/>
              </w:rPr>
              <w:t>Best for</w:t>
            </w:r>
          </w:p>
        </w:tc>
        <w:tc>
          <w:tcPr>
            <w:tcW w:type="dxa" w:w="8568"/>
          </w:tcPr>
          <w:p>
            <w:pPr>
              <w:keepNext/>
            </w:pPr>
            <w:r>
              <w:t>Ohio political subdivisions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recreation facilities; acquisition; development</w:t>
            </w:r>
          </w:p>
        </w:tc>
      </w:tr>
      <w:tr>
        <w:trPr>
          <w:cantSplit/>
        </w:trPr>
        <w:tc>
          <w:tcPr>
            <w:tcW w:type="dxa" w:w="1944"/>
            <w:shd w:fill="E6F1F5"/>
          </w:tcPr>
          <w:p>
            <w:pPr>
              <w:keepNext/>
            </w:pPr>
            <w:r>
              <w:rPr>
                <w:b/>
              </w:rPr>
              <w:t>Amount or cost</w:t>
            </w:r>
          </w:p>
        </w:tc>
        <w:tc>
          <w:tcPr>
            <w:tcW w:type="dxa" w:w="8568"/>
          </w:tcPr>
          <w:p>
            <w:pPr>
              <w:keepNext/>
            </w:pPr>
            <w:r>
              <w:t>Up to $150,000 commonly listed by ODNR</w:t>
            </w:r>
          </w:p>
        </w:tc>
      </w:tr>
      <w:tr>
        <w:trPr>
          <w:cantSplit/>
        </w:trPr>
        <w:tc>
          <w:tcPr>
            <w:tcW w:type="dxa" w:w="1944"/>
            <w:shd w:fill="E6F1F5"/>
          </w:tcPr>
          <w:p>
            <w:pPr>
              <w:keepNext/>
            </w:pPr>
            <w:r>
              <w:rPr>
                <w:b/>
              </w:rPr>
              <w:t>Match or cost</w:t>
            </w:r>
          </w:p>
        </w:tc>
        <w:tc>
          <w:tcPr>
            <w:tcW w:type="dxa" w:w="8568"/>
          </w:tcPr>
          <w:p>
            <w:pPr>
              <w:keepNext/>
            </w:pPr>
            <w:r>
              <w:t>25 percent local match typical</w:t>
            </w:r>
          </w:p>
        </w:tc>
      </w:tr>
      <w:tr>
        <w:trPr>
          <w:cantSplit/>
        </w:trPr>
        <w:tc>
          <w:tcPr>
            <w:tcW w:type="dxa" w:w="1944"/>
            <w:shd w:fill="E6F1F5"/>
          </w:tcPr>
          <w:p>
            <w:pPr>
              <w:keepNext/>
            </w:pPr>
            <w:r>
              <w:rPr>
                <w:b/>
              </w:rPr>
              <w:t>Official source</w:t>
            </w:r>
          </w:p>
        </w:tc>
        <w:tc>
          <w:tcPr>
            <w:tcW w:type="dxa" w:w="8568"/>
          </w:tcPr>
          <w:p>
            <w:pPr>
              <w:keepNext/>
            </w:pPr>
            <w:hyperlink r:id="rId389">
              <w:r>
                <w:rPr>
                  <w:color w:val="1B6A8F"/>
                  <w:u w:val="single"/>
                </w:rPr>
                <w:t>Program Website</w:t>
              </w:r>
            </w:hyperlink>
            <w:r>
              <w:t xml:space="preserve"> (https://ohiodnr.gov/buy-and-apply/apply-for-grants/grants/natureworks)</w:t>
            </w:r>
          </w:p>
        </w:tc>
      </w:tr>
      <w:tr>
        <w:trPr>
          <w:cantSplit/>
        </w:trPr>
        <w:tc>
          <w:tcPr>
            <w:tcW w:type="dxa" w:w="1944"/>
            <w:shd w:fill="E6F1F5"/>
          </w:tcPr>
          <w:p>
            <w:pPr>
              <w:keepNext w:val="0"/>
            </w:pPr>
            <w:r>
              <w:rPr>
                <w:b/>
              </w:rPr>
              <w:t>Record ID</w:t>
            </w:r>
          </w:p>
        </w:tc>
        <w:tc>
          <w:tcPr>
            <w:tcW w:type="dxa" w:w="8568"/>
          </w:tcPr>
          <w:p>
            <w:pPr>
              <w:keepNext w:val="0"/>
            </w:pPr>
            <w:r>
              <w:t>RERC-FND-0411</w:t>
            </w:r>
          </w:p>
        </w:tc>
      </w:tr>
    </w:tbl>
    <w:p>
      <w:pPr>
        <w:pStyle w:val="Heading2"/>
        <w:keepNext/>
        <w:spacing w:before="160" w:after="60"/>
      </w:pPr>
      <w:r>
        <w:t>NatureWorks Grant Program</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 acquisition, development, and rehabilitation of public recreational areas including playgrounds, trails, sports courts, and park amenities.</w:t>
            </w:r>
          </w:p>
        </w:tc>
      </w:tr>
      <w:tr>
        <w:trPr>
          <w:cantSplit/>
        </w:trPr>
        <w:tc>
          <w:tcPr>
            <w:tcW w:type="dxa" w:w="1944"/>
            <w:shd w:fill="E9F2EC"/>
          </w:tcPr>
          <w:p>
            <w:pPr>
              <w:keepNext/>
            </w:pPr>
            <w:r>
              <w:rPr>
                <w:b/>
              </w:rPr>
              <w:t>Best for</w:t>
            </w:r>
          </w:p>
        </w:tc>
        <w:tc>
          <w:tcPr>
            <w:tcW w:type="dxa" w:w="8568"/>
          </w:tcPr>
          <w:p>
            <w:pPr>
              <w:keepNext/>
            </w:pPr>
            <w:r>
              <w:t>Local government subdivisions (townships, villages, cities, counties, park districts, joint recreation districts, and conservancy districts)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Conservation; Energy/Climate</w:t>
            </w:r>
          </w:p>
        </w:tc>
      </w:tr>
      <w:tr>
        <w:trPr>
          <w:cantSplit/>
        </w:trPr>
        <w:tc>
          <w:tcPr>
            <w:tcW w:type="dxa" w:w="1944"/>
            <w:shd w:fill="E9F2EC"/>
          </w:tcPr>
          <w:p>
            <w:pPr>
              <w:keepNext/>
            </w:pPr>
            <w:r>
              <w:rPr>
                <w:b/>
              </w:rPr>
              <w:t>Amount or cost</w:t>
            </w:r>
          </w:p>
        </w:tc>
        <w:tc>
          <w:tcPr>
            <w:tcW w:type="dxa" w:w="8568"/>
          </w:tcPr>
          <w:p>
            <w:pPr>
              <w:keepNext/>
            </w:pPr>
            <w:r>
              <w:t>Up to 75% reimbursement</w:t>
            </w:r>
          </w:p>
        </w:tc>
      </w:tr>
      <w:tr>
        <w:trPr>
          <w:cantSplit/>
        </w:trPr>
        <w:tc>
          <w:tcPr>
            <w:tcW w:type="dxa" w:w="1944"/>
            <w:shd w:fill="E9F2EC"/>
          </w:tcPr>
          <w:p>
            <w:pPr>
              <w:keepNext/>
            </w:pPr>
            <w:r>
              <w:rPr>
                <w:b/>
              </w:rPr>
              <w:t>Match or cost</w:t>
            </w:r>
          </w:p>
        </w:tc>
        <w:tc>
          <w:tcPr>
            <w:tcW w:type="dxa" w:w="8568"/>
          </w:tcPr>
          <w:p>
            <w:pPr>
              <w:keepNext/>
            </w:pPr>
            <w:r>
              <w:t>Yes, 25%</w:t>
            </w:r>
          </w:p>
        </w:tc>
      </w:tr>
      <w:tr>
        <w:trPr>
          <w:cantSplit/>
        </w:trPr>
        <w:tc>
          <w:tcPr>
            <w:tcW w:type="dxa" w:w="1944"/>
            <w:shd w:fill="E9F2EC"/>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9F2EC"/>
          </w:tcPr>
          <w:p>
            <w:pPr>
              <w:keepNext w:val="0"/>
            </w:pPr>
            <w:r>
              <w:rPr>
                <w:b/>
              </w:rPr>
              <w:t>Record ID</w:t>
            </w:r>
          </w:p>
        </w:tc>
        <w:tc>
          <w:tcPr>
            <w:tcW w:type="dxa" w:w="8568"/>
          </w:tcPr>
          <w:p>
            <w:pPr>
              <w:keepNext w:val="0"/>
            </w:pPr>
            <w:r>
              <w:t>RERC-FND-0412</w:t>
            </w:r>
          </w:p>
        </w:tc>
      </w:tr>
    </w:tbl>
    <w:p>
      <w:pPr>
        <w:pStyle w:val="Heading2"/>
        <w:keepNext/>
        <w:spacing w:before="160" w:after="60"/>
      </w:pPr>
      <w:r>
        <w:t>Navigational Aids</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 installation and maintenance of navigational buoys, markers, and safety aids on Ohio's public waterways.</w:t>
            </w:r>
          </w:p>
        </w:tc>
      </w:tr>
      <w:tr>
        <w:trPr>
          <w:cantSplit/>
        </w:trPr>
        <w:tc>
          <w:tcPr>
            <w:tcW w:type="dxa" w:w="1944"/>
            <w:shd w:fill="E6F1F5"/>
          </w:tcPr>
          <w:p>
            <w:pPr>
              <w:keepNext/>
            </w:pPr>
            <w:r>
              <w:rPr>
                <w:b/>
              </w:rPr>
              <w:t>Best for</w:t>
            </w:r>
          </w:p>
        </w:tc>
        <w:tc>
          <w:tcPr>
            <w:tcW w:type="dxa" w:w="8568"/>
          </w:tcPr>
          <w:p>
            <w:pPr>
              <w:keepNext/>
            </w:pPr>
            <w:r>
              <w:t>Local governments with navigable waterways in Ohio</w:t>
            </w:r>
          </w:p>
        </w:tc>
      </w:tr>
      <w:tr>
        <w:trPr>
          <w:cantSplit/>
        </w:trPr>
        <w:tc>
          <w:tcPr>
            <w:tcW w:type="dxa" w:w="1944"/>
            <w:shd w:fill="E6F1F5"/>
          </w:tcPr>
          <w:p>
            <w:pPr>
              <w:keepNext/>
            </w:pPr>
            <w:r>
              <w:rPr>
                <w:b/>
              </w:rPr>
              <w:t>Project stage</w:t>
            </w:r>
          </w:p>
        </w:tc>
        <w:tc>
          <w:tcPr>
            <w:tcW w:type="dxa" w:w="8568"/>
          </w:tcPr>
          <w:p>
            <w:pPr>
              <w:keepNext/>
            </w:pPr>
            <w:r>
              <w:t>Operations/Maintenance</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Conservation</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6F1F5"/>
          </w:tcPr>
          <w:p>
            <w:pPr>
              <w:keepNext w:val="0"/>
            </w:pPr>
            <w:r>
              <w:rPr>
                <w:b/>
              </w:rPr>
              <w:t>Record ID</w:t>
            </w:r>
          </w:p>
        </w:tc>
        <w:tc>
          <w:tcPr>
            <w:tcW w:type="dxa" w:w="8568"/>
          </w:tcPr>
          <w:p>
            <w:pPr>
              <w:keepNext w:val="0"/>
            </w:pPr>
            <w:r>
              <w:t>RERC-FND-0413</w:t>
            </w:r>
          </w:p>
        </w:tc>
      </w:tr>
    </w:tbl>
    <w:p>
      <w:pPr>
        <w:pStyle w:val="Heading2"/>
        <w:keepNext/>
        <w:spacing w:before="160" w:after="60"/>
      </w:pPr>
      <w:r>
        <w:t>Ohio Geology Student Research</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 student research on Ohio's geological resources, including fieldwork, analysis, and publication of findings.</w:t>
            </w:r>
          </w:p>
        </w:tc>
      </w:tr>
      <w:tr>
        <w:trPr>
          <w:cantSplit/>
        </w:trPr>
        <w:tc>
          <w:tcPr>
            <w:tcW w:type="dxa" w:w="1944"/>
            <w:shd w:fill="E9F2EC"/>
          </w:tcPr>
          <w:p>
            <w:pPr>
              <w:keepNext/>
            </w:pPr>
            <w:r>
              <w:rPr>
                <w:b/>
              </w:rPr>
              <w:t>Best for</w:t>
            </w:r>
          </w:p>
        </w:tc>
        <w:tc>
          <w:tcPr>
            <w:tcW w:type="dxa" w:w="8568"/>
          </w:tcPr>
          <w:p>
            <w:pPr>
              <w:keepNext/>
            </w:pPr>
            <w:r>
              <w:t>Undergraduate and graduate students studying geology at Ohio institutions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Planning; 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9F2EC"/>
          </w:tcPr>
          <w:p>
            <w:pPr>
              <w:keepNext w:val="0"/>
            </w:pPr>
            <w:r>
              <w:rPr>
                <w:b/>
              </w:rPr>
              <w:t>Record ID</w:t>
            </w:r>
          </w:p>
        </w:tc>
        <w:tc>
          <w:tcPr>
            <w:tcW w:type="dxa" w:w="8568"/>
          </w:tcPr>
          <w:p>
            <w:pPr>
              <w:keepNext w:val="0"/>
            </w:pPr>
            <w:r>
              <w:t>RERC-FND-0414</w:t>
            </w:r>
          </w:p>
        </w:tc>
      </w:tr>
    </w:tbl>
    <w:p>
      <w:pPr>
        <w:pStyle w:val="Heading2"/>
        <w:keepNext/>
        <w:spacing w:before="160" w:after="60"/>
      </w:pPr>
      <w:r>
        <w:t>Ohio River Basin H2OHIO Wetland Grant Program</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 creation, restoration, and enhancement of wetlands in the Ohio River Basin to improve water quality and habitat.</w:t>
            </w:r>
          </w:p>
        </w:tc>
      </w:tr>
      <w:tr>
        <w:trPr>
          <w:cantSplit/>
        </w:trPr>
        <w:tc>
          <w:tcPr>
            <w:tcW w:type="dxa" w:w="1944"/>
            <w:shd w:fill="E6F1F5"/>
          </w:tcPr>
          <w:p>
            <w:pPr>
              <w:keepNext/>
            </w:pPr>
            <w:r>
              <w:rPr>
                <w:b/>
              </w:rPr>
              <w:t>Best for</w:t>
            </w:r>
          </w:p>
        </w:tc>
        <w:tc>
          <w:tcPr>
            <w:tcW w:type="dxa" w:w="8568"/>
          </w:tcPr>
          <w:p>
            <w:pPr>
              <w:keepNext/>
            </w:pPr>
            <w:r>
              <w:t>Landowners, local governments, and conservation organizations in the Ohio River Basin</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 Conservation</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6F1F5"/>
          </w:tcPr>
          <w:p>
            <w:pPr>
              <w:keepNext w:val="0"/>
            </w:pPr>
            <w:r>
              <w:rPr>
                <w:b/>
              </w:rPr>
              <w:t>Record ID</w:t>
            </w:r>
          </w:p>
        </w:tc>
        <w:tc>
          <w:tcPr>
            <w:tcW w:type="dxa" w:w="8568"/>
          </w:tcPr>
          <w:p>
            <w:pPr>
              <w:keepNext w:val="0"/>
            </w:pPr>
            <w:r>
              <w:t>RERC-FND-0417</w:t>
            </w:r>
          </w:p>
        </w:tc>
      </w:tr>
    </w:tbl>
    <w:p>
      <w:pPr>
        <w:pStyle w:val="Heading2"/>
        <w:keepNext/>
        <w:spacing w:before="160" w:after="60"/>
      </w:pPr>
      <w:r>
        <w:t>Paddling Enhancement Grant</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Improve access and infrastructure for hand-powered watercraft including kayak launches, ADA-compliant ramps, mooring stations, and storage racks.</w:t>
            </w:r>
          </w:p>
        </w:tc>
      </w:tr>
      <w:tr>
        <w:trPr>
          <w:cantSplit/>
        </w:trPr>
        <w:tc>
          <w:tcPr>
            <w:tcW w:type="dxa" w:w="1944"/>
            <w:shd w:fill="E9F2EC"/>
          </w:tcPr>
          <w:p>
            <w:pPr>
              <w:keepNext/>
            </w:pPr>
            <w:r>
              <w:rPr>
                <w:b/>
              </w:rPr>
              <w:t>Best for</w:t>
            </w:r>
          </w:p>
        </w:tc>
        <w:tc>
          <w:tcPr>
            <w:tcW w:type="dxa" w:w="8568"/>
          </w:tcPr>
          <w:p>
            <w:pPr>
              <w:keepNext/>
            </w:pPr>
            <w:r>
              <w:t>Political subdivisions (townships, villages, cities, counties, and port authorities) in Ohio</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Conservation</w:t>
            </w:r>
          </w:p>
        </w:tc>
      </w:tr>
      <w:tr>
        <w:trPr>
          <w:cantSplit/>
        </w:trPr>
        <w:tc>
          <w:tcPr>
            <w:tcW w:type="dxa" w:w="1944"/>
            <w:shd w:fill="E9F2EC"/>
          </w:tcPr>
          <w:p>
            <w:pPr>
              <w:keepNext/>
            </w:pPr>
            <w:r>
              <w:rPr>
                <w:b/>
              </w:rPr>
              <w:t>Amount or cost</w:t>
            </w:r>
          </w:p>
        </w:tc>
        <w:tc>
          <w:tcPr>
            <w:tcW w:type="dxa" w:w="8568"/>
          </w:tcPr>
          <w:p>
            <w:pPr>
              <w:keepNext/>
            </w:pPr>
            <w:r>
              <w:t>Up to $75K per project</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9F2EC"/>
          </w:tcPr>
          <w:p>
            <w:pPr>
              <w:keepNext w:val="0"/>
            </w:pPr>
            <w:r>
              <w:rPr>
                <w:b/>
              </w:rPr>
              <w:t>Record ID</w:t>
            </w:r>
          </w:p>
        </w:tc>
        <w:tc>
          <w:tcPr>
            <w:tcW w:type="dxa" w:w="8568"/>
          </w:tcPr>
          <w:p>
            <w:pPr>
              <w:keepNext w:val="0"/>
            </w:pPr>
            <w:r>
              <w:t>RERC-FND-0418</w:t>
            </w:r>
          </w:p>
        </w:tc>
      </w:tr>
    </w:tbl>
    <w:p>
      <w:pPr>
        <w:pStyle w:val="Heading2"/>
        <w:keepNext/>
        <w:spacing w:before="160" w:after="60"/>
      </w:pPr>
      <w:r>
        <w:t>Recreational Trails Program</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 development and maintenance of recreational trails for motorized and nonmotorized use.</w:t>
            </w:r>
          </w:p>
        </w:tc>
      </w:tr>
      <w:tr>
        <w:trPr>
          <w:cantSplit/>
        </w:trPr>
        <w:tc>
          <w:tcPr>
            <w:tcW w:type="dxa" w:w="1944"/>
            <w:shd w:fill="E6F1F5"/>
          </w:tcPr>
          <w:p>
            <w:pPr>
              <w:keepNext/>
            </w:pPr>
            <w:r>
              <w:rPr>
                <w:b/>
              </w:rPr>
              <w:t>Best for</w:t>
            </w:r>
          </w:p>
        </w:tc>
        <w:tc>
          <w:tcPr>
            <w:tcW w:type="dxa" w:w="8568"/>
          </w:tcPr>
          <w:p>
            <w:pPr>
              <w:keepNext/>
            </w:pPr>
            <w:r>
              <w:t>State, federal, and local governments and nonprofit organizations in Ohio</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Conservation; Energy/Climate</w:t>
            </w:r>
          </w:p>
        </w:tc>
      </w:tr>
      <w:tr>
        <w:trPr>
          <w:cantSplit/>
        </w:trPr>
        <w:tc>
          <w:tcPr>
            <w:tcW w:type="dxa" w:w="1944"/>
            <w:shd w:fill="E6F1F5"/>
          </w:tcPr>
          <w:p>
            <w:pPr>
              <w:keepNext/>
            </w:pPr>
            <w:r>
              <w:rPr>
                <w:b/>
              </w:rPr>
              <w:t>Amount or cost</w:t>
            </w:r>
          </w:p>
        </w:tc>
        <w:tc>
          <w:tcPr>
            <w:tcW w:type="dxa" w:w="8568"/>
          </w:tcPr>
          <w:p>
            <w:pPr>
              <w:keepNext/>
            </w:pPr>
            <w:r>
              <w:t>Up to 80% reimbursement</w:t>
            </w:r>
          </w:p>
        </w:tc>
      </w:tr>
      <w:tr>
        <w:trPr>
          <w:cantSplit/>
        </w:trPr>
        <w:tc>
          <w:tcPr>
            <w:tcW w:type="dxa" w:w="1944"/>
            <w:shd w:fill="E6F1F5"/>
          </w:tcPr>
          <w:p>
            <w:pPr>
              <w:keepNext/>
            </w:pPr>
            <w:r>
              <w:rPr>
                <w:b/>
              </w:rPr>
              <w:t>Match or cost</w:t>
            </w:r>
          </w:p>
        </w:tc>
        <w:tc>
          <w:tcPr>
            <w:tcW w:type="dxa" w:w="8568"/>
          </w:tcPr>
          <w:p>
            <w:pPr>
              <w:keepNext/>
            </w:pPr>
            <w:r>
              <w:t>Yes, 20%</w:t>
            </w:r>
          </w:p>
        </w:tc>
      </w:tr>
      <w:tr>
        <w:trPr>
          <w:cantSplit/>
        </w:trPr>
        <w:tc>
          <w:tcPr>
            <w:tcW w:type="dxa" w:w="1944"/>
            <w:shd w:fill="E6F1F5"/>
          </w:tcPr>
          <w:p>
            <w:pPr>
              <w:keepNext/>
            </w:pPr>
            <w:r>
              <w:rPr>
                <w:b/>
              </w:rPr>
              <w:t>Official source</w:t>
            </w:r>
          </w:p>
        </w:tc>
        <w:tc>
          <w:tcPr>
            <w:tcW w:type="dxa" w:w="8568"/>
          </w:tcPr>
          <w:p>
            <w:pPr>
              <w:keepNext/>
            </w:pPr>
            <w:hyperlink r:id="rId26">
              <w:r>
                <w:rPr>
                  <w:color w:val="1B6A8F"/>
                  <w:u w:val="single"/>
                </w:rPr>
                <w:t>Program Website</w:t>
              </w:r>
            </w:hyperlink>
            <w:r>
              <w:t xml:space="preserve"> (https://www.fhwa.dot.gov/environment/recreational_trails)</w:t>
            </w:r>
          </w:p>
        </w:tc>
      </w:tr>
      <w:tr>
        <w:trPr>
          <w:cantSplit/>
        </w:trPr>
        <w:tc>
          <w:tcPr>
            <w:tcW w:type="dxa" w:w="1944"/>
            <w:shd w:fill="E6F1F5"/>
          </w:tcPr>
          <w:p>
            <w:pPr>
              <w:keepNext w:val="0"/>
            </w:pPr>
            <w:r>
              <w:rPr>
                <w:b/>
              </w:rPr>
              <w:t>Record ID</w:t>
            </w:r>
          </w:p>
        </w:tc>
        <w:tc>
          <w:tcPr>
            <w:tcW w:type="dxa" w:w="8568"/>
          </w:tcPr>
          <w:p>
            <w:pPr>
              <w:keepNext w:val="0"/>
            </w:pPr>
            <w:r>
              <w:t>RERC-FND-0419</w:t>
            </w:r>
          </w:p>
        </w:tc>
      </w:tr>
    </w:tbl>
    <w:p>
      <w:pPr>
        <w:pStyle w:val="Heading2"/>
        <w:keepNext/>
        <w:spacing w:before="160" w:after="60"/>
      </w:pPr>
      <w:r>
        <w:t>Step Outside Grant Program</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Connect underserved youth with Ohio's public lands, natural areas, and outdoor recreation opportunities through guided outdoor experiences.</w:t>
            </w:r>
          </w:p>
        </w:tc>
      </w:tr>
      <w:tr>
        <w:trPr>
          <w:cantSplit/>
        </w:trPr>
        <w:tc>
          <w:tcPr>
            <w:tcW w:type="dxa" w:w="1944"/>
            <w:shd w:fill="E9F2EC"/>
          </w:tcPr>
          <w:p>
            <w:pPr>
              <w:keepNext/>
            </w:pPr>
            <w:r>
              <w:rPr>
                <w:b/>
              </w:rPr>
              <w:t>Best for</w:t>
            </w:r>
          </w:p>
        </w:tc>
        <w:tc>
          <w:tcPr>
            <w:tcW w:type="dxa" w:w="8568"/>
          </w:tcPr>
          <w:p>
            <w:pPr>
              <w:keepNext/>
            </w:pPr>
            <w:r>
              <w:t>Youth-serving organizations and summer programs in Ohio</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9F2EC"/>
          </w:tcPr>
          <w:p>
            <w:pPr>
              <w:keepNext w:val="0"/>
            </w:pPr>
            <w:r>
              <w:rPr>
                <w:b/>
              </w:rPr>
              <w:t>Record ID</w:t>
            </w:r>
          </w:p>
        </w:tc>
        <w:tc>
          <w:tcPr>
            <w:tcW w:type="dxa" w:w="8568"/>
          </w:tcPr>
          <w:p>
            <w:pPr>
              <w:keepNext w:val="0"/>
            </w:pPr>
            <w:r>
              <w:t>RERC-FND-0421</w:t>
            </w:r>
          </w:p>
        </w:tc>
      </w:tr>
    </w:tbl>
    <w:p>
      <w:pPr>
        <w:pStyle w:val="Heading2"/>
        <w:keepNext/>
        <w:spacing w:before="160" w:after="60"/>
      </w:pPr>
      <w:r>
        <w:t>Storybook Trails Program</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Install outdoor literacy trail programs in public parks and natural areas to combine reading with outdoor physical activity.</w:t>
            </w:r>
          </w:p>
        </w:tc>
      </w:tr>
      <w:tr>
        <w:trPr>
          <w:cantSplit/>
        </w:trPr>
        <w:tc>
          <w:tcPr>
            <w:tcW w:type="dxa" w:w="1944"/>
            <w:shd w:fill="E6F1F5"/>
          </w:tcPr>
          <w:p>
            <w:pPr>
              <w:keepNext/>
            </w:pPr>
            <w:r>
              <w:rPr>
                <w:b/>
              </w:rPr>
              <w:t>Best for</w:t>
            </w:r>
          </w:p>
        </w:tc>
        <w:tc>
          <w:tcPr>
            <w:tcW w:type="dxa" w:w="8568"/>
          </w:tcPr>
          <w:p>
            <w:pPr>
              <w:keepNext/>
            </w:pPr>
            <w:r>
              <w:t>Local governments, park districts, and nonprofits in Ohio</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Conservation</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6F1F5"/>
          </w:tcPr>
          <w:p>
            <w:pPr>
              <w:keepNext w:val="0"/>
            </w:pPr>
            <w:r>
              <w:rPr>
                <w:b/>
              </w:rPr>
              <w:t>Record ID</w:t>
            </w:r>
          </w:p>
        </w:tc>
        <w:tc>
          <w:tcPr>
            <w:tcW w:type="dxa" w:w="8568"/>
          </w:tcPr>
          <w:p>
            <w:pPr>
              <w:keepNext w:val="0"/>
            </w:pPr>
            <w:r>
              <w:t>RERC-FND-0422</w:t>
            </w:r>
          </w:p>
        </w:tc>
      </w:tr>
    </w:tbl>
    <w:p>
      <w:pPr>
        <w:pStyle w:val="Heading2"/>
        <w:keepNext/>
        <w:spacing w:before="160" w:after="60"/>
      </w:pPr>
      <w:r>
        <w:t>Urban Canopy Restoration Grant</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 planting and restoration of trees in urban and suburban areas to expand Ohio's tree canopy and environmental benefits.</w:t>
            </w:r>
          </w:p>
        </w:tc>
      </w:tr>
      <w:tr>
        <w:trPr>
          <w:cantSplit/>
        </w:trPr>
        <w:tc>
          <w:tcPr>
            <w:tcW w:type="dxa" w:w="1944"/>
            <w:shd w:fill="E9F2EC"/>
          </w:tcPr>
          <w:p>
            <w:pPr>
              <w:keepNext/>
            </w:pPr>
            <w:r>
              <w:rPr>
                <w:b/>
              </w:rPr>
              <w:t>Best for</w:t>
            </w:r>
          </w:p>
        </w:tc>
        <w:tc>
          <w:tcPr>
            <w:tcW w:type="dxa" w:w="8568"/>
          </w:tcPr>
          <w:p>
            <w:pPr>
              <w:keepNext/>
            </w:pPr>
            <w:r>
              <w:t>Municipalities, townships, and nonprofits in Ohio</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Planning; 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3">
              <w:r>
                <w:rPr>
                  <w:color w:val="1B6A8F"/>
                  <w:u w:val="single"/>
                </w:rPr>
                <w:t>Program Website</w:t>
              </w:r>
            </w:hyperlink>
            <w:r>
              <w:t xml:space="preserve"> (https://www.fs.usda.gov/managing-land/urban-forests/ucf)</w:t>
            </w:r>
          </w:p>
        </w:tc>
      </w:tr>
      <w:tr>
        <w:trPr>
          <w:cantSplit/>
        </w:trPr>
        <w:tc>
          <w:tcPr>
            <w:tcW w:type="dxa" w:w="1944"/>
            <w:shd w:fill="E9F2EC"/>
          </w:tcPr>
          <w:p>
            <w:pPr>
              <w:keepNext w:val="0"/>
            </w:pPr>
            <w:r>
              <w:rPr>
                <w:b/>
              </w:rPr>
              <w:t>Record ID</w:t>
            </w:r>
          </w:p>
        </w:tc>
        <w:tc>
          <w:tcPr>
            <w:tcW w:type="dxa" w:w="8568"/>
          </w:tcPr>
          <w:p>
            <w:pPr>
              <w:keepNext w:val="0"/>
            </w:pPr>
            <w:r>
              <w:t>RERC-FND-0424</w:t>
            </w:r>
          </w:p>
        </w:tc>
      </w:tr>
    </w:tbl>
    <w:p>
      <w:pPr>
        <w:pStyle w:val="Heading2"/>
        <w:keepNext/>
        <w:spacing w:before="160" w:after="60"/>
      </w:pPr>
      <w:r>
        <w:t>Wildlife Education Grant</w:t>
      </w:r>
    </w:p>
    <w:p>
      <w:pPr>
        <w:keepNext/>
        <w:spacing w:after="80"/>
      </w:pPr>
      <w:r>
        <w:rPr>
          <w:b/>
        </w:rPr>
        <w:t>Ohio Department of Natural Resources</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 wildlife education and conservation literacy programs for Ohio students and the general public.</w:t>
            </w:r>
          </w:p>
        </w:tc>
      </w:tr>
      <w:tr>
        <w:trPr>
          <w:cantSplit/>
        </w:trPr>
        <w:tc>
          <w:tcPr>
            <w:tcW w:type="dxa" w:w="1944"/>
            <w:shd w:fill="E6F1F5"/>
          </w:tcPr>
          <w:p>
            <w:pPr>
              <w:keepNext/>
            </w:pPr>
            <w:r>
              <w:rPr>
                <w:b/>
              </w:rPr>
              <w:t>Best for</w:t>
            </w:r>
          </w:p>
        </w:tc>
        <w:tc>
          <w:tcPr>
            <w:tcW w:type="dxa" w:w="8568"/>
          </w:tcPr>
          <w:p>
            <w:pPr>
              <w:keepNext/>
            </w:pPr>
            <w:r>
              <w:t>Schools, nonprofits, and government agencies in Ohio</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88">
              <w:r>
                <w:rPr>
                  <w:color w:val="1B6A8F"/>
                  <w:u w:val="single"/>
                </w:rPr>
                <w:t>Program Website</w:t>
              </w:r>
            </w:hyperlink>
            <w:r>
              <w:t xml:space="preserve"> (https://ohiodnr.gov/buy-and-apply/apply-for-grants/grants)</w:t>
            </w:r>
          </w:p>
        </w:tc>
      </w:tr>
      <w:tr>
        <w:trPr>
          <w:cantSplit/>
        </w:trPr>
        <w:tc>
          <w:tcPr>
            <w:tcW w:type="dxa" w:w="1944"/>
            <w:shd w:fill="E6F1F5"/>
          </w:tcPr>
          <w:p>
            <w:pPr>
              <w:keepNext w:val="0"/>
            </w:pPr>
            <w:r>
              <w:rPr>
                <w:b/>
              </w:rPr>
              <w:t>Record ID</w:t>
            </w:r>
          </w:p>
        </w:tc>
        <w:tc>
          <w:tcPr>
            <w:tcW w:type="dxa" w:w="8568"/>
          </w:tcPr>
          <w:p>
            <w:pPr>
              <w:keepNext w:val="0"/>
            </w:pPr>
            <w:r>
              <w:t>RERC-FND-0426</w:t>
            </w:r>
          </w:p>
        </w:tc>
      </w:tr>
    </w:tbl>
    <w:p>
      <w:pPr>
        <w:pStyle w:val="Heading2"/>
        <w:keepNext/>
        <w:spacing w:before="160" w:after="60"/>
      </w:pPr>
      <w:r>
        <w:t>Clean Water Act Section 319(h) Grants</w:t>
      </w:r>
    </w:p>
    <w:p>
      <w:pPr>
        <w:keepNext/>
        <w:spacing w:after="80"/>
      </w:pPr>
      <w:r>
        <w:rPr>
          <w:b/>
        </w:rPr>
        <w:t>Ohio EPA</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Implement nonpoint source pollution control programs and projects to protect and restore water quality in Ohio.</w:t>
            </w:r>
          </w:p>
        </w:tc>
      </w:tr>
      <w:tr>
        <w:trPr>
          <w:cantSplit/>
        </w:trPr>
        <w:tc>
          <w:tcPr>
            <w:tcW w:type="dxa" w:w="1944"/>
            <w:shd w:fill="E9F2EC"/>
          </w:tcPr>
          <w:p>
            <w:pPr>
              <w:keepNext/>
            </w:pPr>
            <w:r>
              <w:rPr>
                <w:b/>
              </w:rPr>
              <w:t>Best for</w:t>
            </w:r>
          </w:p>
        </w:tc>
        <w:tc>
          <w:tcPr>
            <w:tcW w:type="dxa" w:w="8568"/>
          </w:tcPr>
          <w:p>
            <w:pPr>
              <w:keepNext/>
            </w:pPr>
            <w:r>
              <w:t>State and local governments, nonprofits, and tribal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Yes, 40%</w:t>
            </w:r>
          </w:p>
        </w:tc>
      </w:tr>
      <w:tr>
        <w:trPr>
          <w:cantSplit/>
        </w:trPr>
        <w:tc>
          <w:tcPr>
            <w:tcW w:type="dxa" w:w="1944"/>
            <w:shd w:fill="E9F2EC"/>
          </w:tcPr>
          <w:p>
            <w:pPr>
              <w:keepNext/>
            </w:pPr>
            <w:r>
              <w:rPr>
                <w:b/>
              </w:rPr>
              <w:t>Official source</w:t>
            </w:r>
          </w:p>
        </w:tc>
        <w:tc>
          <w:tcPr>
            <w:tcW w:type="dxa" w:w="8568"/>
          </w:tcPr>
          <w:p>
            <w:pPr>
              <w:keepNext/>
            </w:pPr>
            <w:hyperlink r:id="rId390">
              <w:r>
                <w:rPr>
                  <w:color w:val="1B6A8F"/>
                  <w:u w:val="single"/>
                </w:rPr>
                <w:t>Program Website</w:t>
              </w:r>
            </w:hyperlink>
            <w:r>
              <w:t xml:space="preserve"> (https://epa.ohio.gov/divisions-and-offices/environmental-financial-assistance/financial-assistance)</w:t>
            </w:r>
          </w:p>
        </w:tc>
      </w:tr>
      <w:tr>
        <w:trPr>
          <w:cantSplit/>
        </w:trPr>
        <w:tc>
          <w:tcPr>
            <w:tcW w:type="dxa" w:w="1944"/>
            <w:shd w:fill="E9F2EC"/>
          </w:tcPr>
          <w:p>
            <w:pPr>
              <w:keepNext w:val="0"/>
            </w:pPr>
            <w:r>
              <w:rPr>
                <w:b/>
              </w:rPr>
              <w:t>Record ID</w:t>
            </w:r>
          </w:p>
        </w:tc>
        <w:tc>
          <w:tcPr>
            <w:tcW w:type="dxa" w:w="8568"/>
          </w:tcPr>
          <w:p>
            <w:pPr>
              <w:keepNext w:val="0"/>
            </w:pPr>
            <w:r>
              <w:t>RERC-FND-0398</w:t>
            </w:r>
          </w:p>
        </w:tc>
      </w:tr>
    </w:tbl>
    <w:p>
      <w:pPr>
        <w:pStyle w:val="Heading2"/>
        <w:keepNext/>
        <w:spacing w:before="160" w:after="60"/>
      </w:pPr>
      <w:r>
        <w:t>Environmental Education Fund</w:t>
      </w:r>
    </w:p>
    <w:p>
      <w:pPr>
        <w:keepNext/>
        <w:spacing w:after="80"/>
      </w:pPr>
      <w:r>
        <w:rPr>
          <w:b/>
        </w:rPr>
        <w:t>Ohio EPA</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 environmental education programs that improve environmental literacy and stewardship among Ohio's citizens.</w:t>
            </w:r>
          </w:p>
        </w:tc>
      </w:tr>
      <w:tr>
        <w:trPr>
          <w:cantSplit/>
        </w:trPr>
        <w:tc>
          <w:tcPr>
            <w:tcW w:type="dxa" w:w="1944"/>
            <w:shd w:fill="E6F1F5"/>
          </w:tcPr>
          <w:p>
            <w:pPr>
              <w:keepNext/>
            </w:pPr>
            <w:r>
              <w:rPr>
                <w:b/>
              </w:rPr>
              <w:t>Best for</w:t>
            </w:r>
          </w:p>
        </w:tc>
        <w:tc>
          <w:tcPr>
            <w:tcW w:type="dxa" w:w="8568"/>
          </w:tcPr>
          <w:p>
            <w:pPr>
              <w:keepNext/>
            </w:pPr>
            <w:r>
              <w:t>Schools, nonprofits, and government agencies in Ohio</w:t>
            </w:r>
          </w:p>
        </w:tc>
      </w:tr>
      <w:tr>
        <w:trPr>
          <w:cantSplit/>
        </w:trPr>
        <w:tc>
          <w:tcPr>
            <w:tcW w:type="dxa" w:w="1944"/>
            <w:shd w:fill="E6F1F5"/>
          </w:tcPr>
          <w:p>
            <w:pPr>
              <w:keepNext/>
            </w:pPr>
            <w:r>
              <w:rPr>
                <w:b/>
              </w:rPr>
              <w:t>Project stage</w:t>
            </w:r>
          </w:p>
        </w:tc>
        <w:tc>
          <w:tcPr>
            <w:tcW w:type="dxa" w:w="8568"/>
          </w:tcPr>
          <w:p>
            <w:pPr>
              <w:keepNext/>
            </w:pPr>
            <w:r>
              <w:t>Operations/Maintenance</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General Community Development</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390">
              <w:r>
                <w:rPr>
                  <w:color w:val="1B6A8F"/>
                  <w:u w:val="single"/>
                </w:rPr>
                <w:t>Program Website</w:t>
              </w:r>
            </w:hyperlink>
            <w:r>
              <w:t xml:space="preserve"> (https://epa.ohio.gov/divisions-and-offices/environmental-financial-assistance/financial-assistance)</w:t>
            </w:r>
          </w:p>
        </w:tc>
      </w:tr>
      <w:tr>
        <w:trPr>
          <w:cantSplit/>
        </w:trPr>
        <w:tc>
          <w:tcPr>
            <w:tcW w:type="dxa" w:w="1944"/>
            <w:shd w:fill="E6F1F5"/>
          </w:tcPr>
          <w:p>
            <w:pPr>
              <w:keepNext w:val="0"/>
            </w:pPr>
            <w:r>
              <w:rPr>
                <w:b/>
              </w:rPr>
              <w:t>Record ID</w:t>
            </w:r>
          </w:p>
        </w:tc>
        <w:tc>
          <w:tcPr>
            <w:tcW w:type="dxa" w:w="8568"/>
          </w:tcPr>
          <w:p>
            <w:pPr>
              <w:keepNext w:val="0"/>
            </w:pPr>
            <w:r>
              <w:t>RERC-FND-0403</w:t>
            </w:r>
          </w:p>
        </w:tc>
      </w:tr>
    </w:tbl>
    <w:p>
      <w:pPr>
        <w:pStyle w:val="Heading2"/>
        <w:keepNext/>
        <w:spacing w:before="160" w:after="60"/>
      </w:pPr>
      <w:r>
        <w:t>Section 319 Grants</w:t>
      </w:r>
    </w:p>
    <w:p>
      <w:pPr>
        <w:keepNext/>
        <w:spacing w:after="80"/>
      </w:pPr>
      <w:r>
        <w:rPr>
          <w:b/>
        </w:rPr>
        <w:t>Ohio EPA</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 nonpoint source water pollution prevention and control projects including best management practices and watershed restoration.</w:t>
            </w:r>
          </w:p>
        </w:tc>
      </w:tr>
      <w:tr>
        <w:trPr>
          <w:cantSplit/>
        </w:trPr>
        <w:tc>
          <w:tcPr>
            <w:tcW w:type="dxa" w:w="1944"/>
            <w:shd w:fill="E9F2EC"/>
          </w:tcPr>
          <w:p>
            <w:pPr>
              <w:keepNext/>
            </w:pPr>
            <w:r>
              <w:rPr>
                <w:b/>
              </w:rPr>
              <w:t>Best for</w:t>
            </w:r>
          </w:p>
        </w:tc>
        <w:tc>
          <w:tcPr>
            <w:tcW w:type="dxa" w:w="8568"/>
          </w:tcPr>
          <w:p>
            <w:pPr>
              <w:keepNext/>
            </w:pPr>
            <w:r>
              <w:t>Local governments, nonprofits, and watershed organizations in Ohio</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Conservation;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Yes, 40%</w:t>
            </w:r>
          </w:p>
        </w:tc>
      </w:tr>
      <w:tr>
        <w:trPr>
          <w:cantSplit/>
        </w:trPr>
        <w:tc>
          <w:tcPr>
            <w:tcW w:type="dxa" w:w="1944"/>
            <w:shd w:fill="E9F2EC"/>
          </w:tcPr>
          <w:p>
            <w:pPr>
              <w:keepNext/>
            </w:pPr>
            <w:r>
              <w:rPr>
                <w:b/>
              </w:rPr>
              <w:t>Official source</w:t>
            </w:r>
          </w:p>
        </w:tc>
        <w:tc>
          <w:tcPr>
            <w:tcW w:type="dxa" w:w="8568"/>
          </w:tcPr>
          <w:p>
            <w:pPr>
              <w:keepNext/>
            </w:pPr>
            <w:hyperlink r:id="rId390">
              <w:r>
                <w:rPr>
                  <w:color w:val="1B6A8F"/>
                  <w:u w:val="single"/>
                </w:rPr>
                <w:t>Program Website</w:t>
              </w:r>
            </w:hyperlink>
            <w:r>
              <w:t xml:space="preserve"> (https://epa.ohio.gov/divisions-and-offices/environmental-financial-assistance/financial-assistance)</w:t>
            </w:r>
          </w:p>
        </w:tc>
      </w:tr>
      <w:tr>
        <w:trPr>
          <w:cantSplit/>
        </w:trPr>
        <w:tc>
          <w:tcPr>
            <w:tcW w:type="dxa" w:w="1944"/>
            <w:shd w:fill="E9F2EC"/>
          </w:tcPr>
          <w:p>
            <w:pPr>
              <w:keepNext w:val="0"/>
            </w:pPr>
            <w:r>
              <w:rPr>
                <w:b/>
              </w:rPr>
              <w:t>Record ID</w:t>
            </w:r>
          </w:p>
        </w:tc>
        <w:tc>
          <w:tcPr>
            <w:tcW w:type="dxa" w:w="8568"/>
          </w:tcPr>
          <w:p>
            <w:pPr>
              <w:keepNext w:val="0"/>
            </w:pPr>
            <w:r>
              <w:t>RERC-FND-0420</w:t>
            </w:r>
          </w:p>
        </w:tc>
      </w:tr>
    </w:tbl>
    <w:p>
      <w:pPr>
        <w:pStyle w:val="Heading2"/>
        <w:keepNext/>
        <w:spacing w:before="160" w:after="60"/>
      </w:pPr>
      <w:r>
        <w:t>Clean Ohio Green Space Conservation Program</w:t>
      </w:r>
    </w:p>
    <w:p>
      <w:pPr>
        <w:keepNext/>
        <w:spacing w:after="80"/>
      </w:pPr>
      <w:r>
        <w:rPr>
          <w:b/>
        </w:rPr>
        <w:t>Ohio Public Works Commission</w:t>
      </w:r>
      <w:r>
        <w:t xml:space="preserve"> | Recurring | Ohio | Annual OPWC district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greenways and scenic landscapes that support outdoor recreation.</w:t>
            </w:r>
          </w:p>
        </w:tc>
      </w:tr>
      <w:tr>
        <w:trPr>
          <w:cantSplit/>
        </w:trPr>
        <w:tc>
          <w:tcPr>
            <w:tcW w:type="dxa" w:w="1944"/>
            <w:shd w:fill="E6F1F5"/>
          </w:tcPr>
          <w:p>
            <w:pPr>
              <w:keepNext/>
            </w:pPr>
            <w:r>
              <w:rPr>
                <w:b/>
              </w:rPr>
              <w:t>Best for</w:t>
            </w:r>
          </w:p>
        </w:tc>
        <w:tc>
          <w:tcPr>
            <w:tcW w:type="dxa" w:w="8568"/>
          </w:tcPr>
          <w:p>
            <w:pPr>
              <w:keepNext/>
            </w:pPr>
            <w:r>
              <w:t>Local governments; park districts; conservancies; nonprofits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open space; riparian corridors; greenways; conservation</w:t>
            </w:r>
          </w:p>
        </w:tc>
      </w:tr>
      <w:tr>
        <w:trPr>
          <w:cantSplit/>
        </w:trPr>
        <w:tc>
          <w:tcPr>
            <w:tcW w:type="dxa" w:w="1944"/>
            <w:shd w:fill="E6F1F5"/>
          </w:tcPr>
          <w:p>
            <w:pPr>
              <w:keepNext/>
            </w:pPr>
            <w:r>
              <w:rPr>
                <w:b/>
              </w:rPr>
              <w:t>Amount or cost</w:t>
            </w:r>
          </w:p>
        </w:tc>
        <w:tc>
          <w:tcPr>
            <w:tcW w:type="dxa" w:w="8568"/>
          </w:tcPr>
          <w:p>
            <w:pPr>
              <w:keepNext/>
            </w:pPr>
            <w:r>
              <w:t>District allocations vary</w:t>
            </w:r>
          </w:p>
        </w:tc>
      </w:tr>
      <w:tr>
        <w:trPr>
          <w:cantSplit/>
        </w:trPr>
        <w:tc>
          <w:tcPr>
            <w:tcW w:type="dxa" w:w="1944"/>
            <w:shd w:fill="E6F1F5"/>
          </w:tcPr>
          <w:p>
            <w:pPr>
              <w:keepNext/>
            </w:pPr>
            <w:r>
              <w:rPr>
                <w:b/>
              </w:rPr>
              <w:t>Match or cost</w:t>
            </w:r>
          </w:p>
        </w:tc>
        <w:tc>
          <w:tcPr>
            <w:tcW w:type="dxa" w:w="8568"/>
          </w:tcPr>
          <w:p>
            <w:pPr>
              <w:keepNext/>
            </w:pPr>
            <w:r>
              <w:t>25 percent local match typical</w:t>
            </w:r>
          </w:p>
        </w:tc>
      </w:tr>
      <w:tr>
        <w:trPr>
          <w:cantSplit/>
        </w:trPr>
        <w:tc>
          <w:tcPr>
            <w:tcW w:type="dxa" w:w="1944"/>
            <w:shd w:fill="E6F1F5"/>
          </w:tcPr>
          <w:p>
            <w:pPr>
              <w:keepNext/>
            </w:pPr>
            <w:r>
              <w:rPr>
                <w:b/>
              </w:rPr>
              <w:t>Official source</w:t>
            </w:r>
          </w:p>
        </w:tc>
        <w:tc>
          <w:tcPr>
            <w:tcW w:type="dxa" w:w="8568"/>
          </w:tcPr>
          <w:p>
            <w:pPr>
              <w:keepNext/>
            </w:pPr>
            <w:hyperlink r:id="rId391">
              <w:r>
                <w:rPr>
                  <w:color w:val="1B6A8F"/>
                  <w:u w:val="single"/>
                </w:rPr>
                <w:t>Program Website</w:t>
              </w:r>
            </w:hyperlink>
            <w:r>
              <w:t xml:space="preserve"> (https://pwc.ohio.gov/programs/clean-ohio-conservation)</w:t>
            </w:r>
          </w:p>
        </w:tc>
      </w:tr>
      <w:tr>
        <w:trPr>
          <w:cantSplit/>
        </w:trPr>
        <w:tc>
          <w:tcPr>
            <w:tcW w:type="dxa" w:w="1944"/>
            <w:shd w:fill="E6F1F5"/>
          </w:tcPr>
          <w:p>
            <w:pPr>
              <w:keepNext w:val="0"/>
            </w:pPr>
            <w:r>
              <w:rPr>
                <w:b/>
              </w:rPr>
              <w:t>Record ID</w:t>
            </w:r>
          </w:p>
        </w:tc>
        <w:tc>
          <w:tcPr>
            <w:tcW w:type="dxa" w:w="8568"/>
          </w:tcPr>
          <w:p>
            <w:pPr>
              <w:keepNext w:val="0"/>
            </w:pPr>
            <w:r>
              <w:t>RERC-FND-0395</w:t>
            </w:r>
          </w:p>
        </w:tc>
      </w:tr>
    </w:tbl>
    <w:p>
      <w:pPr>
        <w:pStyle w:val="Heading2"/>
        <w:keepNext/>
        <w:spacing w:before="160" w:after="60"/>
      </w:pPr>
      <w:r>
        <w:t>Clean Ohio Program</w:t>
      </w:r>
    </w:p>
    <w:p>
      <w:pPr>
        <w:keepNext/>
        <w:spacing w:after="80"/>
      </w:pPr>
      <w:r>
        <w:rPr>
          <w:b/>
        </w:rPr>
        <w:t>Ohio Public Works Commission</w:t>
      </w:r>
      <w:r>
        <w:t xml:space="preserve"> | Recurring | Ohio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 preservation of open space, farmland, stream corridors, and ecological areas through the Clean Ohio Green Space and Agricultural Easement programs.</w:t>
            </w:r>
          </w:p>
        </w:tc>
      </w:tr>
      <w:tr>
        <w:trPr>
          <w:cantSplit/>
        </w:trPr>
        <w:tc>
          <w:tcPr>
            <w:tcW w:type="dxa" w:w="1944"/>
            <w:shd w:fill="E9F2EC"/>
          </w:tcPr>
          <w:p>
            <w:pPr>
              <w:keepNext/>
            </w:pPr>
            <w:r>
              <w:rPr>
                <w:b/>
              </w:rPr>
              <w:t>Best for</w:t>
            </w:r>
          </w:p>
        </w:tc>
        <w:tc>
          <w:tcPr>
            <w:tcW w:type="dxa" w:w="8568"/>
          </w:tcPr>
          <w:p>
            <w:pPr>
              <w:keepNext/>
            </w:pPr>
            <w:r>
              <w:t>Local governments, nonprofits, and conservation organizations in Ohio</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Conservation</w:t>
            </w:r>
          </w:p>
        </w:tc>
      </w:tr>
      <w:tr>
        <w:trPr>
          <w:cantSplit/>
        </w:trPr>
        <w:tc>
          <w:tcPr>
            <w:tcW w:type="dxa" w:w="1944"/>
            <w:shd w:fill="E9F2EC"/>
          </w:tcPr>
          <w:p>
            <w:pPr>
              <w:keepNext/>
            </w:pPr>
            <w:r>
              <w:rPr>
                <w:b/>
              </w:rPr>
              <w:t>Amount or cost</w:t>
            </w:r>
          </w:p>
        </w:tc>
        <w:tc>
          <w:tcPr>
            <w:tcW w:type="dxa" w:w="8568"/>
          </w:tcPr>
          <w:p>
            <w:pPr>
              <w:keepNext/>
            </w:pPr>
            <w:r>
              <w:t>Up to 75% of project costs</w:t>
            </w:r>
          </w:p>
        </w:tc>
      </w:tr>
      <w:tr>
        <w:trPr>
          <w:cantSplit/>
        </w:trPr>
        <w:tc>
          <w:tcPr>
            <w:tcW w:type="dxa" w:w="1944"/>
            <w:shd w:fill="E9F2EC"/>
          </w:tcPr>
          <w:p>
            <w:pPr>
              <w:keepNext/>
            </w:pPr>
            <w:r>
              <w:rPr>
                <w:b/>
              </w:rPr>
              <w:t>Match or cost</w:t>
            </w:r>
          </w:p>
        </w:tc>
        <w:tc>
          <w:tcPr>
            <w:tcW w:type="dxa" w:w="8568"/>
          </w:tcPr>
          <w:p>
            <w:pPr>
              <w:keepNext/>
            </w:pPr>
            <w:r>
              <w:t>Yes, 25%</w:t>
            </w:r>
          </w:p>
        </w:tc>
      </w:tr>
      <w:tr>
        <w:trPr>
          <w:cantSplit/>
        </w:trPr>
        <w:tc>
          <w:tcPr>
            <w:tcW w:type="dxa" w:w="1944"/>
            <w:shd w:fill="E9F2EC"/>
          </w:tcPr>
          <w:p>
            <w:pPr>
              <w:keepNext/>
            </w:pPr>
            <w:r>
              <w:rPr>
                <w:b/>
              </w:rPr>
              <w:t>Official source</w:t>
            </w:r>
          </w:p>
        </w:tc>
        <w:tc>
          <w:tcPr>
            <w:tcW w:type="dxa" w:w="8568"/>
          </w:tcPr>
          <w:p>
            <w:pPr>
              <w:keepNext/>
            </w:pPr>
            <w:hyperlink r:id="rId391">
              <w:r>
                <w:rPr>
                  <w:color w:val="1B6A8F"/>
                  <w:u w:val="single"/>
                </w:rPr>
                <w:t>Program Website</w:t>
              </w:r>
            </w:hyperlink>
            <w:r>
              <w:t xml:space="preserve"> (https://pwc.ohio.gov/programs/clean-ohio-conservation)</w:t>
            </w:r>
          </w:p>
        </w:tc>
      </w:tr>
      <w:tr>
        <w:trPr>
          <w:cantSplit/>
        </w:trPr>
        <w:tc>
          <w:tcPr>
            <w:tcW w:type="dxa" w:w="1944"/>
            <w:shd w:fill="E9F2EC"/>
          </w:tcPr>
          <w:p>
            <w:pPr>
              <w:keepNext w:val="0"/>
            </w:pPr>
            <w:r>
              <w:rPr>
                <w:b/>
              </w:rPr>
              <w:t>Record ID</w:t>
            </w:r>
          </w:p>
        </w:tc>
        <w:tc>
          <w:tcPr>
            <w:tcW w:type="dxa" w:w="8568"/>
          </w:tcPr>
          <w:p>
            <w:pPr>
              <w:keepNext w:val="0"/>
            </w:pPr>
            <w:r>
              <w:t>RERC-FND-0396</w:t>
            </w:r>
          </w:p>
        </w:tc>
      </w:tr>
    </w:tbl>
    <w:p>
      <w:pPr>
        <w:pStyle w:val="Heading2"/>
        <w:keepNext/>
        <w:spacing w:before="160" w:after="60"/>
      </w:pPr>
      <w:r>
        <w:t>Clean Ohio Green Space Conservation Fund</w:t>
      </w:r>
    </w:p>
    <w:p>
      <w:pPr>
        <w:keepNext/>
        <w:spacing w:after="80"/>
      </w:pPr>
      <w:r>
        <w:rPr>
          <w:b/>
        </w:rPr>
        <w:t>Ohio Public Works Commission and district NRACs</w:t>
      </w:r>
      <w:r>
        <w:t xml:space="preserve"> | Recurring | Ohio | District-specific FY2026 schedules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parks, stream corridors, preserves, and scenic landscapes that support trails and nature-based tourism.</w:t>
            </w:r>
          </w:p>
        </w:tc>
      </w:tr>
      <w:tr>
        <w:trPr>
          <w:cantSplit/>
        </w:trPr>
        <w:tc>
          <w:tcPr>
            <w:tcW w:type="dxa" w:w="1944"/>
            <w:shd w:fill="E6F1F5"/>
          </w:tcPr>
          <w:p>
            <w:pPr>
              <w:keepNext/>
            </w:pPr>
            <w:r>
              <w:rPr>
                <w:b/>
              </w:rPr>
              <w:t>Best for</w:t>
            </w:r>
          </w:p>
        </w:tc>
        <w:tc>
          <w:tcPr>
            <w:tcW w:type="dxa" w:w="8568"/>
          </w:tcPr>
          <w:p>
            <w:pPr>
              <w:keepNext/>
            </w:pPr>
            <w:r>
              <w:t>Local governments, park districts, conservation districts, and conservation nonprofits</w:t>
            </w:r>
          </w:p>
        </w:tc>
      </w:tr>
      <w:tr>
        <w:trPr>
          <w:cantSplit/>
        </w:trPr>
        <w:tc>
          <w:tcPr>
            <w:tcW w:type="dxa" w:w="1944"/>
            <w:shd w:fill="E6F1F5"/>
          </w:tcPr>
          <w:p>
            <w:pPr>
              <w:keepNext/>
            </w:pPr>
            <w:r>
              <w:rPr>
                <w:b/>
              </w:rPr>
              <w:t>Project stage</w:t>
            </w:r>
          </w:p>
        </w:tc>
        <w:tc>
          <w:tcPr>
            <w:tcW w:type="dxa" w:w="8568"/>
          </w:tcPr>
          <w:p>
            <w:pPr>
              <w:keepNext/>
            </w:pPr>
            <w:r>
              <w:t>Acquisition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greenspace; conservation easements; habitat; streams; wetlands; public access</w:t>
            </w:r>
          </w:p>
        </w:tc>
      </w:tr>
      <w:tr>
        <w:trPr>
          <w:cantSplit/>
        </w:trPr>
        <w:tc>
          <w:tcPr>
            <w:tcW w:type="dxa" w:w="1944"/>
            <w:shd w:fill="E6F1F5"/>
          </w:tcPr>
          <w:p>
            <w:pPr>
              <w:keepNext/>
            </w:pPr>
            <w:r>
              <w:rPr>
                <w:b/>
              </w:rPr>
              <w:t>Amount or cost</w:t>
            </w:r>
          </w:p>
        </w:tc>
        <w:tc>
          <w:tcPr>
            <w:tcW w:type="dxa" w:w="8568"/>
          </w:tcPr>
          <w:p>
            <w:pPr>
              <w:keepNext/>
            </w:pPr>
            <w:r>
              <w:t>Statewide annual allocation commonly $37,500,000; district allocations vary</w:t>
            </w:r>
          </w:p>
        </w:tc>
      </w:tr>
      <w:tr>
        <w:trPr>
          <w:cantSplit/>
        </w:trPr>
        <w:tc>
          <w:tcPr>
            <w:tcW w:type="dxa" w:w="1944"/>
            <w:shd w:fill="E6F1F5"/>
          </w:tcPr>
          <w:p>
            <w:pPr>
              <w:keepNext/>
            </w:pPr>
            <w:r>
              <w:rPr>
                <w:b/>
              </w:rPr>
              <w:t>Match or cost</w:t>
            </w:r>
          </w:p>
        </w:tc>
        <w:tc>
          <w:tcPr>
            <w:tcW w:type="dxa" w:w="8568"/>
          </w:tcPr>
          <w:p>
            <w:pPr>
              <w:keepNext/>
            </w:pPr>
            <w:r>
              <w:t>Often requires local share; verify district manual</w:t>
            </w:r>
          </w:p>
        </w:tc>
      </w:tr>
      <w:tr>
        <w:trPr>
          <w:cantSplit/>
        </w:trPr>
        <w:tc>
          <w:tcPr>
            <w:tcW w:type="dxa" w:w="1944"/>
            <w:shd w:fill="E6F1F5"/>
          </w:tcPr>
          <w:p>
            <w:pPr>
              <w:keepNext/>
            </w:pPr>
            <w:r>
              <w:rPr>
                <w:b/>
              </w:rPr>
              <w:t>Official source</w:t>
            </w:r>
          </w:p>
        </w:tc>
        <w:tc>
          <w:tcPr>
            <w:tcW w:type="dxa" w:w="8568"/>
          </w:tcPr>
          <w:p>
            <w:pPr>
              <w:keepNext/>
            </w:pPr>
            <w:hyperlink r:id="rId392">
              <w:r>
                <w:rPr>
                  <w:color w:val="1B6A8F"/>
                  <w:u w:val="single"/>
                </w:rPr>
                <w:t>Program Website</w:t>
              </w:r>
            </w:hyperlink>
            <w:r>
              <w:t xml:space="preserve"> (https://publicworks.ohio.gov/programs/clean-ohio)</w:t>
            </w:r>
          </w:p>
        </w:tc>
      </w:tr>
      <w:tr>
        <w:trPr>
          <w:cantSplit/>
        </w:trPr>
        <w:tc>
          <w:tcPr>
            <w:tcW w:type="dxa" w:w="1944"/>
            <w:shd w:fill="E6F1F5"/>
          </w:tcPr>
          <w:p>
            <w:pPr>
              <w:keepNext w:val="0"/>
            </w:pPr>
            <w:r>
              <w:rPr>
                <w:b/>
              </w:rPr>
              <w:t>Record ID</w:t>
            </w:r>
          </w:p>
        </w:tc>
        <w:tc>
          <w:tcPr>
            <w:tcW w:type="dxa" w:w="8568"/>
          </w:tcPr>
          <w:p>
            <w:pPr>
              <w:keepNext w:val="0"/>
            </w:pPr>
            <w:r>
              <w:t>RERC-FND-0394</w:t>
            </w:r>
          </w:p>
        </w:tc>
      </w:tr>
    </w:tbl>
    <w:p>
      <w:pPr>
        <w:pStyle w:val="Heading2"/>
        <w:keepNext/>
        <w:spacing w:before="160" w:after="60"/>
      </w:pPr>
      <w:r>
        <w:t>Local Economic Development Loan Program</w:t>
      </w:r>
    </w:p>
    <w:p>
      <w:pPr>
        <w:keepNext/>
        <w:spacing w:after="80"/>
      </w:pPr>
      <w:r>
        <w:rPr>
          <w:b/>
        </w:rPr>
        <w:t>Ohio Water Development Authority</w:t>
      </w:r>
      <w:r>
        <w:t xml:space="preserve"> | Open when checked | Ohio | Open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finance water and sewer infrastructure needed for visitor-serving business districts, outdoor manufacturers, or rural tourism projects.</w:t>
            </w:r>
          </w:p>
        </w:tc>
      </w:tr>
      <w:tr>
        <w:trPr>
          <w:cantSplit/>
        </w:trPr>
        <w:tc>
          <w:tcPr>
            <w:tcW w:type="dxa" w:w="1944"/>
            <w:shd w:fill="E9F2EC"/>
          </w:tcPr>
          <w:p>
            <w:pPr>
              <w:keepNext/>
            </w:pPr>
            <w:r>
              <w:rPr>
                <w:b/>
              </w:rPr>
              <w:t>Best for</w:t>
            </w:r>
          </w:p>
        </w:tc>
        <w:tc>
          <w:tcPr>
            <w:tcW w:type="dxa" w:w="8568"/>
          </w:tcPr>
          <w:p>
            <w:pPr>
              <w:keepNext/>
            </w:pPr>
            <w:r>
              <w:t>Local governments supporting industries making significant Ohio investment and creating jobs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water; sewer; job creation; infrastructure; business investment</w:t>
            </w:r>
          </w:p>
        </w:tc>
      </w:tr>
      <w:tr>
        <w:trPr>
          <w:cantSplit/>
        </w:trPr>
        <w:tc>
          <w:tcPr>
            <w:tcW w:type="dxa" w:w="1944"/>
            <w:shd w:fill="E9F2EC"/>
          </w:tcPr>
          <w:p>
            <w:pPr>
              <w:keepNext/>
            </w:pPr>
            <w:r>
              <w:rPr>
                <w:b/>
              </w:rPr>
              <w:t>Amount or cost</w:t>
            </w:r>
          </w:p>
        </w:tc>
        <w:tc>
          <w:tcPr>
            <w:tcW w:type="dxa" w:w="8568"/>
          </w:tcPr>
          <w:p>
            <w:pPr>
              <w:keepNext/>
            </w:pPr>
            <w:r>
              <w:t>Project-specific loan; OWDA rates updated monthly</w:t>
            </w:r>
          </w:p>
        </w:tc>
      </w:tr>
      <w:tr>
        <w:trPr>
          <w:cantSplit/>
        </w:trPr>
        <w:tc>
          <w:tcPr>
            <w:tcW w:type="dxa" w:w="1944"/>
            <w:shd w:fill="E9F2EC"/>
          </w:tcPr>
          <w:p>
            <w:pPr>
              <w:keepNext/>
            </w:pPr>
            <w:r>
              <w:rPr>
                <w:b/>
              </w:rPr>
              <w:t>Match or cost</w:t>
            </w:r>
          </w:p>
        </w:tc>
        <w:tc>
          <w:tcPr>
            <w:tcW w:type="dxa" w:w="8568"/>
          </w:tcPr>
          <w:p>
            <w:pPr>
              <w:keepNext/>
            </w:pPr>
            <w:r>
              <w:t>Borrower repayment required</w:t>
            </w:r>
          </w:p>
        </w:tc>
      </w:tr>
      <w:tr>
        <w:trPr>
          <w:cantSplit/>
        </w:trPr>
        <w:tc>
          <w:tcPr>
            <w:tcW w:type="dxa" w:w="1944"/>
            <w:shd w:fill="E9F2EC"/>
          </w:tcPr>
          <w:p>
            <w:pPr>
              <w:keepNext/>
            </w:pPr>
            <w:r>
              <w:rPr>
                <w:b/>
              </w:rPr>
              <w:t>Official source</w:t>
            </w:r>
          </w:p>
        </w:tc>
        <w:tc>
          <w:tcPr>
            <w:tcW w:type="dxa" w:w="8568"/>
          </w:tcPr>
          <w:p>
            <w:pPr>
              <w:keepNext/>
            </w:pPr>
            <w:hyperlink r:id="rId393">
              <w:r>
                <w:rPr>
                  <w:color w:val="1B6A8F"/>
                  <w:u w:val="single"/>
                </w:rPr>
                <w:t>Program Website</w:t>
              </w:r>
            </w:hyperlink>
            <w:r>
              <w:t xml:space="preserve"> (https://www.owda.org/LED-program)</w:t>
            </w:r>
          </w:p>
        </w:tc>
      </w:tr>
      <w:tr>
        <w:trPr>
          <w:cantSplit/>
        </w:trPr>
        <w:tc>
          <w:tcPr>
            <w:tcW w:type="dxa" w:w="1944"/>
            <w:shd w:fill="E9F2EC"/>
          </w:tcPr>
          <w:p>
            <w:pPr>
              <w:keepNext w:val="0"/>
            </w:pPr>
            <w:r>
              <w:rPr>
                <w:b/>
              </w:rPr>
              <w:t>Record ID</w:t>
            </w:r>
          </w:p>
        </w:tc>
        <w:tc>
          <w:tcPr>
            <w:tcW w:type="dxa" w:w="8568"/>
          </w:tcPr>
          <w:p>
            <w:pPr>
              <w:keepNext w:val="0"/>
            </w:pPr>
            <w:r>
              <w:t>RERC-FND-0408</w:t>
            </w:r>
          </w:p>
        </w:tc>
      </w:tr>
    </w:tbl>
    <w:p>
      <w:pPr>
        <w:pStyle w:val="Heading2"/>
        <w:keepNext/>
        <w:spacing w:before="160" w:after="60"/>
      </w:pPr>
      <w:r>
        <w:t>Strategic Initiatives Program</w:t>
      </w:r>
    </w:p>
    <w:p>
      <w:pPr>
        <w:keepNext/>
        <w:spacing w:after="80"/>
      </w:pPr>
      <w:r>
        <w:rPr>
          <w:b/>
        </w:rPr>
        <w:t>Ohio and Erie Canalway</w:t>
      </w:r>
      <w:r>
        <w:t xml:space="preserve"> | Recurring | Ohio | 2026 proposal deadline passed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heritage, trail, conservation, and community projects along a major recreation corridor.</w:t>
            </w:r>
          </w:p>
        </w:tc>
      </w:tr>
      <w:tr>
        <w:trPr>
          <w:cantSplit/>
        </w:trPr>
        <w:tc>
          <w:tcPr>
            <w:tcW w:type="dxa" w:w="1944"/>
            <w:shd w:fill="E6F1F5"/>
          </w:tcPr>
          <w:p>
            <w:pPr>
              <w:keepNext/>
            </w:pPr>
            <w:r>
              <w:rPr>
                <w:b/>
              </w:rPr>
              <w:t>Best for</w:t>
            </w:r>
          </w:p>
        </w:tc>
        <w:tc>
          <w:tcPr>
            <w:tcW w:type="dxa" w:w="8568"/>
          </w:tcPr>
          <w:p>
            <w:pPr>
              <w:keepNext/>
            </w:pPr>
            <w:r>
              <w:t>Eligible corridor partners; verify annual guidelines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heritage tourism; trails; conservation; community development; historic preservation</w:t>
            </w:r>
          </w:p>
        </w:tc>
      </w:tr>
      <w:tr>
        <w:trPr>
          <w:cantSplit/>
        </w:trPr>
        <w:tc>
          <w:tcPr>
            <w:tcW w:type="dxa" w:w="1944"/>
            <w:shd w:fill="E6F1F5"/>
          </w:tcPr>
          <w:p>
            <w:pPr>
              <w:keepNext/>
            </w:pPr>
            <w:r>
              <w:rPr>
                <w:b/>
              </w:rPr>
              <w:t>Amount or cost</w:t>
            </w:r>
          </w:p>
        </w:tc>
        <w:tc>
          <w:tcPr>
            <w:tcW w:type="dxa" w:w="8568"/>
          </w:tcPr>
          <w:p>
            <w:pPr>
              <w:keepNext/>
            </w:pPr>
            <w:r>
              <w:t>Up to $50,000</w:t>
            </w:r>
          </w:p>
        </w:tc>
      </w:tr>
      <w:tr>
        <w:trPr>
          <w:cantSplit/>
        </w:trPr>
        <w:tc>
          <w:tcPr>
            <w:tcW w:type="dxa" w:w="1944"/>
            <w:shd w:fill="E6F1F5"/>
          </w:tcPr>
          <w:p>
            <w:pPr>
              <w:keepNext/>
            </w:pPr>
            <w:r>
              <w:rPr>
                <w:b/>
              </w:rPr>
              <w:t>Match or cost</w:t>
            </w:r>
          </w:p>
        </w:tc>
        <w:tc>
          <w:tcPr>
            <w:tcW w:type="dxa" w:w="8568"/>
          </w:tcPr>
          <w:p>
            <w:pPr>
              <w:keepNext/>
            </w:pPr>
            <w:r>
              <w:t>Minimum 2:1 match</w:t>
            </w:r>
          </w:p>
        </w:tc>
      </w:tr>
      <w:tr>
        <w:trPr>
          <w:cantSplit/>
        </w:trPr>
        <w:tc>
          <w:tcPr>
            <w:tcW w:type="dxa" w:w="1944"/>
            <w:shd w:fill="E6F1F5"/>
          </w:tcPr>
          <w:p>
            <w:pPr>
              <w:keepNext/>
            </w:pPr>
            <w:r>
              <w:rPr>
                <w:b/>
              </w:rPr>
              <w:t>Official source</w:t>
            </w:r>
          </w:p>
        </w:tc>
        <w:tc>
          <w:tcPr>
            <w:tcW w:type="dxa" w:w="8568"/>
          </w:tcPr>
          <w:p>
            <w:pPr>
              <w:keepNext/>
            </w:pPr>
            <w:hyperlink r:id="rId394">
              <w:r>
                <w:rPr>
                  <w:color w:val="1B6A8F"/>
                  <w:u w:val="single"/>
                </w:rPr>
                <w:t>Program Website</w:t>
              </w:r>
            </w:hyperlink>
            <w:r>
              <w:t xml:space="preserve"> (https://www.ohioanderiecanalway.com/learn/strategic-initiatives)</w:t>
            </w:r>
          </w:p>
        </w:tc>
      </w:tr>
      <w:tr>
        <w:trPr>
          <w:cantSplit/>
        </w:trPr>
        <w:tc>
          <w:tcPr>
            <w:tcW w:type="dxa" w:w="1944"/>
            <w:shd w:fill="E6F1F5"/>
          </w:tcPr>
          <w:p>
            <w:pPr>
              <w:keepNext w:val="0"/>
            </w:pPr>
            <w:r>
              <w:rPr>
                <w:b/>
              </w:rPr>
              <w:t>Record ID</w:t>
            </w:r>
          </w:p>
        </w:tc>
        <w:tc>
          <w:tcPr>
            <w:tcW w:type="dxa" w:w="8568"/>
          </w:tcPr>
          <w:p>
            <w:pPr>
              <w:keepNext w:val="0"/>
            </w:pPr>
            <w:r>
              <w:t>RERC-FND-0423</w:t>
            </w:r>
          </w:p>
        </w:tc>
      </w:tr>
    </w:tbl>
    <w:p>
      <w:pPr>
        <w:pStyle w:val="Heading2"/>
        <w:keepNext/>
        <w:spacing w:before="160" w:after="60"/>
      </w:pPr>
      <w:r>
        <w:t>Community Garden Grants</w:t>
      </w:r>
    </w:p>
    <w:p>
      <w:pPr>
        <w:keepNext/>
        <w:spacing w:after="80"/>
      </w:pPr>
      <w:r>
        <w:rPr>
          <w:b/>
        </w:rPr>
        <w:t>The Columbus Foundation, Scotts Miracle-Gro Foundation, and City of Columbus</w:t>
      </w:r>
      <w:r>
        <w:t xml:space="preserve"> | Cycle closed | Ohio | 2026 application closed; annual cycle likely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Small local greenspace funding can improve placemaking, neighborhood trailside amenities, and public realm quality.</w:t>
            </w:r>
          </w:p>
        </w:tc>
      </w:tr>
      <w:tr>
        <w:trPr>
          <w:cantSplit/>
        </w:trPr>
        <w:tc>
          <w:tcPr>
            <w:tcW w:type="dxa" w:w="1944"/>
            <w:shd w:fill="E9F2EC"/>
          </w:tcPr>
          <w:p>
            <w:pPr>
              <w:keepNext/>
            </w:pPr>
            <w:r>
              <w:rPr>
                <w:b/>
              </w:rPr>
              <w:t>Best for</w:t>
            </w:r>
          </w:p>
        </w:tc>
        <w:tc>
          <w:tcPr>
            <w:tcW w:type="dxa" w:w="8568"/>
          </w:tcPr>
          <w:p>
            <w:pPr>
              <w:keepNext/>
            </w:pPr>
            <w:r>
              <w:t>Community garden and greenspace applicants in Columbus area</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gardens; greenspace; urban agriculture; beautification; wellness</w:t>
            </w:r>
          </w:p>
        </w:tc>
      </w:tr>
      <w:tr>
        <w:trPr>
          <w:cantSplit/>
        </w:trPr>
        <w:tc>
          <w:tcPr>
            <w:tcW w:type="dxa" w:w="1944"/>
            <w:shd w:fill="E9F2EC"/>
          </w:tcPr>
          <w:p>
            <w:pPr>
              <w:keepNext/>
            </w:pPr>
            <w:r>
              <w:rPr>
                <w:b/>
              </w:rPr>
              <w:t>Amount or cost</w:t>
            </w:r>
          </w:p>
        </w:tc>
        <w:tc>
          <w:tcPr>
            <w:tcW w:type="dxa" w:w="8568"/>
          </w:tcPr>
          <w:p>
            <w:pPr>
              <w:keepNext/>
            </w:pPr>
            <w:r>
              <w:t>Not stated on summary page</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395">
              <w:r>
                <w:rPr>
                  <w:color w:val="1B6A8F"/>
                  <w:u w:val="single"/>
                </w:rPr>
                <w:t>Program Website</w:t>
              </w:r>
            </w:hyperlink>
            <w:r>
              <w:t xml:space="preserve"> (https://www.columbusfoundation.org/nonprofit-center/grant-opportunities/columbus-foundation-grants/operating-and-program-support/community-garden-grants)</w:t>
            </w:r>
          </w:p>
        </w:tc>
      </w:tr>
      <w:tr>
        <w:trPr>
          <w:cantSplit/>
        </w:trPr>
        <w:tc>
          <w:tcPr>
            <w:tcW w:type="dxa" w:w="1944"/>
            <w:shd w:fill="E9F2EC"/>
          </w:tcPr>
          <w:p>
            <w:pPr>
              <w:keepNext w:val="0"/>
            </w:pPr>
            <w:r>
              <w:rPr>
                <w:b/>
              </w:rPr>
              <w:t>Record ID</w:t>
            </w:r>
          </w:p>
        </w:tc>
        <w:tc>
          <w:tcPr>
            <w:tcW w:type="dxa" w:w="8568"/>
          </w:tcPr>
          <w:p>
            <w:pPr>
              <w:keepNext w:val="0"/>
            </w:pPr>
            <w:r>
              <w:t>RERC-FND-0400</w:t>
            </w:r>
          </w:p>
        </w:tc>
      </w:tr>
    </w:tbl>
    <w:p>
      <w:pPr>
        <w:pStyle w:val="Heading2"/>
        <w:keepNext/>
        <w:spacing w:before="160" w:after="60"/>
      </w:pPr>
      <w:r>
        <w:t>Community Arts Grants</w:t>
      </w:r>
    </w:p>
    <w:p>
      <w:pPr>
        <w:keepNext/>
        <w:spacing w:after="80"/>
      </w:pPr>
      <w:r>
        <w:rPr>
          <w:b/>
        </w:rPr>
        <w:t>Oklahoma Arts Council</w:t>
      </w:r>
      <w:r>
        <w:t xml:space="preserve"> | Recurring | Oklahoma | Annual and rolling grant cycles by category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cultural events and creative placemaking in rural destinations.</w:t>
            </w:r>
          </w:p>
        </w:tc>
      </w:tr>
      <w:tr>
        <w:trPr>
          <w:cantSplit/>
        </w:trPr>
        <w:tc>
          <w:tcPr>
            <w:tcW w:type="dxa" w:w="1944"/>
            <w:shd w:fill="E6F1F5"/>
          </w:tcPr>
          <w:p>
            <w:pPr>
              <w:keepNext/>
            </w:pPr>
            <w:r>
              <w:rPr>
                <w:b/>
              </w:rPr>
              <w:t>Best for</w:t>
            </w:r>
          </w:p>
        </w:tc>
        <w:tc>
          <w:tcPr>
            <w:tcW w:type="dxa" w:w="8568"/>
          </w:tcPr>
          <w:p>
            <w:pPr>
              <w:keepNext/>
            </w:pPr>
            <w:r>
              <w:t>Nonprofits, schools, local governments, tribal entities, and arts organizations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arts; festivals; cultural programming; placemaking</w:t>
            </w:r>
          </w:p>
        </w:tc>
      </w:tr>
      <w:tr>
        <w:trPr>
          <w:cantSplit/>
        </w:trPr>
        <w:tc>
          <w:tcPr>
            <w:tcW w:type="dxa" w:w="1944"/>
            <w:shd w:fill="E6F1F5"/>
          </w:tcPr>
          <w:p>
            <w:pPr>
              <w:keepNext/>
            </w:pPr>
            <w:r>
              <w:rPr>
                <w:b/>
              </w:rPr>
              <w:t>Amount or cost</w:t>
            </w:r>
          </w:p>
        </w:tc>
        <w:tc>
          <w:tcPr>
            <w:tcW w:type="dxa" w:w="8568"/>
          </w:tcPr>
          <w:p>
            <w:pPr>
              <w:keepNext/>
            </w:pPr>
            <w:r>
              <w:t>Varies by grant category</w:t>
            </w:r>
          </w:p>
        </w:tc>
      </w:tr>
      <w:tr>
        <w:trPr>
          <w:cantSplit/>
        </w:trPr>
        <w:tc>
          <w:tcPr>
            <w:tcW w:type="dxa" w:w="1944"/>
            <w:shd w:fill="E6F1F5"/>
          </w:tcPr>
          <w:p>
            <w:pPr>
              <w:keepNext/>
            </w:pPr>
            <w:r>
              <w:rPr>
                <w:b/>
              </w:rPr>
              <w:t>Match or cost</w:t>
            </w:r>
          </w:p>
        </w:tc>
        <w:tc>
          <w:tcPr>
            <w:tcW w:type="dxa" w:w="8568"/>
          </w:tcPr>
          <w:p>
            <w:pPr>
              <w:keepNext/>
            </w:pPr>
            <w:r>
              <w:t>Match varies by category</w:t>
            </w:r>
          </w:p>
        </w:tc>
      </w:tr>
      <w:tr>
        <w:trPr>
          <w:cantSplit/>
        </w:trPr>
        <w:tc>
          <w:tcPr>
            <w:tcW w:type="dxa" w:w="1944"/>
            <w:shd w:fill="E6F1F5"/>
          </w:tcPr>
          <w:p>
            <w:pPr>
              <w:keepNext/>
            </w:pPr>
            <w:r>
              <w:rPr>
                <w:b/>
              </w:rPr>
              <w:t>Official source</w:t>
            </w:r>
          </w:p>
        </w:tc>
        <w:tc>
          <w:tcPr>
            <w:tcW w:type="dxa" w:w="8568"/>
          </w:tcPr>
          <w:p>
            <w:pPr>
              <w:keepNext/>
            </w:pPr>
            <w:hyperlink r:id="rId396">
              <w:r>
                <w:rPr>
                  <w:color w:val="1B6A8F"/>
                  <w:u w:val="single"/>
                </w:rPr>
                <w:t>Program Website</w:t>
              </w:r>
            </w:hyperlink>
            <w:r>
              <w:t xml:space="preserve"> (https://www.arts.ok.gov/Grants.html)</w:t>
            </w:r>
          </w:p>
        </w:tc>
      </w:tr>
      <w:tr>
        <w:trPr>
          <w:cantSplit/>
        </w:trPr>
        <w:tc>
          <w:tcPr>
            <w:tcW w:type="dxa" w:w="1944"/>
            <w:shd w:fill="E6F1F5"/>
          </w:tcPr>
          <w:p>
            <w:pPr>
              <w:keepNext w:val="0"/>
            </w:pPr>
            <w:r>
              <w:rPr>
                <w:b/>
              </w:rPr>
              <w:t>Record ID</w:t>
            </w:r>
          </w:p>
        </w:tc>
        <w:tc>
          <w:tcPr>
            <w:tcW w:type="dxa" w:w="8568"/>
          </w:tcPr>
          <w:p>
            <w:pPr>
              <w:keepNext w:val="0"/>
            </w:pPr>
            <w:r>
              <w:t>RERC-FND-0429</w:t>
            </w:r>
          </w:p>
        </w:tc>
      </w:tr>
    </w:tbl>
    <w:p>
      <w:pPr>
        <w:pStyle w:val="Heading2"/>
        <w:keepNext/>
        <w:spacing w:before="160" w:after="60"/>
      </w:pPr>
      <w:r>
        <w:t>Community Development Block Grant Programs</w:t>
      </w:r>
    </w:p>
    <w:p>
      <w:pPr>
        <w:keepNext/>
        <w:spacing w:after="80"/>
      </w:pPr>
      <w:r>
        <w:rPr>
          <w:b/>
        </w:rPr>
        <w:t>Oklahoma Department of Commerce</w:t>
      </w:r>
      <w:r>
        <w:t xml:space="preserve"> | Recurring | Oklahoma | Annual Small Cities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fund basic infrastructure and public facilities behind rural tourism districts.</w:t>
            </w:r>
          </w:p>
        </w:tc>
      </w:tr>
      <w:tr>
        <w:trPr>
          <w:cantSplit/>
        </w:trPr>
        <w:tc>
          <w:tcPr>
            <w:tcW w:type="dxa" w:w="1944"/>
            <w:shd w:fill="E9F2EC"/>
          </w:tcPr>
          <w:p>
            <w:pPr>
              <w:keepNext/>
            </w:pPr>
            <w:r>
              <w:rPr>
                <w:b/>
              </w:rPr>
              <w:t>Best for</w:t>
            </w:r>
          </w:p>
        </w:tc>
        <w:tc>
          <w:tcPr>
            <w:tcW w:type="dxa" w:w="8568"/>
          </w:tcPr>
          <w:p>
            <w:pPr>
              <w:keepNext/>
            </w:pPr>
            <w:r>
              <w:t>Eligible non-entitlement cities, towns, and counties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downtown; public facilities; economic development</w:t>
            </w:r>
          </w:p>
        </w:tc>
      </w:tr>
      <w:tr>
        <w:trPr>
          <w:cantSplit/>
        </w:trPr>
        <w:tc>
          <w:tcPr>
            <w:tcW w:type="dxa" w:w="1944"/>
            <w:shd w:fill="E9F2EC"/>
          </w:tcPr>
          <w:p>
            <w:pPr>
              <w:keepNext/>
            </w:pPr>
            <w:r>
              <w:rPr>
                <w:b/>
              </w:rPr>
              <w:t>Amount or cost</w:t>
            </w:r>
          </w:p>
        </w:tc>
        <w:tc>
          <w:tcPr>
            <w:tcW w:type="dxa" w:w="8568"/>
          </w:tcPr>
          <w:p>
            <w:pPr>
              <w:keepNext/>
            </w:pPr>
            <w:r>
              <w:t>Varies by category and NOFO</w:t>
            </w:r>
          </w:p>
        </w:tc>
      </w:tr>
      <w:tr>
        <w:trPr>
          <w:cantSplit/>
        </w:trPr>
        <w:tc>
          <w:tcPr>
            <w:tcW w:type="dxa" w:w="1944"/>
            <w:shd w:fill="E9F2EC"/>
          </w:tcPr>
          <w:p>
            <w:pPr>
              <w:keepNext/>
            </w:pPr>
            <w:r>
              <w:rPr>
                <w:b/>
              </w:rPr>
              <w:t>Match or cost</w:t>
            </w:r>
          </w:p>
        </w:tc>
        <w:tc>
          <w:tcPr>
            <w:tcW w:type="dxa" w:w="8568"/>
          </w:tcPr>
          <w:p>
            <w:pPr>
              <w:keepNext/>
            </w:pPr>
            <w:r>
              <w:t>Varies by activity</w:t>
            </w:r>
          </w:p>
        </w:tc>
      </w:tr>
      <w:tr>
        <w:trPr>
          <w:cantSplit/>
        </w:trPr>
        <w:tc>
          <w:tcPr>
            <w:tcW w:type="dxa" w:w="1944"/>
            <w:shd w:fill="E9F2EC"/>
          </w:tcPr>
          <w:p>
            <w:pPr>
              <w:keepNext/>
            </w:pPr>
            <w:r>
              <w:rPr>
                <w:b/>
              </w:rPr>
              <w:t>Official source</w:t>
            </w:r>
          </w:p>
        </w:tc>
        <w:tc>
          <w:tcPr>
            <w:tcW w:type="dxa" w:w="8568"/>
          </w:tcPr>
          <w:p>
            <w:pPr>
              <w:keepNext/>
            </w:pPr>
            <w:hyperlink r:id="rId397">
              <w:r>
                <w:rPr>
                  <w:color w:val="1B6A8F"/>
                  <w:u w:val="single"/>
                </w:rPr>
                <w:t>Program Website</w:t>
              </w:r>
            </w:hyperlink>
            <w:r>
              <w:t xml:space="preserve"> (https://www.okcommerce.gov/community-development/local-governments-edos/community-development-block-grant-programs)</w:t>
            </w:r>
          </w:p>
        </w:tc>
      </w:tr>
      <w:tr>
        <w:trPr>
          <w:cantSplit/>
        </w:trPr>
        <w:tc>
          <w:tcPr>
            <w:tcW w:type="dxa" w:w="1944"/>
            <w:shd w:fill="E9F2EC"/>
          </w:tcPr>
          <w:p>
            <w:pPr>
              <w:keepNext w:val="0"/>
            </w:pPr>
            <w:r>
              <w:rPr>
                <w:b/>
              </w:rPr>
              <w:t>Record ID</w:t>
            </w:r>
          </w:p>
        </w:tc>
        <w:tc>
          <w:tcPr>
            <w:tcW w:type="dxa" w:w="8568"/>
          </w:tcPr>
          <w:p>
            <w:pPr>
              <w:keepNext w:val="0"/>
            </w:pPr>
            <w:r>
              <w:t>RERC-FND-0430</w:t>
            </w:r>
          </w:p>
        </w:tc>
      </w:tr>
    </w:tbl>
    <w:p>
      <w:pPr>
        <w:pStyle w:val="Heading2"/>
        <w:keepNext/>
        <w:spacing w:before="160" w:after="60"/>
      </w:pPr>
      <w:r>
        <w:t>Building Resilient Infrastructure and Communities</w:t>
      </w:r>
    </w:p>
    <w:p>
      <w:pPr>
        <w:keepNext/>
        <w:spacing w:after="80"/>
      </w:pPr>
      <w:r>
        <w:rPr>
          <w:b/>
        </w:rPr>
        <w:t>Oklahoma Department of Emergency Management</w:t>
      </w:r>
      <w:r>
        <w:t xml:space="preserve"> | Cycle closed | Oklahoma | The listed state deadline was in June 2026; watch for a future BRIC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outdoor recreation assets and main streets from hazard losses.</w:t>
            </w:r>
          </w:p>
        </w:tc>
      </w:tr>
      <w:tr>
        <w:trPr>
          <w:cantSplit/>
        </w:trPr>
        <w:tc>
          <w:tcPr>
            <w:tcW w:type="dxa" w:w="1944"/>
            <w:shd w:fill="E6F1F5"/>
          </w:tcPr>
          <w:p>
            <w:pPr>
              <w:keepNext/>
            </w:pPr>
            <w:r>
              <w:rPr>
                <w:b/>
              </w:rPr>
              <w:t>Best for</w:t>
            </w:r>
          </w:p>
        </w:tc>
        <w:tc>
          <w:tcPr>
            <w:tcW w:type="dxa" w:w="8568"/>
          </w:tcPr>
          <w:p>
            <w:pPr>
              <w:keepNext/>
            </w:pPr>
            <w:r>
              <w:t>Local governments, tribes, state agencies, and eligible subapplicants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resilience; flood mitigation; infrastructure; hazard planning</w:t>
            </w:r>
          </w:p>
        </w:tc>
      </w:tr>
      <w:tr>
        <w:trPr>
          <w:cantSplit/>
        </w:trPr>
        <w:tc>
          <w:tcPr>
            <w:tcW w:type="dxa" w:w="1944"/>
            <w:shd w:fill="E6F1F5"/>
          </w:tcPr>
          <w:p>
            <w:pPr>
              <w:keepNext/>
            </w:pPr>
            <w:r>
              <w:rPr>
                <w:b/>
              </w:rPr>
              <w:t>Amount or cost</w:t>
            </w:r>
          </w:p>
        </w:tc>
        <w:tc>
          <w:tcPr>
            <w:tcW w:type="dxa" w:w="8568"/>
          </w:tcPr>
          <w:p>
            <w:pPr>
              <w:keepNext/>
            </w:pPr>
            <w:r>
              <w:t>Varies by FEMA allocation and subapplication</w:t>
            </w:r>
          </w:p>
        </w:tc>
      </w:tr>
      <w:tr>
        <w:trPr>
          <w:cantSplit/>
        </w:trPr>
        <w:tc>
          <w:tcPr>
            <w:tcW w:type="dxa" w:w="1944"/>
            <w:shd w:fill="E6F1F5"/>
          </w:tcPr>
          <w:p>
            <w:pPr>
              <w:keepNext/>
            </w:pPr>
            <w:r>
              <w:rPr>
                <w:b/>
              </w:rPr>
              <w:t>Match or cost</w:t>
            </w:r>
          </w:p>
        </w:tc>
        <w:tc>
          <w:tcPr>
            <w:tcW w:type="dxa" w:w="8568"/>
          </w:tcPr>
          <w:p>
            <w:pPr>
              <w:keepNext/>
            </w:pPr>
            <w:r>
              <w:t>FEMA match rules vary</w:t>
            </w:r>
          </w:p>
        </w:tc>
      </w:tr>
      <w:tr>
        <w:trPr>
          <w:cantSplit/>
        </w:trPr>
        <w:tc>
          <w:tcPr>
            <w:tcW w:type="dxa" w:w="1944"/>
            <w:shd w:fill="E6F1F5"/>
          </w:tcPr>
          <w:p>
            <w:pPr>
              <w:keepNext/>
            </w:pPr>
            <w:r>
              <w:rPr>
                <w:b/>
              </w:rPr>
              <w:t>Official source</w:t>
            </w:r>
          </w:p>
        </w:tc>
        <w:tc>
          <w:tcPr>
            <w:tcW w:type="dxa" w:w="8568"/>
          </w:tcPr>
          <w:p>
            <w:pPr>
              <w:keepNext/>
            </w:pPr>
            <w:hyperlink r:id="rId398">
              <w:r>
                <w:rPr>
                  <w:color w:val="1B6A8F"/>
                  <w:u w:val="single"/>
                </w:rPr>
                <w:t>Program Website</w:t>
              </w:r>
            </w:hyperlink>
            <w:r>
              <w:t xml:space="preserve"> (https://oklahoma.gov/oem/programs-and-services/mitigation/bric.html)</w:t>
            </w:r>
          </w:p>
        </w:tc>
      </w:tr>
      <w:tr>
        <w:trPr>
          <w:cantSplit/>
        </w:trPr>
        <w:tc>
          <w:tcPr>
            <w:tcW w:type="dxa" w:w="1944"/>
            <w:shd w:fill="E6F1F5"/>
          </w:tcPr>
          <w:p>
            <w:pPr>
              <w:keepNext w:val="0"/>
            </w:pPr>
            <w:r>
              <w:rPr>
                <w:b/>
              </w:rPr>
              <w:t>Record ID</w:t>
            </w:r>
          </w:p>
        </w:tc>
        <w:tc>
          <w:tcPr>
            <w:tcW w:type="dxa" w:w="8568"/>
          </w:tcPr>
          <w:p>
            <w:pPr>
              <w:keepNext w:val="0"/>
            </w:pPr>
            <w:r>
              <w:t>RERC-FND-0427</w:t>
            </w:r>
          </w:p>
        </w:tc>
      </w:tr>
    </w:tbl>
    <w:p>
      <w:pPr>
        <w:pStyle w:val="Heading2"/>
        <w:keepNext/>
        <w:spacing w:before="160" w:after="60"/>
      </w:pPr>
      <w:r>
        <w:t>Clean Vessel Act Grants</w:t>
      </w:r>
    </w:p>
    <w:p>
      <w:pPr>
        <w:keepNext/>
        <w:spacing w:after="80"/>
      </w:pPr>
      <w:r>
        <w:rPr>
          <w:b/>
        </w:rPr>
        <w:t>Oklahoma Department of Environmental Quality</w:t>
      </w:r>
      <w:r>
        <w:t xml:space="preserve"> | Open when checked | Oklahoma | Periodic DEQ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Improves boating infrastructure for lake and river recreation economies.</w:t>
            </w:r>
          </w:p>
        </w:tc>
      </w:tr>
      <w:tr>
        <w:trPr>
          <w:cantSplit/>
        </w:trPr>
        <w:tc>
          <w:tcPr>
            <w:tcW w:type="dxa" w:w="1944"/>
            <w:shd w:fill="E9F2EC"/>
          </w:tcPr>
          <w:p>
            <w:pPr>
              <w:keepNext/>
            </w:pPr>
            <w:r>
              <w:rPr>
                <w:b/>
              </w:rPr>
              <w:t>Best for</w:t>
            </w:r>
          </w:p>
        </w:tc>
        <w:tc>
          <w:tcPr>
            <w:tcW w:type="dxa" w:w="8568"/>
          </w:tcPr>
          <w:p>
            <w:pPr>
              <w:keepNext/>
            </w:pPr>
            <w:r>
              <w:t>Marinas, local governments, and eligible boating facility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boating; marinas; water recreation; pumpout facilities</w:t>
            </w:r>
          </w:p>
        </w:tc>
      </w:tr>
      <w:tr>
        <w:trPr>
          <w:cantSplit/>
        </w:trPr>
        <w:tc>
          <w:tcPr>
            <w:tcW w:type="dxa" w:w="1944"/>
            <w:shd w:fill="E9F2EC"/>
          </w:tcPr>
          <w:p>
            <w:pPr>
              <w:keepNext/>
            </w:pPr>
            <w:r>
              <w:rPr>
                <w:b/>
              </w:rPr>
              <w:t>Amount or cost</w:t>
            </w:r>
          </w:p>
        </w:tc>
        <w:tc>
          <w:tcPr>
            <w:tcW w:type="dxa" w:w="8568"/>
          </w:tcPr>
          <w:p>
            <w:pPr>
              <w:keepNext/>
            </w:pPr>
            <w:r>
              <w:t>Up to 75% federal share; project-specific</w:t>
            </w:r>
          </w:p>
        </w:tc>
      </w:tr>
      <w:tr>
        <w:trPr>
          <w:cantSplit/>
        </w:trPr>
        <w:tc>
          <w:tcPr>
            <w:tcW w:type="dxa" w:w="1944"/>
            <w:shd w:fill="E9F2EC"/>
          </w:tcPr>
          <w:p>
            <w:pPr>
              <w:keepNext/>
            </w:pPr>
            <w:r>
              <w:rPr>
                <w:b/>
              </w:rPr>
              <w:t>Match or cost</w:t>
            </w:r>
          </w:p>
        </w:tc>
        <w:tc>
          <w:tcPr>
            <w:tcW w:type="dxa" w:w="8568"/>
          </w:tcPr>
          <w:p>
            <w:pPr>
              <w:keepNext/>
            </w:pPr>
            <w:r>
              <w:t>25% match</w:t>
            </w:r>
          </w:p>
        </w:tc>
      </w:tr>
      <w:tr>
        <w:trPr>
          <w:cantSplit/>
        </w:trPr>
        <w:tc>
          <w:tcPr>
            <w:tcW w:type="dxa" w:w="1944"/>
            <w:shd w:fill="E9F2EC"/>
          </w:tcPr>
          <w:p>
            <w:pPr>
              <w:keepNext/>
            </w:pPr>
            <w:r>
              <w:rPr>
                <w:b/>
              </w:rPr>
              <w:t>Official source</w:t>
            </w:r>
          </w:p>
        </w:tc>
        <w:tc>
          <w:tcPr>
            <w:tcW w:type="dxa" w:w="8568"/>
          </w:tcPr>
          <w:p>
            <w:pPr>
              <w:keepNext/>
            </w:pPr>
            <w:hyperlink r:id="rId399">
              <w:r>
                <w:rPr>
                  <w:color w:val="1B6A8F"/>
                  <w:u w:val="single"/>
                </w:rPr>
                <w:t>Program Website</w:t>
              </w:r>
            </w:hyperlink>
            <w:r>
              <w:t xml:space="preserve"> (https://oklahoma.gov/deq/divisions/ecls/clean-vessel-act-grant.html)</w:t>
            </w:r>
          </w:p>
        </w:tc>
      </w:tr>
      <w:tr>
        <w:trPr>
          <w:cantSplit/>
        </w:trPr>
        <w:tc>
          <w:tcPr>
            <w:tcW w:type="dxa" w:w="1944"/>
            <w:shd w:fill="E9F2EC"/>
          </w:tcPr>
          <w:p>
            <w:pPr>
              <w:keepNext w:val="0"/>
            </w:pPr>
            <w:r>
              <w:rPr>
                <w:b/>
              </w:rPr>
              <w:t>Record ID</w:t>
            </w:r>
          </w:p>
        </w:tc>
        <w:tc>
          <w:tcPr>
            <w:tcW w:type="dxa" w:w="8568"/>
          </w:tcPr>
          <w:p>
            <w:pPr>
              <w:keepNext w:val="0"/>
            </w:pPr>
            <w:r>
              <w:t>RERC-FND-0428</w:t>
            </w:r>
          </w:p>
        </w:tc>
      </w:tr>
    </w:tbl>
    <w:p>
      <w:pPr>
        <w:pStyle w:val="Heading2"/>
        <w:keepNext/>
        <w:spacing w:before="160" w:after="60"/>
      </w:pPr>
      <w:r>
        <w:t>Transportation Alternatives Program</w:t>
      </w:r>
    </w:p>
    <w:p>
      <w:pPr>
        <w:keepNext/>
        <w:spacing w:after="80"/>
      </w:pPr>
      <w:r>
        <w:rPr>
          <w:b/>
        </w:rPr>
        <w:t>Oklahoma Department of Transportation</w:t>
      </w:r>
      <w:r>
        <w:t xml:space="preserve"> | Recurring | Oklahoma | Periodic ODOT call</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walkable trail and main-street access projects.</w:t>
            </w:r>
          </w:p>
        </w:tc>
      </w:tr>
      <w:tr>
        <w:trPr>
          <w:cantSplit/>
        </w:trPr>
        <w:tc>
          <w:tcPr>
            <w:tcW w:type="dxa" w:w="1944"/>
            <w:shd w:fill="E6F1F5"/>
          </w:tcPr>
          <w:p>
            <w:pPr>
              <w:keepNext/>
            </w:pPr>
            <w:r>
              <w:rPr>
                <w:b/>
              </w:rPr>
              <w:t>Best for</w:t>
            </w:r>
          </w:p>
        </w:tc>
        <w:tc>
          <w:tcPr>
            <w:tcW w:type="dxa" w:w="8568"/>
          </w:tcPr>
          <w:p>
            <w:pPr>
              <w:keepNext/>
            </w:pPr>
            <w:r>
              <w:t>Local governments and eligible transportation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sidewalks; bike-ped; trails; safe routes; streetscape</w:t>
            </w:r>
          </w:p>
        </w:tc>
      </w:tr>
      <w:tr>
        <w:trPr>
          <w:cantSplit/>
        </w:trPr>
        <w:tc>
          <w:tcPr>
            <w:tcW w:type="dxa" w:w="1944"/>
            <w:shd w:fill="E6F1F5"/>
          </w:tcPr>
          <w:p>
            <w:pPr>
              <w:keepNext/>
            </w:pPr>
            <w:r>
              <w:rPr>
                <w:b/>
              </w:rPr>
              <w:t>Amount or cost</w:t>
            </w:r>
          </w:p>
        </w:tc>
        <w:tc>
          <w:tcPr>
            <w:tcW w:type="dxa" w:w="8568"/>
          </w:tcPr>
          <w:p>
            <w:pPr>
              <w:keepNext/>
            </w:pPr>
            <w:r>
              <w:t>Varies by call</w:t>
            </w:r>
          </w:p>
        </w:tc>
      </w:tr>
      <w:tr>
        <w:trPr>
          <w:cantSplit/>
        </w:trPr>
        <w:tc>
          <w:tcPr>
            <w:tcW w:type="dxa" w:w="1944"/>
            <w:shd w:fill="E6F1F5"/>
          </w:tcPr>
          <w:p>
            <w:pPr>
              <w:keepNext/>
            </w:pPr>
            <w:r>
              <w:rPr>
                <w:b/>
              </w:rPr>
              <w:t>Match or cost</w:t>
            </w:r>
          </w:p>
        </w:tc>
        <w:tc>
          <w:tcPr>
            <w:tcW w:type="dxa" w:w="8568"/>
          </w:tcPr>
          <w:p>
            <w:pPr>
              <w:keepNext/>
            </w:pPr>
            <w:r>
              <w:t>Usually 20% local match; verify packet</w:t>
            </w:r>
          </w:p>
        </w:tc>
      </w:tr>
      <w:tr>
        <w:trPr>
          <w:cantSplit/>
        </w:trPr>
        <w:tc>
          <w:tcPr>
            <w:tcW w:type="dxa" w:w="1944"/>
            <w:shd w:fill="E6F1F5"/>
          </w:tcPr>
          <w:p>
            <w:pPr>
              <w:keepNext/>
            </w:pPr>
            <w:r>
              <w:rPr>
                <w:b/>
              </w:rPr>
              <w:t>Official source</w:t>
            </w:r>
          </w:p>
        </w:tc>
        <w:tc>
          <w:tcPr>
            <w:tcW w:type="dxa" w:w="8568"/>
          </w:tcPr>
          <w:p>
            <w:pPr>
              <w:keepNext/>
            </w:pPr>
            <w:hyperlink r:id="rId400">
              <w:r>
                <w:rPr>
                  <w:color w:val="1B6A8F"/>
                  <w:u w:val="single"/>
                </w:rPr>
                <w:t>Program Website</w:t>
              </w:r>
            </w:hyperlink>
            <w:r>
              <w:t xml:space="preserve"> (https://oklahoma.gov/odot/programs-and-projects/programs/local-government.html)</w:t>
            </w:r>
          </w:p>
        </w:tc>
      </w:tr>
      <w:tr>
        <w:trPr>
          <w:cantSplit/>
        </w:trPr>
        <w:tc>
          <w:tcPr>
            <w:tcW w:type="dxa" w:w="1944"/>
            <w:shd w:fill="E6F1F5"/>
          </w:tcPr>
          <w:p>
            <w:pPr>
              <w:keepNext w:val="0"/>
            </w:pPr>
            <w:r>
              <w:rPr>
                <w:b/>
              </w:rPr>
              <w:t>Record ID</w:t>
            </w:r>
          </w:p>
        </w:tc>
        <w:tc>
          <w:tcPr>
            <w:tcW w:type="dxa" w:w="8568"/>
          </w:tcPr>
          <w:p>
            <w:pPr>
              <w:keepNext w:val="0"/>
            </w:pPr>
            <w:r>
              <w:t>RERC-FND-0436</w:t>
            </w:r>
          </w:p>
        </w:tc>
      </w:tr>
    </w:tbl>
    <w:p>
      <w:pPr>
        <w:pStyle w:val="Heading2"/>
        <w:keepNext/>
        <w:spacing w:before="160" w:after="60"/>
      </w:pPr>
      <w:r>
        <w:t>TSET Built Environment Grants</w:t>
      </w:r>
    </w:p>
    <w:p>
      <w:pPr>
        <w:keepNext/>
        <w:spacing w:after="80"/>
      </w:pPr>
      <w:r>
        <w:rPr>
          <w:b/>
        </w:rPr>
        <w:t>Oklahoma Tobacco Settlement Endowment Trust</w:t>
      </w:r>
      <w:r>
        <w:t xml:space="preserve"> | Open when checked | Oklahoma | Current grant page active; verify application window</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healthier outdoor places that also serve recreation tourists.</w:t>
            </w:r>
          </w:p>
        </w:tc>
      </w:tr>
      <w:tr>
        <w:trPr>
          <w:cantSplit/>
        </w:trPr>
        <w:tc>
          <w:tcPr>
            <w:tcW w:type="dxa" w:w="1944"/>
            <w:shd w:fill="E9F2EC"/>
          </w:tcPr>
          <w:p>
            <w:pPr>
              <w:keepNext/>
            </w:pPr>
            <w:r>
              <w:rPr>
                <w:b/>
              </w:rPr>
              <w:t>Best for</w:t>
            </w:r>
          </w:p>
        </w:tc>
        <w:tc>
          <w:tcPr>
            <w:tcW w:type="dxa" w:w="8568"/>
          </w:tcPr>
          <w:p>
            <w:pPr>
              <w:keepNext/>
            </w:pPr>
            <w:r>
              <w:t>Oklahoma communities and eligible local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sidewalks; parks; active transportation; wellness</w:t>
            </w:r>
          </w:p>
        </w:tc>
      </w:tr>
      <w:tr>
        <w:trPr>
          <w:cantSplit/>
        </w:trPr>
        <w:tc>
          <w:tcPr>
            <w:tcW w:type="dxa" w:w="1944"/>
            <w:shd w:fill="E9F2EC"/>
          </w:tcPr>
          <w:p>
            <w:pPr>
              <w:keepNext/>
            </w:pPr>
            <w:r>
              <w:rPr>
                <w:b/>
              </w:rPr>
              <w:t>Amount or cost</w:t>
            </w:r>
          </w:p>
        </w:tc>
        <w:tc>
          <w:tcPr>
            <w:tcW w:type="dxa" w:w="8568"/>
          </w:tcPr>
          <w:p>
            <w:pPr>
              <w:keepNext/>
            </w:pPr>
            <w:r>
              <w:t>Varies by current NOFO</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401">
              <w:r>
                <w:rPr>
                  <w:color w:val="1B6A8F"/>
                  <w:u w:val="single"/>
                </w:rPr>
                <w:t>Program Website</w:t>
              </w:r>
            </w:hyperlink>
            <w:r>
              <w:t xml:space="preserve"> (https://oklahoma.gov/tset/builtenvironment)</w:t>
            </w:r>
          </w:p>
        </w:tc>
      </w:tr>
      <w:tr>
        <w:trPr>
          <w:cantSplit/>
        </w:trPr>
        <w:tc>
          <w:tcPr>
            <w:tcW w:type="dxa" w:w="1944"/>
            <w:shd w:fill="E9F2EC"/>
          </w:tcPr>
          <w:p>
            <w:pPr>
              <w:keepNext w:val="0"/>
            </w:pPr>
            <w:r>
              <w:rPr>
                <w:b/>
              </w:rPr>
              <w:t>Record ID</w:t>
            </w:r>
          </w:p>
        </w:tc>
        <w:tc>
          <w:tcPr>
            <w:tcW w:type="dxa" w:w="8568"/>
          </w:tcPr>
          <w:p>
            <w:pPr>
              <w:keepNext w:val="0"/>
            </w:pPr>
            <w:r>
              <w:t>RERC-FND-0435</w:t>
            </w:r>
          </w:p>
        </w:tc>
      </w:tr>
    </w:tbl>
    <w:p>
      <w:pPr>
        <w:pStyle w:val="Heading2"/>
        <w:keepNext/>
        <w:spacing w:before="160" w:after="60"/>
      </w:pPr>
      <w:r>
        <w:t>Land and Water Conservation Fund</w:t>
      </w:r>
    </w:p>
    <w:p>
      <w:pPr>
        <w:keepNext/>
        <w:spacing w:after="80"/>
      </w:pPr>
      <w:r>
        <w:rPr>
          <w:b/>
        </w:rPr>
        <w:t>Oklahoma Tourism and Recreation Department</w:t>
      </w:r>
      <w:r>
        <w:t xml:space="preserve"> | Recurring | Oklahoma | Annual or periodic OTRD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public parks and recreation facilities in small towns.</w:t>
            </w:r>
          </w:p>
        </w:tc>
      </w:tr>
      <w:tr>
        <w:trPr>
          <w:cantSplit/>
        </w:trPr>
        <w:tc>
          <w:tcPr>
            <w:tcW w:type="dxa" w:w="1944"/>
            <w:shd w:fill="E6F1F5"/>
          </w:tcPr>
          <w:p>
            <w:pPr>
              <w:keepNext/>
            </w:pPr>
            <w:r>
              <w:rPr>
                <w:b/>
              </w:rPr>
              <w:t>Best for</w:t>
            </w:r>
          </w:p>
        </w:tc>
        <w:tc>
          <w:tcPr>
            <w:tcW w:type="dxa" w:w="8568"/>
          </w:tcPr>
          <w:p>
            <w:pPr>
              <w:keepNext/>
            </w:pPr>
            <w:r>
              <w:t>Local governments and eligible public outdoor recreation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outdoor recreation; acquisition; development</w:t>
            </w:r>
          </w:p>
        </w:tc>
      </w:tr>
      <w:tr>
        <w:trPr>
          <w:cantSplit/>
        </w:trPr>
        <w:tc>
          <w:tcPr>
            <w:tcW w:type="dxa" w:w="1944"/>
            <w:shd w:fill="E6F1F5"/>
          </w:tcPr>
          <w:p>
            <w:pPr>
              <w:keepNext/>
            </w:pPr>
            <w:r>
              <w:rPr>
                <w:b/>
              </w:rPr>
              <w:t>Amount or cost</w:t>
            </w:r>
          </w:p>
        </w:tc>
        <w:tc>
          <w:tcPr>
            <w:tcW w:type="dxa" w:w="8568"/>
          </w:tcPr>
          <w:p>
            <w:pPr>
              <w:keepNext/>
            </w:pPr>
            <w:r>
              <w:t>Varies by federal apportionment</w:t>
            </w:r>
          </w:p>
        </w:tc>
      </w:tr>
      <w:tr>
        <w:trPr>
          <w:cantSplit/>
        </w:trPr>
        <w:tc>
          <w:tcPr>
            <w:tcW w:type="dxa" w:w="1944"/>
            <w:shd w:fill="E6F1F5"/>
          </w:tcPr>
          <w:p>
            <w:pPr>
              <w:keepNext/>
            </w:pPr>
            <w:r>
              <w:rPr>
                <w:b/>
              </w:rPr>
              <w:t>Match or cost</w:t>
            </w:r>
          </w:p>
        </w:tc>
        <w:tc>
          <w:tcPr>
            <w:tcW w:type="dxa" w:w="8568"/>
          </w:tcPr>
          <w:p>
            <w:pPr>
              <w:keepNext/>
            </w:pPr>
            <w:r>
              <w:t>50% match</w:t>
            </w:r>
          </w:p>
        </w:tc>
      </w:tr>
      <w:tr>
        <w:trPr>
          <w:cantSplit/>
        </w:trPr>
        <w:tc>
          <w:tcPr>
            <w:tcW w:type="dxa" w:w="1944"/>
            <w:shd w:fill="E6F1F5"/>
          </w:tcPr>
          <w:p>
            <w:pPr>
              <w:keepNext/>
            </w:pPr>
            <w:r>
              <w:rPr>
                <w:b/>
              </w:rPr>
              <w:t>Official source</w:t>
            </w:r>
          </w:p>
        </w:tc>
        <w:tc>
          <w:tcPr>
            <w:tcW w:type="dxa" w:w="8568"/>
          </w:tcPr>
          <w:p>
            <w:pPr>
              <w:keepNext/>
            </w:pPr>
            <w:hyperlink r:id="rId402">
              <w:r>
                <w:rPr>
                  <w:color w:val="1B6A8F"/>
                  <w:u w:val="single"/>
                </w:rPr>
                <w:t>Program Website</w:t>
              </w:r>
            </w:hyperlink>
            <w:r>
              <w:t xml:space="preserve"> (https://otrd.travelok.com/land-and-water-conservation-fund)</w:t>
            </w:r>
          </w:p>
        </w:tc>
      </w:tr>
      <w:tr>
        <w:trPr>
          <w:cantSplit/>
        </w:trPr>
        <w:tc>
          <w:tcPr>
            <w:tcW w:type="dxa" w:w="1944"/>
            <w:shd w:fill="E6F1F5"/>
          </w:tcPr>
          <w:p>
            <w:pPr>
              <w:keepNext w:val="0"/>
            </w:pPr>
            <w:r>
              <w:rPr>
                <w:b/>
              </w:rPr>
              <w:t>Record ID</w:t>
            </w:r>
          </w:p>
        </w:tc>
        <w:tc>
          <w:tcPr>
            <w:tcW w:type="dxa" w:w="8568"/>
          </w:tcPr>
          <w:p>
            <w:pPr>
              <w:keepNext w:val="0"/>
            </w:pPr>
            <w:r>
              <w:t>RERC-FND-0431</w:t>
            </w:r>
          </w:p>
        </w:tc>
      </w:tr>
    </w:tbl>
    <w:p>
      <w:pPr>
        <w:pStyle w:val="Heading2"/>
        <w:keepNext/>
        <w:spacing w:before="160" w:after="60"/>
      </w:pPr>
      <w:r>
        <w:t>Recreational Trails Program</w:t>
      </w:r>
    </w:p>
    <w:p>
      <w:pPr>
        <w:keepNext/>
        <w:spacing w:after="80"/>
      </w:pPr>
      <w:r>
        <w:rPr>
          <w:b/>
        </w:rPr>
        <w:t>Oklahoma Tourism and Recreation Department</w:t>
      </w:r>
      <w:r>
        <w:t xml:space="preserve"> | Cycle closed | Oklahoma | Annual cycle; 2026 cycle recently closed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trail assets that anchor rural recreation visits.</w:t>
            </w:r>
          </w:p>
        </w:tc>
      </w:tr>
      <w:tr>
        <w:trPr>
          <w:cantSplit/>
        </w:trPr>
        <w:tc>
          <w:tcPr>
            <w:tcW w:type="dxa" w:w="1944"/>
            <w:shd w:fill="E9F2EC"/>
          </w:tcPr>
          <w:p>
            <w:pPr>
              <w:keepNext/>
            </w:pPr>
            <w:r>
              <w:rPr>
                <w:b/>
              </w:rPr>
              <w:t>Best for</w:t>
            </w:r>
          </w:p>
        </w:tc>
        <w:tc>
          <w:tcPr>
            <w:tcW w:type="dxa" w:w="8568"/>
          </w:tcPr>
          <w:p>
            <w:pPr>
              <w:keepNext/>
            </w:pPr>
            <w:r>
              <w:t>Public agencies; nonprofits; tribal governments as allowed by guidelines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outdoor recreation; trailheads; maintenance</w:t>
            </w:r>
          </w:p>
        </w:tc>
      </w:tr>
      <w:tr>
        <w:trPr>
          <w:cantSplit/>
        </w:trPr>
        <w:tc>
          <w:tcPr>
            <w:tcW w:type="dxa" w:w="1944"/>
            <w:shd w:fill="E9F2EC"/>
          </w:tcPr>
          <w:p>
            <w:pPr>
              <w:keepNext/>
            </w:pPr>
            <w:r>
              <w:rPr>
                <w:b/>
              </w:rPr>
              <w:t>Amount or cost</w:t>
            </w:r>
          </w:p>
        </w:tc>
        <w:tc>
          <w:tcPr>
            <w:tcW w:type="dxa" w:w="8568"/>
          </w:tcPr>
          <w:p>
            <w:pPr>
              <w:keepNext/>
            </w:pPr>
            <w:r>
              <w:t>Varies by annual FHWA apportionment</w:t>
            </w:r>
          </w:p>
        </w:tc>
      </w:tr>
      <w:tr>
        <w:trPr>
          <w:cantSplit/>
        </w:trPr>
        <w:tc>
          <w:tcPr>
            <w:tcW w:type="dxa" w:w="1944"/>
            <w:shd w:fill="E9F2EC"/>
          </w:tcPr>
          <w:p>
            <w:pPr>
              <w:keepNext/>
            </w:pPr>
            <w:r>
              <w:rPr>
                <w:b/>
              </w:rPr>
              <w:t>Match or cost</w:t>
            </w:r>
          </w:p>
        </w:tc>
        <w:tc>
          <w:tcPr>
            <w:tcW w:type="dxa" w:w="8568"/>
          </w:tcPr>
          <w:p>
            <w:pPr>
              <w:keepNext/>
            </w:pPr>
            <w:r>
              <w:t>Usually 20% non-federal match</w:t>
            </w:r>
          </w:p>
        </w:tc>
      </w:tr>
      <w:tr>
        <w:trPr>
          <w:cantSplit/>
        </w:trPr>
        <w:tc>
          <w:tcPr>
            <w:tcW w:type="dxa" w:w="1944"/>
            <w:shd w:fill="E9F2EC"/>
          </w:tcPr>
          <w:p>
            <w:pPr>
              <w:keepNext/>
            </w:pPr>
            <w:r>
              <w:rPr>
                <w:b/>
              </w:rPr>
              <w:t>Official source</w:t>
            </w:r>
          </w:p>
        </w:tc>
        <w:tc>
          <w:tcPr>
            <w:tcW w:type="dxa" w:w="8568"/>
          </w:tcPr>
          <w:p>
            <w:pPr>
              <w:keepNext/>
            </w:pPr>
            <w:hyperlink r:id="rId403">
              <w:r>
                <w:rPr>
                  <w:color w:val="1B6A8F"/>
                  <w:u w:val="single"/>
                </w:rPr>
                <w:t>Program Website</w:t>
              </w:r>
            </w:hyperlink>
            <w:r>
              <w:t xml:space="preserve"> (https://otrd.travelok.com/recreational-trails-program)</w:t>
            </w:r>
          </w:p>
        </w:tc>
      </w:tr>
      <w:tr>
        <w:trPr>
          <w:cantSplit/>
        </w:trPr>
        <w:tc>
          <w:tcPr>
            <w:tcW w:type="dxa" w:w="1944"/>
            <w:shd w:fill="E9F2EC"/>
          </w:tcPr>
          <w:p>
            <w:pPr>
              <w:keepNext w:val="0"/>
            </w:pPr>
            <w:r>
              <w:rPr>
                <w:b/>
              </w:rPr>
              <w:t>Record ID</w:t>
            </w:r>
          </w:p>
        </w:tc>
        <w:tc>
          <w:tcPr>
            <w:tcW w:type="dxa" w:w="8568"/>
          </w:tcPr>
          <w:p>
            <w:pPr>
              <w:keepNext w:val="0"/>
            </w:pPr>
            <w:r>
              <w:t>RERC-FND-0432</w:t>
            </w:r>
          </w:p>
        </w:tc>
      </w:tr>
    </w:tbl>
    <w:p>
      <w:pPr>
        <w:pStyle w:val="Heading2"/>
        <w:keepNext/>
        <w:spacing w:before="160" w:after="60"/>
      </w:pPr>
      <w:r>
        <w:t>Rural Economic Action Plan Grants</w:t>
      </w:r>
    </w:p>
    <w:p>
      <w:pPr>
        <w:keepNext/>
        <w:spacing w:after="80"/>
      </w:pPr>
      <w:r>
        <w:rPr>
          <w:b/>
        </w:rPr>
        <w:t>Oklahoma Water Resources Board</w:t>
      </w:r>
      <w:r>
        <w:t xml:space="preserve"> | Recurring | Oklahoma | Annual state fiscal-year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utility capacity needed for visitor-serving rural communities.</w:t>
            </w:r>
          </w:p>
        </w:tc>
      </w:tr>
      <w:tr>
        <w:trPr>
          <w:cantSplit/>
        </w:trPr>
        <w:tc>
          <w:tcPr>
            <w:tcW w:type="dxa" w:w="1944"/>
            <w:shd w:fill="E6F1F5"/>
          </w:tcPr>
          <w:p>
            <w:pPr>
              <w:keepNext/>
            </w:pPr>
            <w:r>
              <w:rPr>
                <w:b/>
              </w:rPr>
              <w:t>Best for</w:t>
            </w:r>
          </w:p>
        </w:tc>
        <w:tc>
          <w:tcPr>
            <w:tcW w:type="dxa" w:w="8568"/>
          </w:tcPr>
          <w:p>
            <w:pPr>
              <w:keepNext/>
            </w:pPr>
            <w:r>
              <w:t>Rural cities, towns, schools, water districts, sewer districts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Financing</w:t>
            </w:r>
          </w:p>
        </w:tc>
      </w:tr>
      <w:tr>
        <w:trPr>
          <w:cantSplit/>
        </w:trPr>
        <w:tc>
          <w:tcPr>
            <w:tcW w:type="dxa" w:w="1944"/>
            <w:shd w:fill="E6F1F5"/>
          </w:tcPr>
          <w:p>
            <w:pPr>
              <w:keepNext/>
            </w:pPr>
            <w:r>
              <w:rPr>
                <w:b/>
              </w:rPr>
              <w:t>Topics</w:t>
            </w:r>
          </w:p>
        </w:tc>
        <w:tc>
          <w:tcPr>
            <w:tcW w:type="dxa" w:w="8568"/>
          </w:tcPr>
          <w:p>
            <w:pPr>
              <w:keepNext/>
            </w:pPr>
            <w:r>
              <w:t>water; wastewater; rural infrastructure; readiness</w:t>
            </w:r>
          </w:p>
        </w:tc>
      </w:tr>
      <w:tr>
        <w:trPr>
          <w:cantSplit/>
        </w:trPr>
        <w:tc>
          <w:tcPr>
            <w:tcW w:type="dxa" w:w="1944"/>
            <w:shd w:fill="E6F1F5"/>
          </w:tcPr>
          <w:p>
            <w:pPr>
              <w:keepNext/>
            </w:pPr>
            <w:r>
              <w:rPr>
                <w:b/>
              </w:rPr>
              <w:t>Amount or cost</w:t>
            </w:r>
          </w:p>
        </w:tc>
        <w:tc>
          <w:tcPr>
            <w:tcW w:type="dxa" w:w="8568"/>
          </w:tcPr>
          <w:p>
            <w:pPr>
              <w:keepNext/>
            </w:pPr>
            <w:r>
              <w:t>Varies by regional council and state appropriation</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404">
              <w:r>
                <w:rPr>
                  <w:color w:val="1B6A8F"/>
                  <w:u w:val="single"/>
                </w:rPr>
                <w:t>Program Website</w:t>
              </w:r>
            </w:hyperlink>
            <w:r>
              <w:t xml:space="preserve"> (https://oklahoma.gov/owrb/financing/rural-economic-action-plan-grants.html)</w:t>
            </w:r>
          </w:p>
        </w:tc>
      </w:tr>
      <w:tr>
        <w:trPr>
          <w:cantSplit/>
        </w:trPr>
        <w:tc>
          <w:tcPr>
            <w:tcW w:type="dxa" w:w="1944"/>
            <w:shd w:fill="E6F1F5"/>
          </w:tcPr>
          <w:p>
            <w:pPr>
              <w:keepNext w:val="0"/>
            </w:pPr>
            <w:r>
              <w:rPr>
                <w:b/>
              </w:rPr>
              <w:t>Record ID</w:t>
            </w:r>
          </w:p>
        </w:tc>
        <w:tc>
          <w:tcPr>
            <w:tcW w:type="dxa" w:w="8568"/>
          </w:tcPr>
          <w:p>
            <w:pPr>
              <w:keepNext w:val="0"/>
            </w:pPr>
            <w:r>
              <w:t>RERC-FND-0433</w:t>
            </w:r>
          </w:p>
        </w:tc>
      </w:tr>
    </w:tbl>
    <w:p>
      <w:pPr>
        <w:pStyle w:val="Heading2"/>
        <w:keepNext/>
        <w:spacing w:before="160" w:after="60"/>
      </w:pPr>
      <w:r>
        <w:t>Rural Economic Action Plan via Regional COGs</w:t>
      </w:r>
    </w:p>
    <w:p>
      <w:pPr>
        <w:keepNext/>
        <w:spacing w:after="80"/>
      </w:pPr>
      <w:r>
        <w:rPr>
          <w:b/>
        </w:rPr>
        <w:t>Oklahoma regional Councils of Government</w:t>
      </w:r>
      <w:r>
        <w:t xml:space="preserve"> | Recurring | Oklahoma | Annual cycles, commonly summer to early September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fund enabling infrastructure for rural recreation nodes, gateways, trail access, and visitor-serving districts.</w:t>
            </w:r>
          </w:p>
        </w:tc>
      </w:tr>
      <w:tr>
        <w:trPr>
          <w:cantSplit/>
        </w:trPr>
        <w:tc>
          <w:tcPr>
            <w:tcW w:type="dxa" w:w="1944"/>
            <w:shd w:fill="E9F2EC"/>
          </w:tcPr>
          <w:p>
            <w:pPr>
              <w:keepNext/>
            </w:pPr>
            <w:r>
              <w:rPr>
                <w:b/>
              </w:rPr>
              <w:t>Best for</w:t>
            </w:r>
          </w:p>
        </w:tc>
        <w:tc>
          <w:tcPr>
            <w:tcW w:type="dxa" w:w="8568"/>
          </w:tcPr>
          <w:p>
            <w:pPr>
              <w:keepNext/>
            </w:pPr>
            <w:r>
              <w:t>Rural counties, towns, municipalities, public authorities, school districts, eligible districts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infrastructure, access roads, water, sewer, quality of life</w:t>
            </w:r>
          </w:p>
        </w:tc>
      </w:tr>
      <w:tr>
        <w:trPr>
          <w:cantSplit/>
        </w:trPr>
        <w:tc>
          <w:tcPr>
            <w:tcW w:type="dxa" w:w="1944"/>
            <w:shd w:fill="E9F2EC"/>
          </w:tcPr>
          <w:p>
            <w:pPr>
              <w:keepNext/>
            </w:pPr>
            <w:r>
              <w:rPr>
                <w:b/>
              </w:rPr>
              <w:t>Amount or cost</w:t>
            </w:r>
          </w:p>
        </w:tc>
        <w:tc>
          <w:tcPr>
            <w:tcW w:type="dxa" w:w="8568"/>
          </w:tcPr>
          <w:p>
            <w:pPr>
              <w:keepNext/>
            </w:pPr>
            <w:r>
              <w:t>Varies by COG, no more than $150,000 for OWRB REAP water projects</w:t>
            </w:r>
          </w:p>
        </w:tc>
      </w:tr>
      <w:tr>
        <w:trPr>
          <w:cantSplit/>
        </w:trPr>
        <w:tc>
          <w:tcPr>
            <w:tcW w:type="dxa" w:w="1944"/>
            <w:shd w:fill="E9F2EC"/>
          </w:tcPr>
          <w:p>
            <w:pPr>
              <w:keepNext/>
            </w:pPr>
            <w:r>
              <w:rPr>
                <w:b/>
              </w:rPr>
              <w:t>Match or cost</w:t>
            </w:r>
          </w:p>
        </w:tc>
        <w:tc>
          <w:tcPr>
            <w:tcW w:type="dxa" w:w="8568"/>
          </w:tcPr>
          <w:p>
            <w:pPr>
              <w:keepNext/>
            </w:pPr>
            <w:r>
              <w:t>No local match for many REAP tracks</w:t>
            </w:r>
          </w:p>
        </w:tc>
      </w:tr>
      <w:tr>
        <w:trPr>
          <w:cantSplit/>
        </w:trPr>
        <w:tc>
          <w:tcPr>
            <w:tcW w:type="dxa" w:w="1944"/>
            <w:shd w:fill="E9F2EC"/>
          </w:tcPr>
          <w:p>
            <w:pPr>
              <w:keepNext/>
            </w:pPr>
            <w:r>
              <w:rPr>
                <w:b/>
              </w:rPr>
              <w:t>Official source</w:t>
            </w:r>
          </w:p>
        </w:tc>
        <w:tc>
          <w:tcPr>
            <w:tcW w:type="dxa" w:w="8568"/>
          </w:tcPr>
          <w:p>
            <w:pPr>
              <w:keepNext/>
            </w:pPr>
            <w:hyperlink r:id="rId405">
              <w:r>
                <w:rPr>
                  <w:color w:val="1B6A8F"/>
                  <w:u w:val="single"/>
                </w:rPr>
                <w:t>Program Website</w:t>
              </w:r>
            </w:hyperlink>
            <w:r>
              <w:t xml:space="preserve"> (https://www.acogok.org/reap)</w:t>
            </w:r>
          </w:p>
        </w:tc>
      </w:tr>
      <w:tr>
        <w:trPr>
          <w:cantSplit/>
        </w:trPr>
        <w:tc>
          <w:tcPr>
            <w:tcW w:type="dxa" w:w="1944"/>
            <w:shd w:fill="E9F2EC"/>
          </w:tcPr>
          <w:p>
            <w:pPr>
              <w:keepNext w:val="0"/>
            </w:pPr>
            <w:r>
              <w:rPr>
                <w:b/>
              </w:rPr>
              <w:t>Record ID</w:t>
            </w:r>
          </w:p>
        </w:tc>
        <w:tc>
          <w:tcPr>
            <w:tcW w:type="dxa" w:w="8568"/>
          </w:tcPr>
          <w:p>
            <w:pPr>
              <w:keepNext w:val="0"/>
            </w:pPr>
            <w:r>
              <w:t>RERC-FND-0434</w:t>
            </w:r>
          </w:p>
        </w:tc>
      </w:tr>
    </w:tbl>
    <w:p>
      <w:pPr>
        <w:pStyle w:val="Heading2"/>
        <w:keepNext/>
        <w:spacing w:before="160" w:after="60"/>
      </w:pPr>
      <w:r>
        <w:t>Community Development Block Grant</w:t>
      </w:r>
    </w:p>
    <w:p>
      <w:pPr>
        <w:keepNext/>
        <w:spacing w:after="80"/>
      </w:pPr>
      <w:r>
        <w:rPr>
          <w:b/>
        </w:rPr>
        <w:t>Business Oregon</w:t>
      </w:r>
      <w:r>
        <w:t xml:space="preserve"> | Recurring | Oregon | Annual or rolling category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public infrastructure and facilities needed by visitor-serving communities.</w:t>
            </w:r>
          </w:p>
        </w:tc>
      </w:tr>
      <w:tr>
        <w:trPr>
          <w:cantSplit/>
        </w:trPr>
        <w:tc>
          <w:tcPr>
            <w:tcW w:type="dxa" w:w="1944"/>
            <w:shd w:fill="E6F1F5"/>
          </w:tcPr>
          <w:p>
            <w:pPr>
              <w:keepNext/>
            </w:pPr>
            <w:r>
              <w:rPr>
                <w:b/>
              </w:rPr>
              <w:t>Best for</w:t>
            </w:r>
          </w:p>
        </w:tc>
        <w:tc>
          <w:tcPr>
            <w:tcW w:type="dxa" w:w="8568"/>
          </w:tcPr>
          <w:p>
            <w:pPr>
              <w:keepNext/>
            </w:pPr>
            <w:r>
              <w:t>Non-entitlement cities and counties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public facilities; planning; rural services</w:t>
            </w:r>
          </w:p>
        </w:tc>
      </w:tr>
      <w:tr>
        <w:trPr>
          <w:cantSplit/>
        </w:trPr>
        <w:tc>
          <w:tcPr>
            <w:tcW w:type="dxa" w:w="1944"/>
            <w:shd w:fill="E6F1F5"/>
          </w:tcPr>
          <w:p>
            <w:pPr>
              <w:keepNext/>
            </w:pPr>
            <w:r>
              <w:rPr>
                <w:b/>
              </w:rPr>
              <w:t>Amount or cost</w:t>
            </w:r>
          </w:p>
        </w:tc>
        <w:tc>
          <w:tcPr>
            <w:tcW w:type="dxa" w:w="8568"/>
          </w:tcPr>
          <w:p>
            <w:pPr>
              <w:keepNext/>
            </w:pPr>
            <w:r>
              <w:t>Varies by category</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406">
              <w:r>
                <w:rPr>
                  <w:color w:val="1B6A8F"/>
                  <w:u w:val="single"/>
                </w:rPr>
                <w:t>Program Website</w:t>
              </w:r>
            </w:hyperlink>
            <w:r>
              <w:t xml:space="preserve"> (https://www.oregon.gov/biz/programs/cdbg/pages/default.aspx)</w:t>
            </w:r>
          </w:p>
        </w:tc>
      </w:tr>
      <w:tr>
        <w:trPr>
          <w:cantSplit/>
        </w:trPr>
        <w:tc>
          <w:tcPr>
            <w:tcW w:type="dxa" w:w="1944"/>
            <w:shd w:fill="E6F1F5"/>
          </w:tcPr>
          <w:p>
            <w:pPr>
              <w:keepNext w:val="0"/>
            </w:pPr>
            <w:r>
              <w:rPr>
                <w:b/>
              </w:rPr>
              <w:t>Record ID</w:t>
            </w:r>
          </w:p>
        </w:tc>
        <w:tc>
          <w:tcPr>
            <w:tcW w:type="dxa" w:w="8568"/>
          </w:tcPr>
          <w:p>
            <w:pPr>
              <w:keepNext w:val="0"/>
            </w:pPr>
            <w:r>
              <w:t>RERC-FND-0439</w:t>
            </w:r>
          </w:p>
        </w:tc>
      </w:tr>
    </w:tbl>
    <w:p>
      <w:pPr>
        <w:pStyle w:val="Heading2"/>
        <w:keepNext/>
        <w:spacing w:before="160" w:after="60"/>
      </w:pPr>
      <w:r>
        <w:t>2026 Business Energy Incentives</w:t>
      </w:r>
    </w:p>
    <w:p>
      <w:pPr>
        <w:keepNext/>
        <w:spacing w:after="80"/>
      </w:pPr>
      <w:r>
        <w:rPr>
          <w:b/>
        </w:rPr>
        <w:t>Energy Trust of Oregon</w:t>
      </w:r>
      <w:r>
        <w:t xml:space="preserve"> | Open when checked | Oregon | 2026 incentives active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Lowers operating costs for rural visitor facilities, outfitters, food businesses, and recreation-serving buildings.</w:t>
            </w:r>
          </w:p>
        </w:tc>
      </w:tr>
      <w:tr>
        <w:trPr>
          <w:cantSplit/>
        </w:trPr>
        <w:tc>
          <w:tcPr>
            <w:tcW w:type="dxa" w:w="1944"/>
            <w:shd w:fill="E9F2EC"/>
          </w:tcPr>
          <w:p>
            <w:pPr>
              <w:keepNext/>
            </w:pPr>
            <w:r>
              <w:rPr>
                <w:b/>
              </w:rPr>
              <w:t>Best for</w:t>
            </w:r>
          </w:p>
        </w:tc>
        <w:tc>
          <w:tcPr>
            <w:tcW w:type="dxa" w:w="8568"/>
          </w:tcPr>
          <w:p>
            <w:pPr>
              <w:keepNext/>
            </w:pPr>
            <w:r>
              <w:t>Eligible utility customers, including businesses, farms, nonprofits, and public facilities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commercial buildings, agriculture, lodging, operations cost reduction</w:t>
            </w:r>
          </w:p>
        </w:tc>
      </w:tr>
      <w:tr>
        <w:trPr>
          <w:cantSplit/>
        </w:trPr>
        <w:tc>
          <w:tcPr>
            <w:tcW w:type="dxa" w:w="1944"/>
            <w:shd w:fill="E9F2EC"/>
          </w:tcPr>
          <w:p>
            <w:pPr>
              <w:keepNext/>
            </w:pPr>
            <w:r>
              <w:rPr>
                <w:b/>
              </w:rPr>
              <w:t>Amount or cost</w:t>
            </w:r>
          </w:p>
        </w:tc>
        <w:tc>
          <w:tcPr>
            <w:tcW w:type="dxa" w:w="8568"/>
          </w:tcPr>
          <w:p>
            <w:pPr>
              <w:keepNext/>
            </w:pPr>
            <w:r>
              <w:t>Varies by measure</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407">
              <w:r>
                <w:rPr>
                  <w:color w:val="1B6A8F"/>
                  <w:u w:val="single"/>
                </w:rPr>
                <w:t>Program Website</w:t>
              </w:r>
            </w:hyperlink>
            <w:r>
              <w:t xml:space="preserve"> (https://blog.energytrust.org/2026-incentives-easier-ways-to-save-energy-and-money)</w:t>
            </w:r>
          </w:p>
        </w:tc>
      </w:tr>
      <w:tr>
        <w:trPr>
          <w:cantSplit/>
        </w:trPr>
        <w:tc>
          <w:tcPr>
            <w:tcW w:type="dxa" w:w="1944"/>
            <w:shd w:fill="E9F2EC"/>
          </w:tcPr>
          <w:p>
            <w:pPr>
              <w:keepNext w:val="0"/>
            </w:pPr>
            <w:r>
              <w:rPr>
                <w:b/>
              </w:rPr>
              <w:t>Record ID</w:t>
            </w:r>
          </w:p>
        </w:tc>
        <w:tc>
          <w:tcPr>
            <w:tcW w:type="dxa" w:w="8568"/>
          </w:tcPr>
          <w:p>
            <w:pPr>
              <w:keepNext w:val="0"/>
            </w:pPr>
            <w:r>
              <w:t>RERC-FND-0437</w:t>
            </w:r>
          </w:p>
        </w:tc>
      </w:tr>
    </w:tbl>
    <w:p>
      <w:pPr>
        <w:pStyle w:val="Heading2"/>
        <w:keepNext/>
        <w:spacing w:before="160" w:after="60"/>
      </w:pPr>
      <w:r>
        <w:t>Thriving Entrepreneurs Grant Program</w:t>
      </w:r>
    </w:p>
    <w:p>
      <w:pPr>
        <w:keepNext/>
        <w:spacing w:after="80"/>
      </w:pPr>
      <w:r>
        <w:rPr>
          <w:b/>
        </w:rPr>
        <w:t>Oregon Community Foundation</w:t>
      </w:r>
      <w:r>
        <w:t xml:space="preserve"> | Recurring | Oregon | Opens May 12, 2026, due June 16,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support organizations helping rural outdoor, food, maker, lodging, and recreation-adjacent entrepreneurs.</w:t>
            </w:r>
          </w:p>
        </w:tc>
      </w:tr>
      <w:tr>
        <w:trPr>
          <w:cantSplit/>
        </w:trPr>
        <w:tc>
          <w:tcPr>
            <w:tcW w:type="dxa" w:w="1944"/>
            <w:shd w:fill="E6F1F5"/>
          </w:tcPr>
          <w:p>
            <w:pPr>
              <w:keepNext/>
            </w:pPr>
            <w:r>
              <w:rPr>
                <w:b/>
              </w:rPr>
              <w:t>Best for</w:t>
            </w:r>
          </w:p>
        </w:tc>
        <w:tc>
          <w:tcPr>
            <w:tcW w:type="dxa" w:w="8568"/>
          </w:tcPr>
          <w:p>
            <w:pPr>
              <w:keepNext/>
            </w:pPr>
            <w:r>
              <w:t>501c3 organizations, tribal entities, government entities, fiscal sponsors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entrepreneur support, rural business support, under-resourced sectors</w:t>
            </w:r>
          </w:p>
        </w:tc>
      </w:tr>
      <w:tr>
        <w:trPr>
          <w:cantSplit/>
        </w:trPr>
        <w:tc>
          <w:tcPr>
            <w:tcW w:type="dxa" w:w="1944"/>
            <w:shd w:fill="E6F1F5"/>
          </w:tcPr>
          <w:p>
            <w:pPr>
              <w:keepNext/>
            </w:pPr>
            <w:r>
              <w:rPr>
                <w:b/>
              </w:rPr>
              <w:t>Amount or cost</w:t>
            </w:r>
          </w:p>
        </w:tc>
        <w:tc>
          <w:tcPr>
            <w:tcW w:type="dxa" w:w="8568"/>
          </w:tcPr>
          <w:p>
            <w:pPr>
              <w:keepNext/>
            </w:pPr>
            <w:r>
              <w:t>2026 pool about $800,000, most grants not over $25,000</w:t>
            </w:r>
          </w:p>
        </w:tc>
      </w:tr>
      <w:tr>
        <w:trPr>
          <w:cantSplit/>
        </w:trPr>
        <w:tc>
          <w:tcPr>
            <w:tcW w:type="dxa" w:w="1944"/>
            <w:shd w:fill="E6F1F5"/>
          </w:tcPr>
          <w:p>
            <w:pPr>
              <w:keepNext/>
            </w:pPr>
            <w:r>
              <w:rPr>
                <w:b/>
              </w:rPr>
              <w:t>Match or cost</w:t>
            </w:r>
          </w:p>
        </w:tc>
        <w:tc>
          <w:tcPr>
            <w:tcW w:type="dxa" w:w="8568"/>
          </w:tcPr>
          <w:p>
            <w:pPr>
              <w:keepNext/>
            </w:pPr>
            <w:r>
              <w:t>None stated</w:t>
            </w:r>
          </w:p>
        </w:tc>
      </w:tr>
      <w:tr>
        <w:trPr>
          <w:cantSplit/>
        </w:trPr>
        <w:tc>
          <w:tcPr>
            <w:tcW w:type="dxa" w:w="1944"/>
            <w:shd w:fill="E6F1F5"/>
          </w:tcPr>
          <w:p>
            <w:pPr>
              <w:keepNext/>
            </w:pPr>
            <w:r>
              <w:rPr>
                <w:b/>
              </w:rPr>
              <w:t>Official source</w:t>
            </w:r>
          </w:p>
        </w:tc>
        <w:tc>
          <w:tcPr>
            <w:tcW w:type="dxa" w:w="8568"/>
          </w:tcPr>
          <w:p>
            <w:pPr>
              <w:keepNext/>
            </w:pPr>
            <w:hyperlink r:id="rId408">
              <w:r>
                <w:rPr>
                  <w:color w:val="1B6A8F"/>
                  <w:u w:val="single"/>
                </w:rPr>
                <w:t>Program Website</w:t>
              </w:r>
            </w:hyperlink>
            <w:r>
              <w:t xml:space="preserve"> (https://oregoncf.org/grants-and-scholarships/grants/thriving-entrepreneurs-grant-program)</w:t>
            </w:r>
          </w:p>
        </w:tc>
      </w:tr>
      <w:tr>
        <w:trPr>
          <w:cantSplit/>
        </w:trPr>
        <w:tc>
          <w:tcPr>
            <w:tcW w:type="dxa" w:w="1944"/>
            <w:shd w:fill="E6F1F5"/>
          </w:tcPr>
          <w:p>
            <w:pPr>
              <w:keepNext w:val="0"/>
            </w:pPr>
            <w:r>
              <w:rPr>
                <w:b/>
              </w:rPr>
              <w:t>Record ID</w:t>
            </w:r>
          </w:p>
        </w:tc>
        <w:tc>
          <w:tcPr>
            <w:tcW w:type="dxa" w:w="8568"/>
          </w:tcPr>
          <w:p>
            <w:pPr>
              <w:keepNext w:val="0"/>
            </w:pPr>
            <w:r>
              <w:t>RERC-FND-0447</w:t>
            </w:r>
          </w:p>
        </w:tc>
      </w:tr>
    </w:tbl>
    <w:p>
      <w:pPr>
        <w:pStyle w:val="Heading2"/>
        <w:keepNext/>
        <w:spacing w:before="160" w:after="60"/>
      </w:pPr>
      <w:r>
        <w:t>Oregon Conservation and Recreation Fund</w:t>
      </w:r>
    </w:p>
    <w:p>
      <w:pPr>
        <w:keepNext/>
        <w:spacing w:after="80"/>
      </w:pPr>
      <w:r>
        <w:rPr>
          <w:b/>
        </w:rPr>
        <w:t>Oregon Department of Fish and Wildlife</w:t>
      </w:r>
      <w:r>
        <w:t xml:space="preserve"> | Recurring | Oregon | 2025-2026 applications due February 9,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smaller conservation and outdoor access projects that strengthen rural recreation stewardship.</w:t>
            </w:r>
          </w:p>
        </w:tc>
      </w:tr>
      <w:tr>
        <w:trPr>
          <w:cantSplit/>
        </w:trPr>
        <w:tc>
          <w:tcPr>
            <w:tcW w:type="dxa" w:w="1944"/>
            <w:shd w:fill="E9F2EC"/>
          </w:tcPr>
          <w:p>
            <w:pPr>
              <w:keepNext/>
            </w:pPr>
            <w:r>
              <w:rPr>
                <w:b/>
              </w:rPr>
              <w:t>Best for</w:t>
            </w:r>
          </w:p>
        </w:tc>
        <w:tc>
          <w:tcPr>
            <w:tcW w:type="dxa" w:w="8568"/>
          </w:tcPr>
          <w:p>
            <w:pPr>
              <w:keepNext/>
            </w:pPr>
            <w:r>
              <w:t>Tribes, watershed councils, nonprofits, schools, governments,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outdoor access, conservation, education, restoration, community engagement</w:t>
            </w:r>
          </w:p>
        </w:tc>
      </w:tr>
      <w:tr>
        <w:trPr>
          <w:cantSplit/>
        </w:trPr>
        <w:tc>
          <w:tcPr>
            <w:tcW w:type="dxa" w:w="1944"/>
            <w:shd w:fill="E9F2EC"/>
          </w:tcPr>
          <w:p>
            <w:pPr>
              <w:keepNext/>
            </w:pPr>
            <w:r>
              <w:rPr>
                <w:b/>
              </w:rPr>
              <w:t>Amount or cost</w:t>
            </w:r>
          </w:p>
        </w:tc>
        <w:tc>
          <w:tcPr>
            <w:tcW w:type="dxa" w:w="8568"/>
          </w:tcPr>
          <w:p>
            <w:pPr>
              <w:keepNext/>
            </w:pPr>
            <w:r>
              <w:t>2025-2026 pool about $400,000, max request $25,000</w:t>
            </w:r>
          </w:p>
        </w:tc>
      </w:tr>
      <w:tr>
        <w:trPr>
          <w:cantSplit/>
        </w:trPr>
        <w:tc>
          <w:tcPr>
            <w:tcW w:type="dxa" w:w="1944"/>
            <w:shd w:fill="E9F2EC"/>
          </w:tcPr>
          <w:p>
            <w:pPr>
              <w:keepNext/>
            </w:pPr>
            <w:r>
              <w:rPr>
                <w:b/>
              </w:rPr>
              <w:t>Match or cost</w:t>
            </w:r>
          </w:p>
        </w:tc>
        <w:tc>
          <w:tcPr>
            <w:tcW w:type="dxa" w:w="8568"/>
          </w:tcPr>
          <w:p>
            <w:pPr>
              <w:keepNext/>
            </w:pPr>
            <w:r>
              <w:t>None stated</w:t>
            </w:r>
          </w:p>
        </w:tc>
      </w:tr>
      <w:tr>
        <w:trPr>
          <w:cantSplit/>
        </w:trPr>
        <w:tc>
          <w:tcPr>
            <w:tcW w:type="dxa" w:w="1944"/>
            <w:shd w:fill="E9F2EC"/>
          </w:tcPr>
          <w:p>
            <w:pPr>
              <w:keepNext/>
            </w:pPr>
            <w:r>
              <w:rPr>
                <w:b/>
              </w:rPr>
              <w:t>Official source</w:t>
            </w:r>
          </w:p>
        </w:tc>
        <w:tc>
          <w:tcPr>
            <w:tcW w:type="dxa" w:w="8568"/>
          </w:tcPr>
          <w:p>
            <w:pPr>
              <w:keepNext/>
            </w:pPr>
            <w:hyperlink r:id="rId409">
              <w:r>
                <w:rPr>
                  <w:color w:val="1B6A8F"/>
                  <w:u w:val="single"/>
                </w:rPr>
                <w:t>Program Website</w:t>
              </w:r>
            </w:hyperlink>
            <w:r>
              <w:t xml:space="preserve"> (https://www.dfw.state.or.us/conservationstrategy/OCRF/grants.html)</w:t>
            </w:r>
          </w:p>
        </w:tc>
      </w:tr>
      <w:tr>
        <w:trPr>
          <w:cantSplit/>
        </w:trPr>
        <w:tc>
          <w:tcPr>
            <w:tcW w:type="dxa" w:w="1944"/>
            <w:shd w:fill="E9F2EC"/>
          </w:tcPr>
          <w:p>
            <w:pPr>
              <w:keepNext w:val="0"/>
            </w:pPr>
            <w:r>
              <w:rPr>
                <w:b/>
              </w:rPr>
              <w:t>Record ID</w:t>
            </w:r>
          </w:p>
        </w:tc>
        <w:tc>
          <w:tcPr>
            <w:tcW w:type="dxa" w:w="8568"/>
          </w:tcPr>
          <w:p>
            <w:pPr>
              <w:keepNext w:val="0"/>
            </w:pPr>
            <w:r>
              <w:t>RERC-FND-0443</w:t>
            </w:r>
          </w:p>
        </w:tc>
      </w:tr>
    </w:tbl>
    <w:p>
      <w:pPr>
        <w:pStyle w:val="Heading2"/>
        <w:keepNext/>
        <w:spacing w:before="160" w:after="60"/>
      </w:pPr>
      <w:r>
        <w:t>Oregon Parks Foundation Fund</w:t>
      </w:r>
    </w:p>
    <w:p>
      <w:pPr>
        <w:keepNext/>
        <w:spacing w:after="80"/>
      </w:pPr>
      <w:r>
        <w:rPr>
          <w:b/>
        </w:rPr>
        <w:t>Oregon Parks Foundation Fund at Oregon Community Foundation</w:t>
      </w:r>
      <w:r>
        <w:t xml:space="preserve"> | Recurring | Oregon | 2026 window January 20 to March 6,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Fits small rural park, trail, signage, and access projects often missed by larger state grant trackers.</w:t>
            </w:r>
          </w:p>
        </w:tc>
      </w:tr>
      <w:tr>
        <w:trPr>
          <w:cantSplit/>
        </w:trPr>
        <w:tc>
          <w:tcPr>
            <w:tcW w:type="dxa" w:w="1944"/>
            <w:shd w:fill="E6F1F5"/>
          </w:tcPr>
          <w:p>
            <w:pPr>
              <w:keepNext/>
            </w:pPr>
            <w:r>
              <w:rPr>
                <w:b/>
              </w:rPr>
              <w:t>Best for</w:t>
            </w:r>
          </w:p>
        </w:tc>
        <w:tc>
          <w:tcPr>
            <w:tcW w:type="dxa" w:w="8568"/>
          </w:tcPr>
          <w:p>
            <w:pPr>
              <w:keepNext/>
            </w:pPr>
            <w:r>
              <w:t>Nonprofits and public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trails, interpretive signage, underserved access</w:t>
            </w:r>
          </w:p>
        </w:tc>
      </w:tr>
      <w:tr>
        <w:trPr>
          <w:cantSplit/>
        </w:trPr>
        <w:tc>
          <w:tcPr>
            <w:tcW w:type="dxa" w:w="1944"/>
            <w:shd w:fill="E6F1F5"/>
          </w:tcPr>
          <w:p>
            <w:pPr>
              <w:keepNext/>
            </w:pPr>
            <w:r>
              <w:rPr>
                <w:b/>
              </w:rPr>
              <w:t>Amount or cost</w:t>
            </w:r>
          </w:p>
        </w:tc>
        <w:tc>
          <w:tcPr>
            <w:tcW w:type="dxa" w:w="8568"/>
          </w:tcPr>
          <w:p>
            <w:pPr>
              <w:keepNext/>
            </w:pPr>
            <w:r>
              <w:t>Generally $1,000 to $5,000</w:t>
            </w:r>
          </w:p>
        </w:tc>
      </w:tr>
      <w:tr>
        <w:trPr>
          <w:cantSplit/>
        </w:trPr>
        <w:tc>
          <w:tcPr>
            <w:tcW w:type="dxa" w:w="1944"/>
            <w:shd w:fill="E6F1F5"/>
          </w:tcPr>
          <w:p>
            <w:pPr>
              <w:keepNext/>
            </w:pPr>
            <w:r>
              <w:rPr>
                <w:b/>
              </w:rPr>
              <w:t>Match or cost</w:t>
            </w:r>
          </w:p>
        </w:tc>
        <w:tc>
          <w:tcPr>
            <w:tcW w:type="dxa" w:w="8568"/>
          </w:tcPr>
          <w:p>
            <w:pPr>
              <w:keepNext/>
            </w:pPr>
            <w:r>
              <w:t>None stated</w:t>
            </w:r>
          </w:p>
        </w:tc>
      </w:tr>
      <w:tr>
        <w:trPr>
          <w:cantSplit/>
        </w:trPr>
        <w:tc>
          <w:tcPr>
            <w:tcW w:type="dxa" w:w="1944"/>
            <w:shd w:fill="E6F1F5"/>
          </w:tcPr>
          <w:p>
            <w:pPr>
              <w:keepNext/>
            </w:pPr>
            <w:r>
              <w:rPr>
                <w:b/>
              </w:rPr>
              <w:t>Official source</w:t>
            </w:r>
          </w:p>
        </w:tc>
        <w:tc>
          <w:tcPr>
            <w:tcW w:type="dxa" w:w="8568"/>
          </w:tcPr>
          <w:p>
            <w:pPr>
              <w:keepNext/>
            </w:pPr>
            <w:hyperlink r:id="rId410">
              <w:r>
                <w:rPr>
                  <w:color w:val="1B6A8F"/>
                  <w:u w:val="single"/>
                </w:rPr>
                <w:t>Program Website</w:t>
              </w:r>
            </w:hyperlink>
            <w:r>
              <w:t xml:space="preserve"> (https://oregoncf.org/grants-and-scholarships/grants/oregon-parks-foundation-fund)</w:t>
            </w:r>
          </w:p>
        </w:tc>
      </w:tr>
      <w:tr>
        <w:trPr>
          <w:cantSplit/>
        </w:trPr>
        <w:tc>
          <w:tcPr>
            <w:tcW w:type="dxa" w:w="1944"/>
            <w:shd w:fill="E6F1F5"/>
          </w:tcPr>
          <w:p>
            <w:pPr>
              <w:keepNext w:val="0"/>
            </w:pPr>
            <w:r>
              <w:rPr>
                <w:b/>
              </w:rPr>
              <w:t>Record ID</w:t>
            </w:r>
          </w:p>
        </w:tc>
        <w:tc>
          <w:tcPr>
            <w:tcW w:type="dxa" w:w="8568"/>
          </w:tcPr>
          <w:p>
            <w:pPr>
              <w:keepNext w:val="0"/>
            </w:pPr>
            <w:r>
              <w:t>RERC-FND-0445</w:t>
            </w:r>
          </w:p>
        </w:tc>
      </w:tr>
    </w:tbl>
    <w:p>
      <w:pPr>
        <w:pStyle w:val="Heading2"/>
        <w:keepNext/>
        <w:spacing w:before="160" w:after="60"/>
      </w:pPr>
      <w:r>
        <w:t>Grant Funding</w:t>
      </w:r>
    </w:p>
    <w:p>
      <w:pPr>
        <w:keepNext/>
        <w:spacing w:after="80"/>
      </w:pPr>
      <w:r>
        <w:rPr>
          <w:b/>
        </w:rPr>
        <w:t>Oregon Parks and Recreation Department</w:t>
      </w:r>
      <w:r>
        <w:t xml:space="preserve"> | Recurring | Oregon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 acquisition, development, improvement, and maintenance of public outdoor recreation areas including trails, sports fields, playgrounds, campgrounds, and park facilities.</w:t>
            </w:r>
          </w:p>
        </w:tc>
      </w:tr>
      <w:tr>
        <w:trPr>
          <w:cantSplit/>
        </w:trPr>
        <w:tc>
          <w:tcPr>
            <w:tcW w:type="dxa" w:w="1944"/>
            <w:shd w:fill="E9F2EC"/>
          </w:tcPr>
          <w:p>
            <w:pPr>
              <w:keepNext/>
            </w:pPr>
            <w:r>
              <w:rPr>
                <w:b/>
              </w:rPr>
              <w:t>Best for</w:t>
            </w:r>
          </w:p>
        </w:tc>
        <w:tc>
          <w:tcPr>
            <w:tcW w:type="dxa" w:w="8568"/>
          </w:tcPr>
          <w:p>
            <w:pPr>
              <w:keepNext/>
            </w:pPr>
            <w:r>
              <w:t>Cities, counties, park districts, port districts, nonprofits, tribes, and state agencies in Oregon</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Energy/Climate</w:t>
            </w:r>
          </w:p>
        </w:tc>
      </w:tr>
      <w:tr>
        <w:trPr>
          <w:cantSplit/>
        </w:trPr>
        <w:tc>
          <w:tcPr>
            <w:tcW w:type="dxa" w:w="1944"/>
            <w:shd w:fill="E9F2EC"/>
          </w:tcPr>
          <w:p>
            <w:pPr>
              <w:keepNext/>
            </w:pPr>
            <w:r>
              <w:rPr>
                <w:b/>
              </w:rPr>
              <w:t>Amount or cost</w:t>
            </w:r>
          </w:p>
        </w:tc>
        <w:tc>
          <w:tcPr>
            <w:tcW w:type="dxa" w:w="8568"/>
          </w:tcPr>
          <w:p>
            <w:pPr>
              <w:keepNext/>
            </w:pPr>
            <w:r>
              <w:t>Varies; ~$28M+ awarded annually</w:t>
            </w:r>
          </w:p>
        </w:tc>
      </w:tr>
      <w:tr>
        <w:trPr>
          <w:cantSplit/>
        </w:trPr>
        <w:tc>
          <w:tcPr>
            <w:tcW w:type="dxa" w:w="1944"/>
            <w:shd w:fill="E9F2EC"/>
          </w:tcPr>
          <w:p>
            <w:pPr>
              <w:keepNext/>
            </w:pPr>
            <w:r>
              <w:rPr>
                <w:b/>
              </w:rPr>
              <w:t>Match or cost</w:t>
            </w:r>
          </w:p>
        </w:tc>
        <w:tc>
          <w:tcPr>
            <w:tcW w:type="dxa" w:w="8568"/>
          </w:tcPr>
          <w:p>
            <w:pPr>
              <w:keepNext/>
            </w:pPr>
            <w:r>
              <w:t>Yes, 50%</w:t>
            </w:r>
          </w:p>
        </w:tc>
      </w:tr>
      <w:tr>
        <w:trPr>
          <w:cantSplit/>
        </w:trPr>
        <w:tc>
          <w:tcPr>
            <w:tcW w:type="dxa" w:w="1944"/>
            <w:shd w:fill="E9F2EC"/>
          </w:tcPr>
          <w:p>
            <w:pPr>
              <w:keepNext/>
            </w:pPr>
            <w:r>
              <w:rPr>
                <w:b/>
              </w:rPr>
              <w:t>Official source</w:t>
            </w:r>
          </w:p>
        </w:tc>
        <w:tc>
          <w:tcPr>
            <w:tcW w:type="dxa" w:w="8568"/>
          </w:tcPr>
          <w:p>
            <w:pPr>
              <w:keepNext/>
            </w:pPr>
            <w:hyperlink r:id="rId411">
              <w:r>
                <w:rPr>
                  <w:color w:val="1B6A8F"/>
                  <w:u w:val="single"/>
                </w:rPr>
                <w:t>Program Website</w:t>
              </w:r>
            </w:hyperlink>
            <w:r>
              <w:t xml:space="preserve"> (https://www.oregon.gov/oprd/GRA/pages/GRA-overview.aspx)</w:t>
            </w:r>
          </w:p>
        </w:tc>
      </w:tr>
      <w:tr>
        <w:trPr>
          <w:cantSplit/>
        </w:trPr>
        <w:tc>
          <w:tcPr>
            <w:tcW w:type="dxa" w:w="1944"/>
            <w:shd w:fill="E9F2EC"/>
          </w:tcPr>
          <w:p>
            <w:pPr>
              <w:keepNext w:val="0"/>
            </w:pPr>
            <w:r>
              <w:rPr>
                <w:b/>
              </w:rPr>
              <w:t>Record ID</w:t>
            </w:r>
          </w:p>
        </w:tc>
        <w:tc>
          <w:tcPr>
            <w:tcW w:type="dxa" w:w="8568"/>
          </w:tcPr>
          <w:p>
            <w:pPr>
              <w:keepNext w:val="0"/>
            </w:pPr>
            <w:r>
              <w:t>RERC-FND-0440</w:t>
            </w:r>
          </w:p>
        </w:tc>
      </w:tr>
    </w:tbl>
    <w:p>
      <w:pPr>
        <w:pStyle w:val="Heading2"/>
        <w:keepNext/>
        <w:spacing w:before="160" w:after="60"/>
      </w:pPr>
      <w:r>
        <w:t>Land and Water Conservation Fund</w:t>
      </w:r>
    </w:p>
    <w:p>
      <w:pPr>
        <w:keepNext/>
        <w:spacing w:after="80"/>
      </w:pPr>
      <w:r>
        <w:rPr>
          <w:b/>
        </w:rPr>
        <w:t>Oregon Parks and Recreation Department</w:t>
      </w:r>
      <w:r>
        <w:t xml:space="preserve"> | Recurring | Oregon | Annual or periodic OPRD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Builds public recreation assets that support destination communities.</w:t>
            </w:r>
          </w:p>
        </w:tc>
      </w:tr>
      <w:tr>
        <w:trPr>
          <w:cantSplit/>
        </w:trPr>
        <w:tc>
          <w:tcPr>
            <w:tcW w:type="dxa" w:w="1944"/>
            <w:shd w:fill="E6F1F5"/>
          </w:tcPr>
          <w:p>
            <w:pPr>
              <w:keepNext/>
            </w:pPr>
            <w:r>
              <w:rPr>
                <w:b/>
              </w:rPr>
              <w:t>Best for</w:t>
            </w:r>
          </w:p>
        </w:tc>
        <w:tc>
          <w:tcPr>
            <w:tcW w:type="dxa" w:w="8568"/>
          </w:tcPr>
          <w:p>
            <w:pPr>
              <w:keepNext/>
            </w:pPr>
            <w:r>
              <w:t>Local governments and public outdoor recreation providers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outdoor recreation; acquisition; development</w:t>
            </w:r>
          </w:p>
        </w:tc>
      </w:tr>
      <w:tr>
        <w:trPr>
          <w:cantSplit/>
        </w:trPr>
        <w:tc>
          <w:tcPr>
            <w:tcW w:type="dxa" w:w="1944"/>
            <w:shd w:fill="E6F1F5"/>
          </w:tcPr>
          <w:p>
            <w:pPr>
              <w:keepNext/>
            </w:pPr>
            <w:r>
              <w:rPr>
                <w:b/>
              </w:rPr>
              <w:t>Amount or cost</w:t>
            </w:r>
          </w:p>
        </w:tc>
        <w:tc>
          <w:tcPr>
            <w:tcW w:type="dxa" w:w="8568"/>
          </w:tcPr>
          <w:p>
            <w:pPr>
              <w:keepNext/>
            </w:pPr>
            <w:r>
              <w:t>Varies by federal apportionment</w:t>
            </w:r>
          </w:p>
        </w:tc>
      </w:tr>
      <w:tr>
        <w:trPr>
          <w:cantSplit/>
        </w:trPr>
        <w:tc>
          <w:tcPr>
            <w:tcW w:type="dxa" w:w="1944"/>
            <w:shd w:fill="E6F1F5"/>
          </w:tcPr>
          <w:p>
            <w:pPr>
              <w:keepNext/>
            </w:pPr>
            <w:r>
              <w:rPr>
                <w:b/>
              </w:rPr>
              <w:t>Match or cost</w:t>
            </w:r>
          </w:p>
        </w:tc>
        <w:tc>
          <w:tcPr>
            <w:tcW w:type="dxa" w:w="8568"/>
          </w:tcPr>
          <w:p>
            <w:pPr>
              <w:keepNext/>
            </w:pPr>
            <w:r>
              <w:t>50% match</w:t>
            </w:r>
          </w:p>
        </w:tc>
      </w:tr>
      <w:tr>
        <w:trPr>
          <w:cantSplit/>
        </w:trPr>
        <w:tc>
          <w:tcPr>
            <w:tcW w:type="dxa" w:w="1944"/>
            <w:shd w:fill="E6F1F5"/>
          </w:tcPr>
          <w:p>
            <w:pPr>
              <w:keepNext/>
            </w:pPr>
            <w:r>
              <w:rPr>
                <w:b/>
              </w:rPr>
              <w:t>Official source</w:t>
            </w:r>
          </w:p>
        </w:tc>
        <w:tc>
          <w:tcPr>
            <w:tcW w:type="dxa" w:w="8568"/>
          </w:tcPr>
          <w:p>
            <w:pPr>
              <w:keepNext/>
            </w:pPr>
            <w:hyperlink r:id="rId412">
              <w:r>
                <w:rPr>
                  <w:color w:val="1B6A8F"/>
                  <w:u w:val="single"/>
                </w:rPr>
                <w:t>Program Website</w:t>
              </w:r>
            </w:hyperlink>
            <w:r>
              <w:t xml:space="preserve"> (https://www.oregon.gov/oprd/gra/pages/gra-lwcf.aspx)</w:t>
            </w:r>
          </w:p>
        </w:tc>
      </w:tr>
      <w:tr>
        <w:trPr>
          <w:cantSplit/>
        </w:trPr>
        <w:tc>
          <w:tcPr>
            <w:tcW w:type="dxa" w:w="1944"/>
            <w:shd w:fill="E6F1F5"/>
          </w:tcPr>
          <w:p>
            <w:pPr>
              <w:keepNext w:val="0"/>
            </w:pPr>
            <w:r>
              <w:rPr>
                <w:b/>
              </w:rPr>
              <w:t>Record ID</w:t>
            </w:r>
          </w:p>
        </w:tc>
        <w:tc>
          <w:tcPr>
            <w:tcW w:type="dxa" w:w="8568"/>
          </w:tcPr>
          <w:p>
            <w:pPr>
              <w:keepNext w:val="0"/>
            </w:pPr>
            <w:r>
              <w:t>RERC-FND-0441</w:t>
            </w:r>
          </w:p>
        </w:tc>
      </w:tr>
    </w:tbl>
    <w:p>
      <w:pPr>
        <w:pStyle w:val="Heading2"/>
        <w:keepNext/>
        <w:spacing w:before="160" w:after="60"/>
      </w:pPr>
      <w:r>
        <w:t>Oregon Heritage</w:t>
      </w:r>
    </w:p>
    <w:p>
      <w:pPr>
        <w:keepNext/>
        <w:spacing w:after="80"/>
      </w:pPr>
      <w:r>
        <w:rPr>
          <w:b/>
        </w:rPr>
        <w:t>Oregon Parks and Recreation Department</w:t>
      </w:r>
      <w:r>
        <w:t xml:space="preserve"> | Recurring | Oregon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 preservation, development, and interpretation of Oregon's historic, cultural, and natural heritage sites and programs.</w:t>
            </w:r>
          </w:p>
        </w:tc>
      </w:tr>
      <w:tr>
        <w:trPr>
          <w:cantSplit/>
        </w:trPr>
        <w:tc>
          <w:tcPr>
            <w:tcW w:type="dxa" w:w="1944"/>
            <w:shd w:fill="E9F2EC"/>
          </w:tcPr>
          <w:p>
            <w:pPr>
              <w:keepNext/>
            </w:pPr>
            <w:r>
              <w:rPr>
                <w:b/>
              </w:rPr>
              <w:t>Best for</w:t>
            </w:r>
          </w:p>
        </w:tc>
        <w:tc>
          <w:tcPr>
            <w:tcW w:type="dxa" w:w="8568"/>
          </w:tcPr>
          <w:p>
            <w:pPr>
              <w:keepNext/>
            </w:pPr>
            <w:r>
              <w:t>Local governments, nonprofits, tribes, and heritage organizations in Oregon</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Historic/Cultural;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11">
              <w:r>
                <w:rPr>
                  <w:color w:val="1B6A8F"/>
                  <w:u w:val="single"/>
                </w:rPr>
                <w:t>Program Website</w:t>
              </w:r>
            </w:hyperlink>
            <w:r>
              <w:t xml:space="preserve"> (https://www.oregon.gov/oprd/GRA/pages/GRA-overview.aspx)</w:t>
            </w:r>
          </w:p>
        </w:tc>
      </w:tr>
      <w:tr>
        <w:trPr>
          <w:cantSplit/>
        </w:trPr>
        <w:tc>
          <w:tcPr>
            <w:tcW w:type="dxa" w:w="1944"/>
            <w:shd w:fill="E9F2EC"/>
          </w:tcPr>
          <w:p>
            <w:pPr>
              <w:keepNext w:val="0"/>
            </w:pPr>
            <w:r>
              <w:rPr>
                <w:b/>
              </w:rPr>
              <w:t>Record ID</w:t>
            </w:r>
          </w:p>
        </w:tc>
        <w:tc>
          <w:tcPr>
            <w:tcW w:type="dxa" w:w="8568"/>
          </w:tcPr>
          <w:p>
            <w:pPr>
              <w:keepNext w:val="0"/>
            </w:pPr>
            <w:r>
              <w:t>RERC-FND-0444</w:t>
            </w:r>
          </w:p>
        </w:tc>
      </w:tr>
    </w:tbl>
    <w:p>
      <w:pPr>
        <w:pStyle w:val="Heading2"/>
        <w:keepNext/>
        <w:spacing w:before="160" w:after="60"/>
      </w:pPr>
      <w:r>
        <w:t>Recreational Trails Program</w:t>
      </w:r>
    </w:p>
    <w:p>
      <w:pPr>
        <w:keepNext/>
        <w:spacing w:after="80"/>
      </w:pPr>
      <w:r>
        <w:rPr>
          <w:b/>
        </w:rPr>
        <w:t>Oregon Parks and Recreation Department</w:t>
      </w:r>
      <w:r>
        <w:t xml:space="preserve"> | Recurring | Oregon | Annual or periodic OPRD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trail networks that directly match rural recreation economy goals.</w:t>
            </w:r>
          </w:p>
        </w:tc>
      </w:tr>
      <w:tr>
        <w:trPr>
          <w:cantSplit/>
        </w:trPr>
        <w:tc>
          <w:tcPr>
            <w:tcW w:type="dxa" w:w="1944"/>
            <w:shd w:fill="E6F1F5"/>
          </w:tcPr>
          <w:p>
            <w:pPr>
              <w:keepNext/>
            </w:pPr>
            <w:r>
              <w:rPr>
                <w:b/>
              </w:rPr>
              <w:t>Best for</w:t>
            </w:r>
          </w:p>
        </w:tc>
        <w:tc>
          <w:tcPr>
            <w:tcW w:type="dxa" w:w="8568"/>
          </w:tcPr>
          <w:p>
            <w:pPr>
              <w:keepNext/>
            </w:pPr>
            <w:r>
              <w:t>Local governments, tribes, nonprofits, and eligible trail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trailheads; maintenance; motorized; nonmotorized</w:t>
            </w:r>
          </w:p>
        </w:tc>
      </w:tr>
      <w:tr>
        <w:trPr>
          <w:cantSplit/>
        </w:trPr>
        <w:tc>
          <w:tcPr>
            <w:tcW w:type="dxa" w:w="1944"/>
            <w:shd w:fill="E6F1F5"/>
          </w:tcPr>
          <w:p>
            <w:pPr>
              <w:keepNext/>
            </w:pPr>
            <w:r>
              <w:rPr>
                <w:b/>
              </w:rPr>
              <w:t>Amount or cost</w:t>
            </w:r>
          </w:p>
        </w:tc>
        <w:tc>
          <w:tcPr>
            <w:tcW w:type="dxa" w:w="8568"/>
          </w:tcPr>
          <w:p>
            <w:pPr>
              <w:keepNext/>
            </w:pPr>
            <w:r>
              <w:t>Varies; OPRD lists category limits in manual</w:t>
            </w:r>
          </w:p>
        </w:tc>
      </w:tr>
      <w:tr>
        <w:trPr>
          <w:cantSplit/>
        </w:trPr>
        <w:tc>
          <w:tcPr>
            <w:tcW w:type="dxa" w:w="1944"/>
            <w:shd w:fill="E6F1F5"/>
          </w:tcPr>
          <w:p>
            <w:pPr>
              <w:keepNext/>
            </w:pPr>
            <w:r>
              <w:rPr>
                <w:b/>
              </w:rPr>
              <w:t>Match or cost</w:t>
            </w:r>
          </w:p>
        </w:tc>
        <w:tc>
          <w:tcPr>
            <w:tcW w:type="dxa" w:w="8568"/>
          </w:tcPr>
          <w:p>
            <w:pPr>
              <w:keepNext/>
            </w:pPr>
            <w:r>
              <w:t>20% match typical</w:t>
            </w:r>
          </w:p>
        </w:tc>
      </w:tr>
      <w:tr>
        <w:trPr>
          <w:cantSplit/>
        </w:trPr>
        <w:tc>
          <w:tcPr>
            <w:tcW w:type="dxa" w:w="1944"/>
            <w:shd w:fill="E6F1F5"/>
          </w:tcPr>
          <w:p>
            <w:pPr>
              <w:keepNext/>
            </w:pPr>
            <w:r>
              <w:rPr>
                <w:b/>
              </w:rPr>
              <w:t>Official source</w:t>
            </w:r>
          </w:p>
        </w:tc>
        <w:tc>
          <w:tcPr>
            <w:tcW w:type="dxa" w:w="8568"/>
          </w:tcPr>
          <w:p>
            <w:pPr>
              <w:keepNext/>
            </w:pPr>
            <w:hyperlink r:id="rId413">
              <w:r>
                <w:rPr>
                  <w:color w:val="1B6A8F"/>
                  <w:u w:val="single"/>
                </w:rPr>
                <w:t>Program Website</w:t>
              </w:r>
            </w:hyperlink>
            <w:r>
              <w:t xml:space="preserve"> (https://www.oregon.gov/oprd/GRA/Pages/GRA-rtp.aspx)</w:t>
            </w:r>
          </w:p>
        </w:tc>
      </w:tr>
      <w:tr>
        <w:trPr>
          <w:cantSplit/>
        </w:trPr>
        <w:tc>
          <w:tcPr>
            <w:tcW w:type="dxa" w:w="1944"/>
            <w:shd w:fill="E6F1F5"/>
          </w:tcPr>
          <w:p>
            <w:pPr>
              <w:keepNext w:val="0"/>
            </w:pPr>
            <w:r>
              <w:rPr>
                <w:b/>
              </w:rPr>
              <w:t>Record ID</w:t>
            </w:r>
          </w:p>
        </w:tc>
        <w:tc>
          <w:tcPr>
            <w:tcW w:type="dxa" w:w="8568"/>
          </w:tcPr>
          <w:p>
            <w:pPr>
              <w:keepNext w:val="0"/>
            </w:pPr>
            <w:r>
              <w:t>RERC-FND-0446</w:t>
            </w:r>
          </w:p>
        </w:tc>
      </w:tr>
    </w:tbl>
    <w:p>
      <w:pPr>
        <w:pStyle w:val="Heading2"/>
        <w:keepNext/>
        <w:spacing w:before="160" w:after="60"/>
      </w:pPr>
      <w:r>
        <w:t>OWEB Land Acquisition Grants</w:t>
      </w:r>
    </w:p>
    <w:p>
      <w:pPr>
        <w:keepNext/>
        <w:spacing w:after="80"/>
      </w:pPr>
      <w:r>
        <w:rPr>
          <w:b/>
        </w:rPr>
        <w:t>Oregon Watershed Enhancement Board</w:t>
      </w:r>
      <w:r>
        <w:t xml:space="preserve"> | Recurring | Oregon | Next offering scheduled for fall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land trusts and local partners protect recreation landscapes, trail corridors, water access, and scenic assets.</w:t>
            </w:r>
          </w:p>
        </w:tc>
      </w:tr>
      <w:tr>
        <w:trPr>
          <w:cantSplit/>
        </w:trPr>
        <w:tc>
          <w:tcPr>
            <w:tcW w:type="dxa" w:w="1944"/>
            <w:shd w:fill="E9F2EC"/>
          </w:tcPr>
          <w:p>
            <w:pPr>
              <w:keepNext/>
            </w:pPr>
            <w:r>
              <w:rPr>
                <w:b/>
              </w:rPr>
              <w:t>Best for</w:t>
            </w:r>
          </w:p>
        </w:tc>
        <w:tc>
          <w:tcPr>
            <w:tcW w:type="dxa" w:w="8568"/>
          </w:tcPr>
          <w:p>
            <w:pPr>
              <w:keepNext/>
            </w:pPr>
            <w:r>
              <w:t>Local governments, tribes, land trusts, Oregon higher education, political subdivisions</w:t>
            </w:r>
          </w:p>
        </w:tc>
      </w:tr>
      <w:tr>
        <w:trPr>
          <w:cantSplit/>
        </w:trPr>
        <w:tc>
          <w:tcPr>
            <w:tcW w:type="dxa" w:w="1944"/>
            <w:shd w:fill="E9F2EC"/>
          </w:tcPr>
          <w:p>
            <w:pPr>
              <w:keepNext/>
            </w:pPr>
            <w:r>
              <w:rPr>
                <w:b/>
              </w:rPr>
              <w:t>Project stage</w:t>
            </w:r>
          </w:p>
        </w:tc>
        <w:tc>
          <w:tcPr>
            <w:tcW w:type="dxa" w:w="8568"/>
          </w:tcPr>
          <w:p>
            <w:pPr>
              <w:keepNext/>
            </w:pPr>
            <w:r>
              <w:t>Acquisition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land acquisition, conservation easements, habitat, watershed protection</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414">
              <w:r>
                <w:rPr>
                  <w:color w:val="1B6A8F"/>
                  <w:u w:val="single"/>
                </w:rPr>
                <w:t>Program Website</w:t>
              </w:r>
            </w:hyperlink>
            <w:r>
              <w:t xml:space="preserve"> (https://www.oregon.gov/oweb/grants/pages/grant-programs.aspx)</w:t>
            </w:r>
          </w:p>
        </w:tc>
      </w:tr>
      <w:tr>
        <w:trPr>
          <w:cantSplit/>
        </w:trPr>
        <w:tc>
          <w:tcPr>
            <w:tcW w:type="dxa" w:w="1944"/>
            <w:shd w:fill="E9F2EC"/>
          </w:tcPr>
          <w:p>
            <w:pPr>
              <w:keepNext w:val="0"/>
            </w:pPr>
            <w:r>
              <w:rPr>
                <w:b/>
              </w:rPr>
              <w:t>Record ID</w:t>
            </w:r>
          </w:p>
        </w:tc>
        <w:tc>
          <w:tcPr>
            <w:tcW w:type="dxa" w:w="8568"/>
          </w:tcPr>
          <w:p>
            <w:pPr>
              <w:keepNext w:val="0"/>
            </w:pPr>
            <w:r>
              <w:t>RERC-FND-0442</w:t>
            </w:r>
          </w:p>
        </w:tc>
      </w:tr>
    </w:tbl>
    <w:p>
      <w:pPr>
        <w:pStyle w:val="Heading2"/>
        <w:keepNext/>
        <w:spacing w:before="160" w:after="60"/>
      </w:pPr>
      <w:r>
        <w:t>2026 Competitive Grants Program</w:t>
      </w:r>
    </w:p>
    <w:p>
      <w:pPr>
        <w:keepNext/>
        <w:spacing w:after="80"/>
      </w:pPr>
      <w:r>
        <w:rPr>
          <w:b/>
        </w:rPr>
        <w:t>Travel Oregon</w:t>
      </w:r>
      <w:r>
        <w:t xml:space="preserve"> | Open when checked | Oregon | 2026 LOI and invited full-application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destination-scale tourism projects and visitor-ready infrastructure.</w:t>
            </w:r>
          </w:p>
        </w:tc>
      </w:tr>
      <w:tr>
        <w:trPr>
          <w:cantSplit/>
        </w:trPr>
        <w:tc>
          <w:tcPr>
            <w:tcW w:type="dxa" w:w="1944"/>
            <w:shd w:fill="E6F1F5"/>
          </w:tcPr>
          <w:p>
            <w:pPr>
              <w:keepNext/>
            </w:pPr>
            <w:r>
              <w:rPr>
                <w:b/>
              </w:rPr>
              <w:t>Best for</w:t>
            </w:r>
          </w:p>
        </w:tc>
        <w:tc>
          <w:tcPr>
            <w:tcW w:type="dxa" w:w="8568"/>
          </w:tcPr>
          <w:p>
            <w:pPr>
              <w:keepNext/>
            </w:pPr>
            <w:r>
              <w:t>Destination organizations, local governments, tribes, nonprofits, and eligible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 destination development; visitor infrastructure; stewardship</w:t>
            </w:r>
          </w:p>
        </w:tc>
      </w:tr>
      <w:tr>
        <w:trPr>
          <w:cantSplit/>
        </w:trPr>
        <w:tc>
          <w:tcPr>
            <w:tcW w:type="dxa" w:w="1944"/>
            <w:shd w:fill="E6F1F5"/>
          </w:tcPr>
          <w:p>
            <w:pPr>
              <w:keepNext/>
            </w:pPr>
            <w:r>
              <w:rPr>
                <w:b/>
              </w:rPr>
              <w:t>Amount or cost</w:t>
            </w:r>
          </w:p>
        </w:tc>
        <w:tc>
          <w:tcPr>
            <w:tcW w:type="dxa" w:w="8568"/>
          </w:tcPr>
          <w:p>
            <w:pPr>
              <w:keepNext/>
            </w:pPr>
            <w:r>
              <w:t>Large awards; program information lists 2026 funding pool and project minimums</w:t>
            </w:r>
          </w:p>
        </w:tc>
      </w:tr>
      <w:tr>
        <w:trPr>
          <w:cantSplit/>
        </w:trPr>
        <w:tc>
          <w:tcPr>
            <w:tcW w:type="dxa" w:w="1944"/>
            <w:shd w:fill="E6F1F5"/>
          </w:tcPr>
          <w:p>
            <w:pPr>
              <w:keepNext/>
            </w:pPr>
            <w:r>
              <w:rPr>
                <w:b/>
              </w:rPr>
              <w:t>Match or cost</w:t>
            </w:r>
          </w:p>
        </w:tc>
        <w:tc>
          <w:tcPr>
            <w:tcW w:type="dxa" w:w="8568"/>
          </w:tcPr>
          <w:p>
            <w:pPr>
              <w:keepNext/>
            </w:pPr>
            <w:r>
              <w:t>Match or leverage requirements per guidelines</w:t>
            </w:r>
          </w:p>
        </w:tc>
      </w:tr>
      <w:tr>
        <w:trPr>
          <w:cantSplit/>
        </w:trPr>
        <w:tc>
          <w:tcPr>
            <w:tcW w:type="dxa" w:w="1944"/>
            <w:shd w:fill="E6F1F5"/>
          </w:tcPr>
          <w:p>
            <w:pPr>
              <w:keepNext/>
            </w:pPr>
            <w:r>
              <w:rPr>
                <w:b/>
              </w:rPr>
              <w:t>Official source</w:t>
            </w:r>
          </w:p>
        </w:tc>
        <w:tc>
          <w:tcPr>
            <w:tcW w:type="dxa" w:w="8568"/>
          </w:tcPr>
          <w:p>
            <w:pPr>
              <w:keepNext/>
            </w:pPr>
            <w:hyperlink r:id="rId415">
              <w:r>
                <w:rPr>
                  <w:color w:val="1B6A8F"/>
                  <w:u w:val="single"/>
                </w:rPr>
                <w:t>Program Website</w:t>
              </w:r>
            </w:hyperlink>
            <w:r>
              <w:t xml:space="preserve"> (https://industry.traveloregon.com/grants/competitive-grants-program/2026-competitive-grants-program)</w:t>
            </w:r>
          </w:p>
        </w:tc>
      </w:tr>
      <w:tr>
        <w:trPr>
          <w:cantSplit/>
        </w:trPr>
        <w:tc>
          <w:tcPr>
            <w:tcW w:type="dxa" w:w="1944"/>
            <w:shd w:fill="E6F1F5"/>
          </w:tcPr>
          <w:p>
            <w:pPr>
              <w:keepNext w:val="0"/>
            </w:pPr>
            <w:r>
              <w:rPr>
                <w:b/>
              </w:rPr>
              <w:t>Record ID</w:t>
            </w:r>
          </w:p>
        </w:tc>
        <w:tc>
          <w:tcPr>
            <w:tcW w:type="dxa" w:w="8568"/>
          </w:tcPr>
          <w:p>
            <w:pPr>
              <w:keepNext w:val="0"/>
            </w:pPr>
            <w:r>
              <w:t>RERC-FND-0438</w:t>
            </w:r>
          </w:p>
        </w:tc>
      </w:tr>
    </w:tbl>
    <w:p>
      <w:pPr>
        <w:pStyle w:val="Heading2"/>
        <w:keepNext/>
        <w:spacing w:before="160" w:after="60"/>
      </w:pPr>
      <w:r>
        <w:t>Travel Oregon Grants</w:t>
      </w:r>
    </w:p>
    <w:p>
      <w:pPr>
        <w:keepNext/>
        <w:spacing w:after="80"/>
      </w:pPr>
      <w:r>
        <w:rPr>
          <w:b/>
        </w:rPr>
        <w:t>Travel Oregon</w:t>
      </w:r>
      <w:r>
        <w:t xml:space="preserve"> | Recurring | Oregon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 development of tourism infrastructure, destination marketing, and outdoor recreation product development to grow Oregon's visitor economy.</w:t>
            </w:r>
          </w:p>
        </w:tc>
      </w:tr>
      <w:tr>
        <w:trPr>
          <w:cantSplit/>
        </w:trPr>
        <w:tc>
          <w:tcPr>
            <w:tcW w:type="dxa" w:w="1944"/>
            <w:shd w:fill="E9F2EC"/>
          </w:tcPr>
          <w:p>
            <w:pPr>
              <w:keepNext/>
            </w:pPr>
            <w:r>
              <w:rPr>
                <w:b/>
              </w:rPr>
              <w:t>Best for</w:t>
            </w:r>
          </w:p>
        </w:tc>
        <w:tc>
          <w:tcPr>
            <w:tcW w:type="dxa" w:w="8568"/>
          </w:tcPr>
          <w:p>
            <w:pPr>
              <w:keepNext/>
            </w:pPr>
            <w:r>
              <w:t>Tourism businesses, destinations, and nonprofit organizations in Oregon</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Recreation; Economic Development;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16">
              <w:r>
                <w:rPr>
                  <w:color w:val="1B6A8F"/>
                  <w:u w:val="single"/>
                </w:rPr>
                <w:t>Program Website</w:t>
              </w:r>
            </w:hyperlink>
            <w:r>
              <w:t xml:space="preserve"> (https://industry.traveloregon.com/grants)</w:t>
            </w:r>
          </w:p>
        </w:tc>
      </w:tr>
      <w:tr>
        <w:trPr>
          <w:cantSplit/>
        </w:trPr>
        <w:tc>
          <w:tcPr>
            <w:tcW w:type="dxa" w:w="1944"/>
            <w:shd w:fill="E9F2EC"/>
          </w:tcPr>
          <w:p>
            <w:pPr>
              <w:keepNext w:val="0"/>
            </w:pPr>
            <w:r>
              <w:rPr>
                <w:b/>
              </w:rPr>
              <w:t>Record ID</w:t>
            </w:r>
          </w:p>
        </w:tc>
        <w:tc>
          <w:tcPr>
            <w:tcW w:type="dxa" w:w="8568"/>
          </w:tcPr>
          <w:p>
            <w:pPr>
              <w:keepNext w:val="0"/>
            </w:pPr>
            <w:r>
              <w:t>RERC-FND-0448</w:t>
            </w:r>
          </w:p>
        </w:tc>
      </w:tr>
    </w:tbl>
    <w:p>
      <w:pPr>
        <w:pStyle w:val="Heading2"/>
        <w:keepNext/>
        <w:spacing w:before="160" w:after="60"/>
      </w:pPr>
      <w:r>
        <w:t>Greenways, Trails and Recreation Program</w:t>
      </w:r>
    </w:p>
    <w:p>
      <w:pPr>
        <w:keepNext/>
        <w:spacing w:after="80"/>
      </w:pPr>
      <w:r>
        <w:rPr>
          <w:b/>
        </w:rPr>
        <w:t>Commonwealth Financing Authority and DCED</w:t>
      </w:r>
      <w:r>
        <w:t xml:space="preserve"> | Recurring | Pennsylvania | Annual CFA window, often Feb 1 to May 31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 capital funding for trail and recreation projects.</w:t>
            </w:r>
          </w:p>
        </w:tc>
      </w:tr>
      <w:tr>
        <w:trPr>
          <w:cantSplit/>
        </w:trPr>
        <w:tc>
          <w:tcPr>
            <w:tcW w:type="dxa" w:w="1944"/>
            <w:shd w:fill="E6F1F5"/>
          </w:tcPr>
          <w:p>
            <w:pPr>
              <w:keepNext/>
            </w:pPr>
            <w:r>
              <w:rPr>
                <w:b/>
              </w:rPr>
              <w:t>Best for</w:t>
            </w:r>
          </w:p>
        </w:tc>
        <w:tc>
          <w:tcPr>
            <w:tcW w:type="dxa" w:w="8568"/>
          </w:tcPr>
          <w:p>
            <w:pPr>
              <w:keepNext/>
            </w:pPr>
            <w:r>
              <w:t>Municipalities, councils of governments, nonprofits, and eligible authorities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Financing</w:t>
            </w:r>
          </w:p>
        </w:tc>
      </w:tr>
      <w:tr>
        <w:trPr>
          <w:cantSplit/>
        </w:trPr>
        <w:tc>
          <w:tcPr>
            <w:tcW w:type="dxa" w:w="1944"/>
            <w:shd w:fill="E6F1F5"/>
          </w:tcPr>
          <w:p>
            <w:pPr>
              <w:keepNext/>
            </w:pPr>
            <w:r>
              <w:rPr>
                <w:b/>
              </w:rPr>
              <w:t>Topics</w:t>
            </w:r>
          </w:p>
        </w:tc>
        <w:tc>
          <w:tcPr>
            <w:tcW w:type="dxa" w:w="8568"/>
          </w:tcPr>
          <w:p>
            <w:pPr>
              <w:keepNext/>
            </w:pPr>
            <w:r>
              <w:t>greenways; trails; parks; recreation facilities</w:t>
            </w:r>
          </w:p>
        </w:tc>
      </w:tr>
      <w:tr>
        <w:trPr>
          <w:cantSplit/>
        </w:trPr>
        <w:tc>
          <w:tcPr>
            <w:tcW w:type="dxa" w:w="1944"/>
            <w:shd w:fill="E6F1F5"/>
          </w:tcPr>
          <w:p>
            <w:pPr>
              <w:keepNext/>
            </w:pPr>
            <w:r>
              <w:rPr>
                <w:b/>
              </w:rPr>
              <w:t>Amount or cost</w:t>
            </w:r>
          </w:p>
        </w:tc>
        <w:tc>
          <w:tcPr>
            <w:tcW w:type="dxa" w:w="8568"/>
          </w:tcPr>
          <w:p>
            <w:pPr>
              <w:keepNext/>
            </w:pPr>
            <w:r>
              <w:t>Up to $250,000</w:t>
            </w:r>
          </w:p>
        </w:tc>
      </w:tr>
      <w:tr>
        <w:trPr>
          <w:cantSplit/>
        </w:trPr>
        <w:tc>
          <w:tcPr>
            <w:tcW w:type="dxa" w:w="1944"/>
            <w:shd w:fill="E6F1F5"/>
          </w:tcPr>
          <w:p>
            <w:pPr>
              <w:keepNext/>
            </w:pPr>
            <w:r>
              <w:rPr>
                <w:b/>
              </w:rPr>
              <w:t>Match or cost</w:t>
            </w:r>
          </w:p>
        </w:tc>
        <w:tc>
          <w:tcPr>
            <w:tcW w:type="dxa" w:w="8568"/>
          </w:tcPr>
          <w:p>
            <w:pPr>
              <w:keepNext/>
            </w:pPr>
            <w:r>
              <w:t>15% match</w:t>
            </w:r>
          </w:p>
        </w:tc>
      </w:tr>
      <w:tr>
        <w:trPr>
          <w:cantSplit/>
        </w:trPr>
        <w:tc>
          <w:tcPr>
            <w:tcW w:type="dxa" w:w="1944"/>
            <w:shd w:fill="E6F1F5"/>
          </w:tcPr>
          <w:p>
            <w:pPr>
              <w:keepNext/>
            </w:pPr>
            <w:r>
              <w:rPr>
                <w:b/>
              </w:rPr>
              <w:t>Official source</w:t>
            </w:r>
          </w:p>
        </w:tc>
        <w:tc>
          <w:tcPr>
            <w:tcW w:type="dxa" w:w="8568"/>
          </w:tcPr>
          <w:p>
            <w:pPr>
              <w:keepNext/>
            </w:pPr>
            <w:hyperlink r:id="rId417">
              <w:r>
                <w:rPr>
                  <w:color w:val="1B6A8F"/>
                  <w:u w:val="single"/>
                </w:rPr>
                <w:t>Program Website</w:t>
              </w:r>
            </w:hyperlink>
            <w:r>
              <w:t xml:space="preserve"> (https://dced.pa.gov/programs/greenways-trails-and-recreation-program-gtrp)</w:t>
            </w:r>
          </w:p>
        </w:tc>
      </w:tr>
      <w:tr>
        <w:trPr>
          <w:cantSplit/>
        </w:trPr>
        <w:tc>
          <w:tcPr>
            <w:tcW w:type="dxa" w:w="1944"/>
            <w:shd w:fill="E6F1F5"/>
          </w:tcPr>
          <w:p>
            <w:pPr>
              <w:keepNext w:val="0"/>
            </w:pPr>
            <w:r>
              <w:rPr>
                <w:b/>
              </w:rPr>
              <w:t>Record ID</w:t>
            </w:r>
          </w:p>
        </w:tc>
        <w:tc>
          <w:tcPr>
            <w:tcW w:type="dxa" w:w="8568"/>
          </w:tcPr>
          <w:p>
            <w:pPr>
              <w:keepNext w:val="0"/>
            </w:pPr>
            <w:r>
              <w:t>RERC-FND-0453</w:t>
            </w:r>
          </w:p>
        </w:tc>
      </w:tr>
    </w:tbl>
    <w:p>
      <w:pPr>
        <w:pStyle w:val="Heading2"/>
        <w:keepNext/>
        <w:spacing w:before="160" w:after="60"/>
      </w:pPr>
      <w:r>
        <w:t>Greenways, Trails, and Recreation Program</w:t>
      </w:r>
    </w:p>
    <w:p>
      <w:pPr>
        <w:keepNext/>
        <w:spacing w:after="80"/>
      </w:pPr>
      <w:r>
        <w:rPr>
          <w:b/>
        </w:rPr>
        <w:t>PA DCED Commonwealth Financing Authority</w:t>
      </w:r>
      <w:r>
        <w:t xml:space="preserve"> | Recurring | Pennsylvania | Annual CFA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Distinct non-RTP trail and recreation source for public-facing rural recreation assets.</w:t>
            </w:r>
          </w:p>
        </w:tc>
      </w:tr>
      <w:tr>
        <w:trPr>
          <w:cantSplit/>
        </w:trPr>
        <w:tc>
          <w:tcPr>
            <w:tcW w:type="dxa" w:w="1944"/>
            <w:shd w:fill="E9F2EC"/>
          </w:tcPr>
          <w:p>
            <w:pPr>
              <w:keepNext/>
            </w:pPr>
            <w:r>
              <w:rPr>
                <w:b/>
              </w:rPr>
              <w:t>Best for</w:t>
            </w:r>
          </w:p>
        </w:tc>
        <w:tc>
          <w:tcPr>
            <w:tcW w:type="dxa" w:w="8568"/>
          </w:tcPr>
          <w:p>
            <w:pPr>
              <w:keepNext/>
            </w:pPr>
            <w:r>
              <w:t>Businesses, municipalities, COGs, authorized organizations, higher ed, watershed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Financing</w:t>
            </w:r>
          </w:p>
        </w:tc>
      </w:tr>
      <w:tr>
        <w:trPr>
          <w:cantSplit/>
        </w:trPr>
        <w:tc>
          <w:tcPr>
            <w:tcW w:type="dxa" w:w="1944"/>
            <w:shd w:fill="E9F2EC"/>
          </w:tcPr>
          <w:p>
            <w:pPr>
              <w:keepNext/>
            </w:pPr>
            <w:r>
              <w:rPr>
                <w:b/>
              </w:rPr>
              <w:t>Topics</w:t>
            </w:r>
          </w:p>
        </w:tc>
        <w:tc>
          <w:tcPr>
            <w:tcW w:type="dxa" w:w="8568"/>
          </w:tcPr>
          <w:p>
            <w:pPr>
              <w:keepNext/>
            </w:pPr>
            <w:r>
              <w:t>greenways, trails, open space, parks, beautification</w:t>
            </w:r>
          </w:p>
        </w:tc>
      </w:tr>
      <w:tr>
        <w:trPr>
          <w:cantSplit/>
        </w:trPr>
        <w:tc>
          <w:tcPr>
            <w:tcW w:type="dxa" w:w="1944"/>
            <w:shd w:fill="E9F2EC"/>
          </w:tcPr>
          <w:p>
            <w:pPr>
              <w:keepNext/>
            </w:pPr>
            <w:r>
              <w:rPr>
                <w:b/>
              </w:rPr>
              <w:t>Amount or cost</w:t>
            </w:r>
          </w:p>
        </w:tc>
        <w:tc>
          <w:tcPr>
            <w:tcW w:type="dxa" w:w="8568"/>
          </w:tcPr>
          <w:p>
            <w:pPr>
              <w:keepNext/>
            </w:pPr>
            <w:r>
              <w:t>Up to $250,000</w:t>
            </w:r>
          </w:p>
        </w:tc>
      </w:tr>
      <w:tr>
        <w:trPr>
          <w:cantSplit/>
        </w:trPr>
        <w:tc>
          <w:tcPr>
            <w:tcW w:type="dxa" w:w="1944"/>
            <w:shd w:fill="E9F2EC"/>
          </w:tcPr>
          <w:p>
            <w:pPr>
              <w:keepNext/>
            </w:pPr>
            <w:r>
              <w:rPr>
                <w:b/>
              </w:rPr>
              <w:t>Match or cost</w:t>
            </w:r>
          </w:p>
        </w:tc>
        <w:tc>
          <w:tcPr>
            <w:tcW w:type="dxa" w:w="8568"/>
          </w:tcPr>
          <w:p>
            <w:pPr>
              <w:keepNext/>
            </w:pPr>
            <w:r>
              <w:t>15 percent of total project cost</w:t>
            </w:r>
          </w:p>
        </w:tc>
      </w:tr>
      <w:tr>
        <w:trPr>
          <w:cantSplit/>
        </w:trPr>
        <w:tc>
          <w:tcPr>
            <w:tcW w:type="dxa" w:w="1944"/>
            <w:shd w:fill="E9F2EC"/>
          </w:tcPr>
          <w:p>
            <w:pPr>
              <w:keepNext/>
            </w:pPr>
            <w:r>
              <w:rPr>
                <w:b/>
              </w:rPr>
              <w:t>Official source</w:t>
            </w:r>
          </w:p>
        </w:tc>
        <w:tc>
          <w:tcPr>
            <w:tcW w:type="dxa" w:w="8568"/>
          </w:tcPr>
          <w:p>
            <w:pPr>
              <w:keepNext/>
            </w:pPr>
            <w:hyperlink r:id="rId417">
              <w:r>
                <w:rPr>
                  <w:color w:val="1B6A8F"/>
                  <w:u w:val="single"/>
                </w:rPr>
                <w:t>Program Website</w:t>
              </w:r>
            </w:hyperlink>
            <w:r>
              <w:t xml:space="preserve"> (https://dced.pa.gov/programs/greenways-trails-and-recreation-program-gtrp)</w:t>
            </w:r>
          </w:p>
        </w:tc>
      </w:tr>
      <w:tr>
        <w:trPr>
          <w:cantSplit/>
        </w:trPr>
        <w:tc>
          <w:tcPr>
            <w:tcW w:type="dxa" w:w="1944"/>
            <w:shd w:fill="E9F2EC"/>
          </w:tcPr>
          <w:p>
            <w:pPr>
              <w:keepNext w:val="0"/>
            </w:pPr>
            <w:r>
              <w:rPr>
                <w:b/>
              </w:rPr>
              <w:t>Record ID</w:t>
            </w:r>
          </w:p>
        </w:tc>
        <w:tc>
          <w:tcPr>
            <w:tcW w:type="dxa" w:w="8568"/>
          </w:tcPr>
          <w:p>
            <w:pPr>
              <w:keepNext w:val="0"/>
            </w:pPr>
            <w:r>
              <w:t>RERC-FND-0454</w:t>
            </w:r>
          </w:p>
        </w:tc>
      </w:tr>
    </w:tbl>
    <w:p>
      <w:pPr>
        <w:pStyle w:val="Heading2"/>
        <w:keepNext/>
        <w:spacing w:before="160" w:after="60"/>
      </w:pPr>
      <w:r>
        <w:t>Local Share Account Statewide</w:t>
      </w:r>
    </w:p>
    <w:p>
      <w:pPr>
        <w:keepNext/>
        <w:spacing w:after="80"/>
      </w:pPr>
      <w:r>
        <w:rPr>
          <w:b/>
        </w:rPr>
        <w:t>PA DCED Commonwealth Financing Authority</w:t>
      </w:r>
      <w:r>
        <w:t xml:space="preserve"> | Recurring | Pennsylvania | Periodic CFA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Flexible gaming-revenue source for visitor infrastructure, trailheads, parks, streetscape amenities, and community facilities.</w:t>
            </w:r>
          </w:p>
        </w:tc>
      </w:tr>
      <w:tr>
        <w:trPr>
          <w:cantSplit/>
        </w:trPr>
        <w:tc>
          <w:tcPr>
            <w:tcW w:type="dxa" w:w="1944"/>
            <w:shd w:fill="E6F1F5"/>
          </w:tcPr>
          <w:p>
            <w:pPr>
              <w:keepNext/>
            </w:pPr>
            <w:r>
              <w:rPr>
                <w:b/>
              </w:rPr>
              <w:t>Best for</w:t>
            </w:r>
          </w:p>
        </w:tc>
        <w:tc>
          <w:tcPr>
            <w:tcW w:type="dxa" w:w="8568"/>
          </w:tcPr>
          <w:p>
            <w:pPr>
              <w:keepNext/>
            </w:pPr>
            <w:r>
              <w:t>Counties, municipalities, authorities, economic development agencies, redevelopment authorities, land banks, COGs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Financing</w:t>
            </w:r>
          </w:p>
        </w:tc>
      </w:tr>
      <w:tr>
        <w:trPr>
          <w:cantSplit/>
        </w:trPr>
        <w:tc>
          <w:tcPr>
            <w:tcW w:type="dxa" w:w="1944"/>
            <w:shd w:fill="E6F1F5"/>
          </w:tcPr>
          <w:p>
            <w:pPr>
              <w:keepNext/>
            </w:pPr>
            <w:r>
              <w:rPr>
                <w:b/>
              </w:rPr>
              <w:t>Topics</w:t>
            </w:r>
          </w:p>
        </w:tc>
        <w:tc>
          <w:tcPr>
            <w:tcW w:type="dxa" w:w="8568"/>
          </w:tcPr>
          <w:p>
            <w:pPr>
              <w:keepNext/>
            </w:pPr>
            <w:r>
              <w:t>quality of life, community facilities, public interest projects</w:t>
            </w:r>
          </w:p>
        </w:tc>
      </w:tr>
      <w:tr>
        <w:trPr>
          <w:cantSplit/>
        </w:trPr>
        <w:tc>
          <w:tcPr>
            <w:tcW w:type="dxa" w:w="1944"/>
            <w:shd w:fill="E6F1F5"/>
          </w:tcPr>
          <w:p>
            <w:pPr>
              <w:keepNext/>
            </w:pPr>
            <w:r>
              <w:rPr>
                <w:b/>
              </w:rPr>
              <w:t>Amount or cost</w:t>
            </w:r>
          </w:p>
        </w:tc>
        <w:tc>
          <w:tcPr>
            <w:tcW w:type="dxa" w:w="8568"/>
          </w:tcPr>
          <w:p>
            <w:pPr>
              <w:keepNext/>
            </w:pPr>
            <w:r>
              <w:t>Varies by project</w:t>
            </w:r>
          </w:p>
        </w:tc>
      </w:tr>
      <w:tr>
        <w:trPr>
          <w:cantSplit/>
        </w:trPr>
        <w:tc>
          <w:tcPr>
            <w:tcW w:type="dxa" w:w="1944"/>
            <w:shd w:fill="E6F1F5"/>
          </w:tcPr>
          <w:p>
            <w:pPr>
              <w:keepNext/>
            </w:pPr>
            <w:r>
              <w:rPr>
                <w:b/>
              </w:rPr>
              <w:t>Match or cost</w:t>
            </w:r>
          </w:p>
        </w:tc>
        <w:tc>
          <w:tcPr>
            <w:tcW w:type="dxa" w:w="8568"/>
          </w:tcPr>
          <w:p>
            <w:pPr>
              <w:keepNext/>
            </w:pPr>
            <w:r>
              <w:t>None stated</w:t>
            </w:r>
          </w:p>
        </w:tc>
      </w:tr>
      <w:tr>
        <w:trPr>
          <w:cantSplit/>
        </w:trPr>
        <w:tc>
          <w:tcPr>
            <w:tcW w:type="dxa" w:w="1944"/>
            <w:shd w:fill="E6F1F5"/>
          </w:tcPr>
          <w:p>
            <w:pPr>
              <w:keepNext/>
            </w:pPr>
            <w:r>
              <w:rPr>
                <w:b/>
              </w:rPr>
              <w:t>Official source</w:t>
            </w:r>
          </w:p>
        </w:tc>
        <w:tc>
          <w:tcPr>
            <w:tcW w:type="dxa" w:w="8568"/>
          </w:tcPr>
          <w:p>
            <w:pPr>
              <w:keepNext/>
            </w:pPr>
            <w:hyperlink r:id="rId418">
              <w:r>
                <w:rPr>
                  <w:color w:val="1B6A8F"/>
                  <w:u w:val="single"/>
                </w:rPr>
                <w:t>Program Website</w:t>
              </w:r>
            </w:hyperlink>
            <w:r>
              <w:t xml:space="preserve"> (https://dced.pa.gov/programs/local-share-account-lsa-statewide)</w:t>
            </w:r>
          </w:p>
        </w:tc>
      </w:tr>
      <w:tr>
        <w:trPr>
          <w:cantSplit/>
        </w:trPr>
        <w:tc>
          <w:tcPr>
            <w:tcW w:type="dxa" w:w="1944"/>
            <w:shd w:fill="E6F1F5"/>
          </w:tcPr>
          <w:p>
            <w:pPr>
              <w:keepNext w:val="0"/>
            </w:pPr>
            <w:r>
              <w:rPr>
                <w:b/>
              </w:rPr>
              <w:t>Record ID</w:t>
            </w:r>
          </w:p>
        </w:tc>
        <w:tc>
          <w:tcPr>
            <w:tcW w:type="dxa" w:w="8568"/>
          </w:tcPr>
          <w:p>
            <w:pPr>
              <w:keepNext w:val="0"/>
            </w:pPr>
            <w:r>
              <w:t>RERC-FND-0457</w:t>
            </w:r>
          </w:p>
        </w:tc>
      </w:tr>
    </w:tbl>
    <w:p>
      <w:pPr>
        <w:pStyle w:val="Heading2"/>
        <w:keepNext/>
        <w:spacing w:before="160" w:after="60"/>
      </w:pPr>
      <w:r>
        <w:t>Great American Getaway Co-Op</w:t>
      </w:r>
    </w:p>
    <w:p>
      <w:pPr>
        <w:keepNext/>
        <w:spacing w:after="80"/>
      </w:pPr>
      <w:r>
        <w:rPr>
          <w:b/>
        </w:rPr>
        <w:t>PA Department of Community and Economic Development</w:t>
      </w:r>
      <w:r>
        <w:t xml:space="preserve"> | Open when checked | Pennsylvania | Always open per PA grants listing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partners package outdoor, culinary, and heritage experiences into marketable visitor itineraries.</w:t>
            </w:r>
          </w:p>
        </w:tc>
      </w:tr>
      <w:tr>
        <w:trPr>
          <w:cantSplit/>
        </w:trPr>
        <w:tc>
          <w:tcPr>
            <w:tcW w:type="dxa" w:w="1944"/>
            <w:shd w:fill="E9F2EC"/>
          </w:tcPr>
          <w:p>
            <w:pPr>
              <w:keepNext/>
            </w:pPr>
            <w:r>
              <w:rPr>
                <w:b/>
              </w:rPr>
              <w:t>Best for</w:t>
            </w:r>
          </w:p>
        </w:tc>
        <w:tc>
          <w:tcPr>
            <w:tcW w:type="dxa" w:w="8568"/>
          </w:tcPr>
          <w:p>
            <w:pPr>
              <w:keepNext/>
            </w:pPr>
            <w:r>
              <w:t>Destination marketing organizations and tourism-related businesses partnering on experiences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outdoor travel, culinary travel, heritage travel, tourism packages</w:t>
            </w:r>
          </w:p>
        </w:tc>
      </w:tr>
      <w:tr>
        <w:trPr>
          <w:cantSplit/>
        </w:trPr>
        <w:tc>
          <w:tcPr>
            <w:tcW w:type="dxa" w:w="1944"/>
            <w:shd w:fill="E9F2EC"/>
          </w:tcPr>
          <w:p>
            <w:pPr>
              <w:keepNext/>
            </w:pPr>
            <w:r>
              <w:rPr>
                <w:b/>
              </w:rPr>
              <w:t>Amount or cost</w:t>
            </w:r>
          </w:p>
        </w:tc>
        <w:tc>
          <w:tcPr>
            <w:tcW w:type="dxa" w:w="8568"/>
          </w:tcPr>
          <w:p>
            <w:pPr>
              <w:keepNext/>
            </w:pPr>
            <w:r>
              <w:t>Varies by co-op opportunity</w:t>
            </w:r>
          </w:p>
        </w:tc>
      </w:tr>
      <w:tr>
        <w:trPr>
          <w:cantSplit/>
        </w:trPr>
        <w:tc>
          <w:tcPr>
            <w:tcW w:type="dxa" w:w="1944"/>
            <w:shd w:fill="E9F2EC"/>
          </w:tcPr>
          <w:p>
            <w:pPr>
              <w:keepNext/>
            </w:pPr>
            <w:r>
              <w:rPr>
                <w:b/>
              </w:rPr>
              <w:t>Match or cost</w:t>
            </w:r>
          </w:p>
        </w:tc>
        <w:tc>
          <w:tcPr>
            <w:tcW w:type="dxa" w:w="8568"/>
          </w:tcPr>
          <w:p>
            <w:pPr>
              <w:keepNext/>
            </w:pPr>
            <w:r>
              <w:t>Partner participation required</w:t>
            </w:r>
          </w:p>
        </w:tc>
      </w:tr>
      <w:tr>
        <w:trPr>
          <w:cantSplit/>
        </w:trPr>
        <w:tc>
          <w:tcPr>
            <w:tcW w:type="dxa" w:w="1944"/>
            <w:shd w:fill="E9F2EC"/>
          </w:tcPr>
          <w:p>
            <w:pPr>
              <w:keepNext/>
            </w:pPr>
            <w:r>
              <w:rPr>
                <w:b/>
              </w:rPr>
              <w:t>Official source</w:t>
            </w:r>
          </w:p>
        </w:tc>
        <w:tc>
          <w:tcPr>
            <w:tcW w:type="dxa" w:w="8568"/>
          </w:tcPr>
          <w:p>
            <w:pPr>
              <w:keepNext/>
            </w:pPr>
            <w:hyperlink r:id="rId419">
              <w:r>
                <w:rPr>
                  <w:color w:val="1B6A8F"/>
                  <w:u w:val="single"/>
                </w:rPr>
                <w:t>Program Website</w:t>
              </w:r>
            </w:hyperlink>
            <w:r>
              <w:t xml:space="preserve"> (https://www.pa.gov/grants/search/grant-details/dced/48)</w:t>
            </w:r>
          </w:p>
        </w:tc>
      </w:tr>
      <w:tr>
        <w:trPr>
          <w:cantSplit/>
        </w:trPr>
        <w:tc>
          <w:tcPr>
            <w:tcW w:type="dxa" w:w="1944"/>
            <w:shd w:fill="E9F2EC"/>
          </w:tcPr>
          <w:p>
            <w:pPr>
              <w:keepNext w:val="0"/>
            </w:pPr>
            <w:r>
              <w:rPr>
                <w:b/>
              </w:rPr>
              <w:t>Record ID</w:t>
            </w:r>
          </w:p>
        </w:tc>
        <w:tc>
          <w:tcPr>
            <w:tcW w:type="dxa" w:w="8568"/>
          </w:tcPr>
          <w:p>
            <w:pPr>
              <w:keepNext w:val="0"/>
            </w:pPr>
            <w:r>
              <w:t>RERC-FND-0452</w:t>
            </w:r>
          </w:p>
        </w:tc>
      </w:tr>
    </w:tbl>
    <w:p>
      <w:pPr>
        <w:pStyle w:val="Heading2"/>
        <w:keepNext/>
        <w:spacing w:before="160" w:after="60"/>
      </w:pPr>
      <w:r>
        <w:t>Neighborhood Assistance Program</w:t>
      </w:r>
    </w:p>
    <w:p>
      <w:pPr>
        <w:keepNext/>
        <w:spacing w:after="80"/>
      </w:pPr>
      <w:r>
        <w:rPr>
          <w:b/>
        </w:rPr>
        <w:t>PA Department of Community and Economic Development</w:t>
      </w:r>
      <w:r>
        <w:t xml:space="preserve"> | Recurring | Pennsylvania | Annual state budget-supported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Leverages private money for corridor revitalization, placemaking, and nonprofit-led rural community development.</w:t>
            </w:r>
          </w:p>
        </w:tc>
      </w:tr>
      <w:tr>
        <w:trPr>
          <w:cantSplit/>
        </w:trPr>
        <w:tc>
          <w:tcPr>
            <w:tcW w:type="dxa" w:w="1944"/>
            <w:shd w:fill="E6F1F5"/>
          </w:tcPr>
          <w:p>
            <w:pPr>
              <w:keepNext/>
            </w:pPr>
            <w:r>
              <w:rPr>
                <w:b/>
              </w:rPr>
              <w:t>Best for</w:t>
            </w:r>
          </w:p>
        </w:tc>
        <w:tc>
          <w:tcPr>
            <w:tcW w:type="dxa" w:w="8568"/>
          </w:tcPr>
          <w:p>
            <w:pPr>
              <w:keepNext/>
            </w:pPr>
            <w:r>
              <w:t>Nonprofits apply with business contributors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Tax Credit</w:t>
            </w:r>
          </w:p>
        </w:tc>
      </w:tr>
      <w:tr>
        <w:trPr>
          <w:cantSplit/>
        </w:trPr>
        <w:tc>
          <w:tcPr>
            <w:tcW w:type="dxa" w:w="1944"/>
            <w:shd w:fill="E6F1F5"/>
          </w:tcPr>
          <w:p>
            <w:pPr>
              <w:keepNext/>
            </w:pPr>
            <w:r>
              <w:rPr>
                <w:b/>
              </w:rPr>
              <w:t>Topics</w:t>
            </w:r>
          </w:p>
        </w:tc>
        <w:tc>
          <w:tcPr>
            <w:tcW w:type="dxa" w:w="8568"/>
          </w:tcPr>
          <w:p>
            <w:pPr>
              <w:keepNext/>
            </w:pPr>
            <w:r>
              <w:t>community revitalization, economic development, nonprofit partnerships</w:t>
            </w:r>
          </w:p>
        </w:tc>
      </w:tr>
      <w:tr>
        <w:trPr>
          <w:cantSplit/>
        </w:trPr>
        <w:tc>
          <w:tcPr>
            <w:tcW w:type="dxa" w:w="1944"/>
            <w:shd w:fill="E6F1F5"/>
          </w:tcPr>
          <w:p>
            <w:pPr>
              <w:keepNext/>
            </w:pPr>
            <w:r>
              <w:rPr>
                <w:b/>
              </w:rPr>
              <w:t>Amount or cost</w:t>
            </w:r>
          </w:p>
        </w:tc>
        <w:tc>
          <w:tcPr>
            <w:tcW w:type="dxa" w:w="8568"/>
          </w:tcPr>
          <w:p>
            <w:pPr>
              <w:keepNext/>
            </w:pPr>
            <w:r>
              <w:t>Businesses can receive up to 95 percent tax credits for approved contributions</w:t>
            </w:r>
          </w:p>
        </w:tc>
      </w:tr>
      <w:tr>
        <w:trPr>
          <w:cantSplit/>
        </w:trPr>
        <w:tc>
          <w:tcPr>
            <w:tcW w:type="dxa" w:w="1944"/>
            <w:shd w:fill="E6F1F5"/>
          </w:tcPr>
          <w:p>
            <w:pPr>
              <w:keepNext/>
            </w:pPr>
            <w:r>
              <w:rPr>
                <w:b/>
              </w:rPr>
              <w:t>Match or cost</w:t>
            </w:r>
          </w:p>
        </w:tc>
        <w:tc>
          <w:tcPr>
            <w:tcW w:type="dxa" w:w="8568"/>
          </w:tcPr>
          <w:p>
            <w:pPr>
              <w:keepNext/>
            </w:pPr>
            <w:r>
              <w:t>Private contribution required</w:t>
            </w:r>
          </w:p>
        </w:tc>
      </w:tr>
      <w:tr>
        <w:trPr>
          <w:cantSplit/>
        </w:trPr>
        <w:tc>
          <w:tcPr>
            <w:tcW w:type="dxa" w:w="1944"/>
            <w:shd w:fill="E6F1F5"/>
          </w:tcPr>
          <w:p>
            <w:pPr>
              <w:keepNext/>
            </w:pPr>
            <w:r>
              <w:rPr>
                <w:b/>
              </w:rPr>
              <w:t>Official source</w:t>
            </w:r>
          </w:p>
        </w:tc>
        <w:tc>
          <w:tcPr>
            <w:tcW w:type="dxa" w:w="8568"/>
          </w:tcPr>
          <w:p>
            <w:pPr>
              <w:keepNext/>
            </w:pPr>
            <w:hyperlink r:id="rId420">
              <w:r>
                <w:rPr>
                  <w:color w:val="1B6A8F"/>
                  <w:u w:val="single"/>
                </w:rPr>
                <w:t>Program Website</w:t>
              </w:r>
            </w:hyperlink>
            <w:r>
              <w:t xml:space="preserve"> (https://dced.pa.gov/housing-and-development/community-services/neighborhood-assistance-program-business-contributor)</w:t>
            </w:r>
          </w:p>
        </w:tc>
      </w:tr>
      <w:tr>
        <w:trPr>
          <w:cantSplit/>
        </w:trPr>
        <w:tc>
          <w:tcPr>
            <w:tcW w:type="dxa" w:w="1944"/>
            <w:shd w:fill="E6F1F5"/>
          </w:tcPr>
          <w:p>
            <w:pPr>
              <w:keepNext w:val="0"/>
            </w:pPr>
            <w:r>
              <w:rPr>
                <w:b/>
              </w:rPr>
              <w:t>Record ID</w:t>
            </w:r>
          </w:p>
        </w:tc>
        <w:tc>
          <w:tcPr>
            <w:tcW w:type="dxa" w:w="8568"/>
          </w:tcPr>
          <w:p>
            <w:pPr>
              <w:keepNext w:val="0"/>
            </w:pPr>
            <w:r>
              <w:t>RERC-FND-0460</w:t>
            </w:r>
          </w:p>
        </w:tc>
      </w:tr>
    </w:tbl>
    <w:p>
      <w:pPr>
        <w:pStyle w:val="Heading2"/>
        <w:keepNext/>
        <w:spacing w:before="160" w:after="60"/>
      </w:pPr>
      <w:r>
        <w:t>PA Wilds Community Engagement Mini-Grants</w:t>
      </w:r>
    </w:p>
    <w:p>
      <w:pPr>
        <w:keepNext/>
        <w:spacing w:after="80"/>
      </w:pPr>
      <w:r>
        <w:rPr>
          <w:b/>
        </w:rPr>
        <w:t>PA Wilds Center for Entrepreneurship</w:t>
      </w:r>
      <w:r>
        <w:t xml:space="preserve"> | Cycle closed | Pennsylvania | 2026 applications closed March 7,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Directly targets rural outdoor recreation economy, visitor readiness, and community placemaking.</w:t>
            </w:r>
          </w:p>
        </w:tc>
      </w:tr>
      <w:tr>
        <w:trPr>
          <w:cantSplit/>
        </w:trPr>
        <w:tc>
          <w:tcPr>
            <w:tcW w:type="dxa" w:w="1944"/>
            <w:shd w:fill="E9F2EC"/>
          </w:tcPr>
          <w:p>
            <w:pPr>
              <w:keepNext/>
            </w:pPr>
            <w:r>
              <w:rPr>
                <w:b/>
              </w:rPr>
              <w:t>Best for</w:t>
            </w:r>
          </w:p>
        </w:tc>
        <w:tc>
          <w:tcPr>
            <w:tcW w:type="dxa" w:w="8568"/>
          </w:tcPr>
          <w:p>
            <w:pPr>
              <w:keepNext/>
            </w:pPr>
            <w:r>
              <w:t>Community organizations in the PA Wilds Conservation Landscape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outdoor recreation economy, nature tourism, creative placemaking, civic engagement</w:t>
            </w:r>
          </w:p>
        </w:tc>
      </w:tr>
      <w:tr>
        <w:trPr>
          <w:cantSplit/>
        </w:trPr>
        <w:tc>
          <w:tcPr>
            <w:tcW w:type="dxa" w:w="1944"/>
            <w:shd w:fill="E9F2EC"/>
          </w:tcPr>
          <w:p>
            <w:pPr>
              <w:keepNext/>
            </w:pPr>
            <w:r>
              <w:rPr>
                <w:b/>
              </w:rPr>
              <w:t>Amount or cost</w:t>
            </w:r>
          </w:p>
        </w:tc>
        <w:tc>
          <w:tcPr>
            <w:tcW w:type="dxa" w:w="8568"/>
          </w:tcPr>
          <w:p>
            <w:pPr>
              <w:keepNext/>
            </w:pPr>
            <w:r>
              <w:t>$5,000 to $15,000</w:t>
            </w:r>
          </w:p>
        </w:tc>
      </w:tr>
      <w:tr>
        <w:trPr>
          <w:cantSplit/>
        </w:trPr>
        <w:tc>
          <w:tcPr>
            <w:tcW w:type="dxa" w:w="1944"/>
            <w:shd w:fill="E9F2EC"/>
          </w:tcPr>
          <w:p>
            <w:pPr>
              <w:keepNext/>
            </w:pPr>
            <w:r>
              <w:rPr>
                <w:b/>
              </w:rPr>
              <w:t>Match or cost</w:t>
            </w:r>
          </w:p>
        </w:tc>
        <w:tc>
          <w:tcPr>
            <w:tcW w:type="dxa" w:w="8568"/>
          </w:tcPr>
          <w:p>
            <w:pPr>
              <w:keepNext/>
            </w:pPr>
            <w:r>
              <w:t>None stated</w:t>
            </w:r>
          </w:p>
        </w:tc>
      </w:tr>
      <w:tr>
        <w:trPr>
          <w:cantSplit/>
        </w:trPr>
        <w:tc>
          <w:tcPr>
            <w:tcW w:type="dxa" w:w="1944"/>
            <w:shd w:fill="E9F2EC"/>
          </w:tcPr>
          <w:p>
            <w:pPr>
              <w:keepNext/>
            </w:pPr>
            <w:r>
              <w:rPr>
                <w:b/>
              </w:rPr>
              <w:t>Official source</w:t>
            </w:r>
          </w:p>
        </w:tc>
        <w:tc>
          <w:tcPr>
            <w:tcW w:type="dxa" w:w="8568"/>
          </w:tcPr>
          <w:p>
            <w:pPr>
              <w:keepNext/>
            </w:pPr>
            <w:hyperlink r:id="rId421">
              <w:r>
                <w:rPr>
                  <w:color w:val="1B6A8F"/>
                  <w:u w:val="single"/>
                </w:rPr>
                <w:t>Program Website</w:t>
              </w:r>
            </w:hyperlink>
            <w:r>
              <w:t xml:space="preserve"> (https://www.pawildscenter.org/mini-grants)</w:t>
            </w:r>
          </w:p>
        </w:tc>
      </w:tr>
      <w:tr>
        <w:trPr>
          <w:cantSplit/>
        </w:trPr>
        <w:tc>
          <w:tcPr>
            <w:tcW w:type="dxa" w:w="1944"/>
            <w:shd w:fill="E9F2EC"/>
          </w:tcPr>
          <w:p>
            <w:pPr>
              <w:keepNext w:val="0"/>
            </w:pPr>
            <w:r>
              <w:rPr>
                <w:b/>
              </w:rPr>
              <w:t>Record ID</w:t>
            </w:r>
          </w:p>
        </w:tc>
        <w:tc>
          <w:tcPr>
            <w:tcW w:type="dxa" w:w="8568"/>
          </w:tcPr>
          <w:p>
            <w:pPr>
              <w:keepNext w:val="0"/>
            </w:pPr>
            <w:r>
              <w:t>RERC-FND-0461</w:t>
            </w:r>
          </w:p>
        </w:tc>
      </w:tr>
    </w:tbl>
    <w:p>
      <w:pPr>
        <w:pStyle w:val="Heading2"/>
        <w:keepNext/>
        <w:spacing w:before="160" w:after="60"/>
      </w:pPr>
      <w:r>
        <w:t>PECO Green Region Open Space Program</w:t>
      </w:r>
    </w:p>
    <w:p>
      <w:pPr>
        <w:keepNext/>
        <w:spacing w:after="80"/>
      </w:pPr>
      <w:r>
        <w:rPr>
          <w:b/>
        </w:rPr>
        <w:t>PECO and Natural Lands</w:t>
      </w:r>
      <w:r>
        <w:t xml:space="preserve"> | Recurring | Pennsylvania | Recent cycle deadline October 31, 2025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Useful match or gap funding for trails, park upgrades, open space, and nature access projects.</w:t>
            </w:r>
          </w:p>
        </w:tc>
      </w:tr>
      <w:tr>
        <w:trPr>
          <w:cantSplit/>
        </w:trPr>
        <w:tc>
          <w:tcPr>
            <w:tcW w:type="dxa" w:w="1944"/>
            <w:shd w:fill="E6F1F5"/>
          </w:tcPr>
          <w:p>
            <w:pPr>
              <w:keepNext/>
            </w:pPr>
            <w:r>
              <w:rPr>
                <w:b/>
              </w:rPr>
              <w:t>Best for</w:t>
            </w:r>
          </w:p>
        </w:tc>
        <w:tc>
          <w:tcPr>
            <w:tcW w:type="dxa" w:w="8568"/>
          </w:tcPr>
          <w:p>
            <w:pPr>
              <w:keepNext/>
            </w:pPr>
            <w:r>
              <w:t>Municipalities in PECO region and Philadelphia nonprofits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open space, parks, trails, tree canopy, public access</w:t>
            </w:r>
          </w:p>
        </w:tc>
      </w:tr>
      <w:tr>
        <w:trPr>
          <w:cantSplit/>
        </w:trPr>
        <w:tc>
          <w:tcPr>
            <w:tcW w:type="dxa" w:w="1944"/>
            <w:shd w:fill="E6F1F5"/>
          </w:tcPr>
          <w:p>
            <w:pPr>
              <w:keepNext/>
            </w:pPr>
            <w:r>
              <w:rPr>
                <w:b/>
              </w:rPr>
              <w:t>Amount or cost</w:t>
            </w:r>
          </w:p>
        </w:tc>
        <w:tc>
          <w:tcPr>
            <w:tcW w:type="dxa" w:w="8568"/>
          </w:tcPr>
          <w:p>
            <w:pPr>
              <w:keepNext/>
            </w:pPr>
            <w:r>
              <w:t>Up to $10,000</w:t>
            </w:r>
          </w:p>
        </w:tc>
      </w:tr>
      <w:tr>
        <w:trPr>
          <w:cantSplit/>
        </w:trPr>
        <w:tc>
          <w:tcPr>
            <w:tcW w:type="dxa" w:w="1944"/>
            <w:shd w:fill="E6F1F5"/>
          </w:tcPr>
          <w:p>
            <w:pPr>
              <w:keepNext/>
            </w:pPr>
            <w:r>
              <w:rPr>
                <w:b/>
              </w:rPr>
              <w:t>Match or cost</w:t>
            </w:r>
          </w:p>
        </w:tc>
        <w:tc>
          <w:tcPr>
            <w:tcW w:type="dxa" w:w="8568"/>
          </w:tcPr>
          <w:p>
            <w:pPr>
              <w:keepNext/>
            </w:pPr>
            <w:r>
              <w:t>None stated</w:t>
            </w:r>
          </w:p>
        </w:tc>
      </w:tr>
      <w:tr>
        <w:trPr>
          <w:cantSplit/>
        </w:trPr>
        <w:tc>
          <w:tcPr>
            <w:tcW w:type="dxa" w:w="1944"/>
            <w:shd w:fill="E6F1F5"/>
          </w:tcPr>
          <w:p>
            <w:pPr>
              <w:keepNext/>
            </w:pPr>
            <w:r>
              <w:rPr>
                <w:b/>
              </w:rPr>
              <w:t>Official source</w:t>
            </w:r>
          </w:p>
        </w:tc>
        <w:tc>
          <w:tcPr>
            <w:tcW w:type="dxa" w:w="8568"/>
          </w:tcPr>
          <w:p>
            <w:pPr>
              <w:keepNext/>
            </w:pPr>
            <w:hyperlink r:id="rId422">
              <w:r>
                <w:rPr>
                  <w:color w:val="1B6A8F"/>
                  <w:u w:val="single"/>
                </w:rPr>
                <w:t>Program Website</w:t>
              </w:r>
            </w:hyperlink>
            <w:r>
              <w:t xml:space="preserve"> (https://www.natlands.org/resources/for-municipal-partners/peco-green-region)</w:t>
            </w:r>
          </w:p>
        </w:tc>
      </w:tr>
      <w:tr>
        <w:trPr>
          <w:cantSplit/>
        </w:trPr>
        <w:tc>
          <w:tcPr>
            <w:tcW w:type="dxa" w:w="1944"/>
            <w:shd w:fill="E6F1F5"/>
          </w:tcPr>
          <w:p>
            <w:pPr>
              <w:keepNext w:val="0"/>
            </w:pPr>
            <w:r>
              <w:rPr>
                <w:b/>
              </w:rPr>
              <w:t>Record ID</w:t>
            </w:r>
          </w:p>
        </w:tc>
        <w:tc>
          <w:tcPr>
            <w:tcW w:type="dxa" w:w="8568"/>
          </w:tcPr>
          <w:p>
            <w:pPr>
              <w:keepNext w:val="0"/>
            </w:pPr>
            <w:r>
              <w:t>RERC-FND-0462</w:t>
            </w:r>
          </w:p>
        </w:tc>
      </w:tr>
    </w:tbl>
    <w:p>
      <w:pPr>
        <w:pStyle w:val="Heading2"/>
        <w:keepNext/>
        <w:spacing w:before="160" w:after="60"/>
      </w:pPr>
      <w:r>
        <w:t>Community Development Block Grant</w:t>
      </w:r>
    </w:p>
    <w:p>
      <w:pPr>
        <w:keepNext/>
        <w:spacing w:after="80"/>
      </w:pPr>
      <w:r>
        <w:rPr>
          <w:b/>
        </w:rPr>
        <w:t>Pennsylvania DCED</w:t>
      </w:r>
      <w:r>
        <w:t xml:space="preserve"> | Recurring | Pennsylvania | Annual DCED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public infrastructure and facilities for rural destination readiness.</w:t>
            </w:r>
          </w:p>
        </w:tc>
      </w:tr>
      <w:tr>
        <w:trPr>
          <w:cantSplit/>
        </w:trPr>
        <w:tc>
          <w:tcPr>
            <w:tcW w:type="dxa" w:w="1944"/>
            <w:shd w:fill="E9F2EC"/>
          </w:tcPr>
          <w:p>
            <w:pPr>
              <w:keepNext/>
            </w:pPr>
            <w:r>
              <w:rPr>
                <w:b/>
              </w:rPr>
              <w:t>Best for</w:t>
            </w:r>
          </w:p>
        </w:tc>
        <w:tc>
          <w:tcPr>
            <w:tcW w:type="dxa" w:w="8568"/>
          </w:tcPr>
          <w:p>
            <w:pPr>
              <w:keepNext/>
            </w:pPr>
            <w:r>
              <w:t>Entitlement and non-entitlement local governments by category</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public facilities; planning; downtown; housing</w:t>
            </w:r>
          </w:p>
        </w:tc>
      </w:tr>
      <w:tr>
        <w:trPr>
          <w:cantSplit/>
        </w:trPr>
        <w:tc>
          <w:tcPr>
            <w:tcW w:type="dxa" w:w="1944"/>
            <w:shd w:fill="E9F2EC"/>
          </w:tcPr>
          <w:p>
            <w:pPr>
              <w:keepNext/>
            </w:pPr>
            <w:r>
              <w:rPr>
                <w:b/>
              </w:rPr>
              <w:t>Amount or cost</w:t>
            </w:r>
          </w:p>
        </w:tc>
        <w:tc>
          <w:tcPr>
            <w:tcW w:type="dxa" w:w="8568"/>
          </w:tcPr>
          <w:p>
            <w:pPr>
              <w:keepNext/>
            </w:pPr>
            <w:r>
              <w:t>Varies by competitive and entitlement categories</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423">
              <w:r>
                <w:rPr>
                  <w:color w:val="1B6A8F"/>
                  <w:u w:val="single"/>
                </w:rPr>
                <w:t>Program Website</w:t>
              </w:r>
            </w:hyperlink>
            <w:r>
              <w:t xml:space="preserve"> (https://dced.pa.gov/programs/community-development-block-grant-cdbg)</w:t>
            </w:r>
          </w:p>
        </w:tc>
      </w:tr>
      <w:tr>
        <w:trPr>
          <w:cantSplit/>
        </w:trPr>
        <w:tc>
          <w:tcPr>
            <w:tcW w:type="dxa" w:w="1944"/>
            <w:shd w:fill="E9F2EC"/>
          </w:tcPr>
          <w:p>
            <w:pPr>
              <w:keepNext w:val="0"/>
            </w:pPr>
            <w:r>
              <w:rPr>
                <w:b/>
              </w:rPr>
              <w:t>Record ID</w:t>
            </w:r>
          </w:p>
        </w:tc>
        <w:tc>
          <w:tcPr>
            <w:tcW w:type="dxa" w:w="8568"/>
          </w:tcPr>
          <w:p>
            <w:pPr>
              <w:keepNext w:val="0"/>
            </w:pPr>
            <w:r>
              <w:t>RERC-FND-0451</w:t>
            </w:r>
          </w:p>
        </w:tc>
      </w:tr>
    </w:tbl>
    <w:p>
      <w:pPr>
        <w:pStyle w:val="Heading2"/>
        <w:keepNext/>
        <w:spacing w:before="160" w:after="60"/>
      </w:pPr>
      <w:r>
        <w:t>Main Street Matters</w:t>
      </w:r>
    </w:p>
    <w:p>
      <w:pPr>
        <w:keepNext/>
        <w:spacing w:after="80"/>
      </w:pPr>
      <w:r>
        <w:rPr>
          <w:b/>
        </w:rPr>
        <w:t>Pennsylvania DCED</w:t>
      </w:r>
      <w:r>
        <w:t xml:space="preserve"> | Recurring | Pennsylvania | Annual DCED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Strengthens downtown commercial cores that capture recreation spending.</w:t>
            </w:r>
          </w:p>
        </w:tc>
      </w:tr>
      <w:tr>
        <w:trPr>
          <w:cantSplit/>
        </w:trPr>
        <w:tc>
          <w:tcPr>
            <w:tcW w:type="dxa" w:w="1944"/>
            <w:shd w:fill="E6F1F5"/>
          </w:tcPr>
          <w:p>
            <w:pPr>
              <w:keepNext/>
            </w:pPr>
            <w:r>
              <w:rPr>
                <w:b/>
              </w:rPr>
              <w:t>Best for</w:t>
            </w:r>
          </w:p>
        </w:tc>
        <w:tc>
          <w:tcPr>
            <w:tcW w:type="dxa" w:w="8568"/>
          </w:tcPr>
          <w:p>
            <w:pPr>
              <w:keepNext/>
            </w:pPr>
            <w:r>
              <w:t>Municipalities, redevelopment authorities, nonprofits, business districts, and eligible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main street; downtown; façade; planning; revitalization</w:t>
            </w:r>
          </w:p>
        </w:tc>
      </w:tr>
      <w:tr>
        <w:trPr>
          <w:cantSplit/>
        </w:trPr>
        <w:tc>
          <w:tcPr>
            <w:tcW w:type="dxa" w:w="1944"/>
            <w:shd w:fill="E6F1F5"/>
          </w:tcPr>
          <w:p>
            <w:pPr>
              <w:keepNext/>
            </w:pPr>
            <w:r>
              <w:rPr>
                <w:b/>
              </w:rPr>
              <w:t>Amount or cost</w:t>
            </w:r>
          </w:p>
        </w:tc>
        <w:tc>
          <w:tcPr>
            <w:tcW w:type="dxa" w:w="8568"/>
          </w:tcPr>
          <w:p>
            <w:pPr>
              <w:keepNext/>
            </w:pPr>
            <w:r>
              <w:t>Varies by subprogram</w:t>
            </w:r>
          </w:p>
        </w:tc>
      </w:tr>
      <w:tr>
        <w:trPr>
          <w:cantSplit/>
        </w:trPr>
        <w:tc>
          <w:tcPr>
            <w:tcW w:type="dxa" w:w="1944"/>
            <w:shd w:fill="E6F1F5"/>
          </w:tcPr>
          <w:p>
            <w:pPr>
              <w:keepNext/>
            </w:pPr>
            <w:r>
              <w:rPr>
                <w:b/>
              </w:rPr>
              <w:t>Match or cost</w:t>
            </w:r>
          </w:p>
        </w:tc>
        <w:tc>
          <w:tcPr>
            <w:tcW w:type="dxa" w:w="8568"/>
          </w:tcPr>
          <w:p>
            <w:pPr>
              <w:keepNext/>
            </w:pPr>
            <w:r>
              <w:t>Match varies by activity</w:t>
            </w:r>
          </w:p>
        </w:tc>
      </w:tr>
      <w:tr>
        <w:trPr>
          <w:cantSplit/>
        </w:trPr>
        <w:tc>
          <w:tcPr>
            <w:tcW w:type="dxa" w:w="1944"/>
            <w:shd w:fill="E6F1F5"/>
          </w:tcPr>
          <w:p>
            <w:pPr>
              <w:keepNext/>
            </w:pPr>
            <w:r>
              <w:rPr>
                <w:b/>
              </w:rPr>
              <w:t>Official source</w:t>
            </w:r>
          </w:p>
        </w:tc>
        <w:tc>
          <w:tcPr>
            <w:tcW w:type="dxa" w:w="8568"/>
          </w:tcPr>
          <w:p>
            <w:pPr>
              <w:keepNext/>
            </w:pPr>
            <w:hyperlink r:id="rId424">
              <w:r>
                <w:rPr>
                  <w:color w:val="1B6A8F"/>
                  <w:u w:val="single"/>
                </w:rPr>
                <w:t>Program Website</w:t>
              </w:r>
            </w:hyperlink>
            <w:r>
              <w:t xml:space="preserve"> (https://dced.pa.gov/programs/main-street-matters)</w:t>
            </w:r>
          </w:p>
        </w:tc>
      </w:tr>
      <w:tr>
        <w:trPr>
          <w:cantSplit/>
        </w:trPr>
        <w:tc>
          <w:tcPr>
            <w:tcW w:type="dxa" w:w="1944"/>
            <w:shd w:fill="E6F1F5"/>
          </w:tcPr>
          <w:p>
            <w:pPr>
              <w:keepNext w:val="0"/>
            </w:pPr>
            <w:r>
              <w:rPr>
                <w:b/>
              </w:rPr>
              <w:t>Record ID</w:t>
            </w:r>
          </w:p>
        </w:tc>
        <w:tc>
          <w:tcPr>
            <w:tcW w:type="dxa" w:w="8568"/>
          </w:tcPr>
          <w:p>
            <w:pPr>
              <w:keepNext w:val="0"/>
            </w:pPr>
            <w:r>
              <w:t>RERC-FND-0458</w:t>
            </w:r>
          </w:p>
        </w:tc>
      </w:tr>
    </w:tbl>
    <w:p>
      <w:pPr>
        <w:pStyle w:val="Heading2"/>
        <w:keepNext/>
        <w:spacing w:before="160" w:after="60"/>
      </w:pPr>
      <w:r>
        <w:t>Marketing to Attract Tourists</w:t>
      </w:r>
    </w:p>
    <w:p>
      <w:pPr>
        <w:keepNext/>
        <w:spacing w:after="80"/>
      </w:pPr>
      <w:r>
        <w:rPr>
          <w:b/>
        </w:rPr>
        <w:t>Pennsylvania DCED</w:t>
      </w:r>
      <w:r>
        <w:t xml:space="preserve"> | Recurring | Pennsylvania | Annual or special DCED tourism rounds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destinations turn recreation assets into visitor demand.</w:t>
            </w:r>
          </w:p>
        </w:tc>
      </w:tr>
      <w:tr>
        <w:trPr>
          <w:cantSplit/>
        </w:trPr>
        <w:tc>
          <w:tcPr>
            <w:tcW w:type="dxa" w:w="1944"/>
            <w:shd w:fill="E9F2EC"/>
          </w:tcPr>
          <w:p>
            <w:pPr>
              <w:keepNext/>
            </w:pPr>
            <w:r>
              <w:rPr>
                <w:b/>
              </w:rPr>
              <w:t>Best for</w:t>
            </w:r>
          </w:p>
        </w:tc>
        <w:tc>
          <w:tcPr>
            <w:tcW w:type="dxa" w:w="8568"/>
          </w:tcPr>
          <w:p>
            <w:pPr>
              <w:keepNext/>
            </w:pPr>
            <w:r>
              <w:t>Destination marketing organizations and eligible tourism partners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tourism marketing; destination promotion; events</w:t>
            </w:r>
          </w:p>
        </w:tc>
      </w:tr>
      <w:tr>
        <w:trPr>
          <w:cantSplit/>
        </w:trPr>
        <w:tc>
          <w:tcPr>
            <w:tcW w:type="dxa" w:w="1944"/>
            <w:shd w:fill="E9F2EC"/>
          </w:tcPr>
          <w:p>
            <w:pPr>
              <w:keepNext/>
            </w:pPr>
            <w:r>
              <w:rPr>
                <w:b/>
              </w:rPr>
              <w:t>Amount or cost</w:t>
            </w:r>
          </w:p>
        </w:tc>
        <w:tc>
          <w:tcPr>
            <w:tcW w:type="dxa" w:w="8568"/>
          </w:tcPr>
          <w:p>
            <w:pPr>
              <w:keepNext/>
            </w:pPr>
            <w:r>
              <w:t>Varies by appropriation and guidelines</w:t>
            </w:r>
          </w:p>
        </w:tc>
      </w:tr>
      <w:tr>
        <w:trPr>
          <w:cantSplit/>
        </w:trPr>
        <w:tc>
          <w:tcPr>
            <w:tcW w:type="dxa" w:w="1944"/>
            <w:shd w:fill="E9F2EC"/>
          </w:tcPr>
          <w:p>
            <w:pPr>
              <w:keepNext/>
            </w:pPr>
            <w:r>
              <w:rPr>
                <w:b/>
              </w:rPr>
              <w:t>Match or cost</w:t>
            </w:r>
          </w:p>
        </w:tc>
        <w:tc>
          <w:tcPr>
            <w:tcW w:type="dxa" w:w="8568"/>
          </w:tcPr>
          <w:p>
            <w:pPr>
              <w:keepNext/>
            </w:pPr>
            <w:r>
              <w:t>Match varies</w:t>
            </w:r>
          </w:p>
        </w:tc>
      </w:tr>
      <w:tr>
        <w:trPr>
          <w:cantSplit/>
        </w:trPr>
        <w:tc>
          <w:tcPr>
            <w:tcW w:type="dxa" w:w="1944"/>
            <w:shd w:fill="E9F2EC"/>
          </w:tcPr>
          <w:p>
            <w:pPr>
              <w:keepNext/>
            </w:pPr>
            <w:r>
              <w:rPr>
                <w:b/>
              </w:rPr>
              <w:t>Official source</w:t>
            </w:r>
          </w:p>
        </w:tc>
        <w:tc>
          <w:tcPr>
            <w:tcW w:type="dxa" w:w="8568"/>
          </w:tcPr>
          <w:p>
            <w:pPr>
              <w:keepNext/>
            </w:pPr>
            <w:hyperlink r:id="rId425">
              <w:r>
                <w:rPr>
                  <w:color w:val="1B6A8F"/>
                  <w:u w:val="single"/>
                </w:rPr>
                <w:t>Program Website</w:t>
              </w:r>
            </w:hyperlink>
            <w:r>
              <w:t xml:space="preserve"> (https://dced.pa.gov/programs/marketing-to-attract-tourists)</w:t>
            </w:r>
          </w:p>
        </w:tc>
      </w:tr>
      <w:tr>
        <w:trPr>
          <w:cantSplit/>
        </w:trPr>
        <w:tc>
          <w:tcPr>
            <w:tcW w:type="dxa" w:w="1944"/>
            <w:shd w:fill="E9F2EC"/>
          </w:tcPr>
          <w:p>
            <w:pPr>
              <w:keepNext w:val="0"/>
            </w:pPr>
            <w:r>
              <w:rPr>
                <w:b/>
              </w:rPr>
              <w:t>Record ID</w:t>
            </w:r>
          </w:p>
        </w:tc>
        <w:tc>
          <w:tcPr>
            <w:tcW w:type="dxa" w:w="8568"/>
          </w:tcPr>
          <w:p>
            <w:pPr>
              <w:keepNext w:val="0"/>
            </w:pPr>
            <w:r>
              <w:t>RERC-FND-0459</w:t>
            </w:r>
          </w:p>
        </w:tc>
      </w:tr>
    </w:tbl>
    <w:p>
      <w:pPr>
        <w:pStyle w:val="Heading2"/>
        <w:keepNext/>
        <w:spacing w:before="160" w:after="60"/>
      </w:pPr>
      <w:r>
        <w:t>Community Conservation Partnerships Program</w:t>
      </w:r>
    </w:p>
    <w:p>
      <w:pPr>
        <w:keepNext/>
        <w:spacing w:after="80"/>
      </w:pPr>
      <w:r>
        <w:rPr>
          <w:b/>
        </w:rPr>
        <w:t>Pennsylvania DCNR</w:t>
      </w:r>
      <w:r>
        <w:t xml:space="preserve"> | Recurring | Pennsylvania | Annual DCNR grant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Primary Pennsylvania program for parks, trails, and conservation in rural towns.</w:t>
            </w:r>
          </w:p>
        </w:tc>
      </w:tr>
      <w:tr>
        <w:trPr>
          <w:cantSplit/>
        </w:trPr>
        <w:tc>
          <w:tcPr>
            <w:tcW w:type="dxa" w:w="1944"/>
            <w:shd w:fill="E6F1F5"/>
          </w:tcPr>
          <w:p>
            <w:pPr>
              <w:keepNext/>
            </w:pPr>
            <w:r>
              <w:rPr>
                <w:b/>
              </w:rPr>
              <w:t>Best for</w:t>
            </w:r>
          </w:p>
        </w:tc>
        <w:tc>
          <w:tcPr>
            <w:tcW w:type="dxa" w:w="8568"/>
          </w:tcPr>
          <w:p>
            <w:pPr>
              <w:keepNext/>
            </w:pPr>
            <w:r>
              <w:t>Municipalities, counties, nonprofits, land trusts, and eligible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trails; conservation; recreation planning; acquisition</w:t>
            </w:r>
          </w:p>
        </w:tc>
      </w:tr>
      <w:tr>
        <w:trPr>
          <w:cantSplit/>
        </w:trPr>
        <w:tc>
          <w:tcPr>
            <w:tcW w:type="dxa" w:w="1944"/>
            <w:shd w:fill="E6F1F5"/>
          </w:tcPr>
          <w:p>
            <w:pPr>
              <w:keepNext/>
            </w:pPr>
            <w:r>
              <w:rPr>
                <w:b/>
              </w:rPr>
              <w:t>Amount or cost</w:t>
            </w:r>
          </w:p>
        </w:tc>
        <w:tc>
          <w:tcPr>
            <w:tcW w:type="dxa" w:w="8568"/>
          </w:tcPr>
          <w:p>
            <w:pPr>
              <w:keepNext/>
            </w:pPr>
            <w:r>
              <w:t>Varies by category</w:t>
            </w:r>
          </w:p>
        </w:tc>
      </w:tr>
      <w:tr>
        <w:trPr>
          <w:cantSplit/>
        </w:trPr>
        <w:tc>
          <w:tcPr>
            <w:tcW w:type="dxa" w:w="1944"/>
            <w:shd w:fill="E6F1F5"/>
          </w:tcPr>
          <w:p>
            <w:pPr>
              <w:keepNext/>
            </w:pPr>
            <w:r>
              <w:rPr>
                <w:b/>
              </w:rPr>
              <w:t>Match or cost</w:t>
            </w:r>
          </w:p>
        </w:tc>
        <w:tc>
          <w:tcPr>
            <w:tcW w:type="dxa" w:w="8568"/>
          </w:tcPr>
          <w:p>
            <w:pPr>
              <w:keepNext/>
            </w:pPr>
            <w:r>
              <w:t>Match varies; many development projects require 50%</w:t>
            </w:r>
          </w:p>
        </w:tc>
      </w:tr>
      <w:tr>
        <w:trPr>
          <w:cantSplit/>
        </w:trPr>
        <w:tc>
          <w:tcPr>
            <w:tcW w:type="dxa" w:w="1944"/>
            <w:shd w:fill="E6F1F5"/>
          </w:tcPr>
          <w:p>
            <w:pPr>
              <w:keepNext/>
            </w:pPr>
            <w:r>
              <w:rPr>
                <w:b/>
              </w:rPr>
              <w:t>Official source</w:t>
            </w:r>
          </w:p>
        </w:tc>
        <w:tc>
          <w:tcPr>
            <w:tcW w:type="dxa" w:w="8568"/>
          </w:tcPr>
          <w:p>
            <w:pPr>
              <w:keepNext/>
            </w:pPr>
            <w:hyperlink r:id="rId426">
              <w:r>
                <w:rPr>
                  <w:color w:val="1B6A8F"/>
                  <w:u w:val="single"/>
                </w:rPr>
                <w:t>Program Website</w:t>
              </w:r>
            </w:hyperlink>
            <w:r>
              <w:t xml:space="preserve"> (https://www.pa.gov/agencies/dcnr/programs-and-services/grants/community-conservation-partnerships-program-grants)</w:t>
            </w:r>
          </w:p>
        </w:tc>
      </w:tr>
      <w:tr>
        <w:trPr>
          <w:cantSplit/>
        </w:trPr>
        <w:tc>
          <w:tcPr>
            <w:tcW w:type="dxa" w:w="1944"/>
            <w:shd w:fill="E6F1F5"/>
          </w:tcPr>
          <w:p>
            <w:pPr>
              <w:keepNext w:val="0"/>
            </w:pPr>
            <w:r>
              <w:rPr>
                <w:b/>
              </w:rPr>
              <w:t>Record ID</w:t>
            </w:r>
          </w:p>
        </w:tc>
        <w:tc>
          <w:tcPr>
            <w:tcW w:type="dxa" w:w="8568"/>
          </w:tcPr>
          <w:p>
            <w:pPr>
              <w:keepNext w:val="0"/>
            </w:pPr>
            <w:r>
              <w:t>RERC-FND-0450</w:t>
            </w:r>
          </w:p>
        </w:tc>
      </w:tr>
    </w:tbl>
    <w:p>
      <w:pPr>
        <w:pStyle w:val="Heading2"/>
        <w:keepNext/>
        <w:spacing w:before="160" w:after="60"/>
      </w:pPr>
      <w:r>
        <w:t>Growing Greener Plus Grants</w:t>
      </w:r>
    </w:p>
    <w:p>
      <w:pPr>
        <w:keepNext/>
        <w:spacing w:after="80"/>
      </w:pPr>
      <w:r>
        <w:rPr>
          <w:b/>
        </w:rPr>
        <w:t>Pennsylvania DEP</w:t>
      </w:r>
      <w:r>
        <w:t xml:space="preserve"> | Cycle closed | Pennsylvania | The 2026 application period ended June 22,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Protects rivers, streams, and landscapes used by outdoor recreation economies.</w:t>
            </w:r>
          </w:p>
        </w:tc>
      </w:tr>
      <w:tr>
        <w:trPr>
          <w:cantSplit/>
        </w:trPr>
        <w:tc>
          <w:tcPr>
            <w:tcW w:type="dxa" w:w="1944"/>
            <w:shd w:fill="E9F2EC"/>
          </w:tcPr>
          <w:p>
            <w:pPr>
              <w:keepNext/>
            </w:pPr>
            <w:r>
              <w:rPr>
                <w:b/>
              </w:rPr>
              <w:t>Best for</w:t>
            </w:r>
          </w:p>
        </w:tc>
        <w:tc>
          <w:tcPr>
            <w:tcW w:type="dxa" w:w="8568"/>
          </w:tcPr>
          <w:p>
            <w:pPr>
              <w:keepNext/>
            </w:pPr>
            <w:r>
              <w:t>Counties, municipalities, authorities, nonprofits, watershed groups, conservation districts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watershed; stream restoration; abandoned mine; green infrastructure</w:t>
            </w:r>
          </w:p>
        </w:tc>
      </w:tr>
      <w:tr>
        <w:trPr>
          <w:cantSplit/>
        </w:trPr>
        <w:tc>
          <w:tcPr>
            <w:tcW w:type="dxa" w:w="1944"/>
            <w:shd w:fill="E9F2EC"/>
          </w:tcPr>
          <w:p>
            <w:pPr>
              <w:keepNext/>
            </w:pPr>
            <w:r>
              <w:rPr>
                <w:b/>
              </w:rPr>
              <w:t>Amount or cost</w:t>
            </w:r>
          </w:p>
        </w:tc>
        <w:tc>
          <w:tcPr>
            <w:tcW w:type="dxa" w:w="8568"/>
          </w:tcPr>
          <w:p>
            <w:pPr>
              <w:keepNext/>
            </w:pPr>
            <w:r>
              <w:t>Varies by project and funding source</w:t>
            </w:r>
          </w:p>
        </w:tc>
      </w:tr>
      <w:tr>
        <w:trPr>
          <w:cantSplit/>
        </w:trPr>
        <w:tc>
          <w:tcPr>
            <w:tcW w:type="dxa" w:w="1944"/>
            <w:shd w:fill="E9F2EC"/>
          </w:tcPr>
          <w:p>
            <w:pPr>
              <w:keepNext/>
            </w:pPr>
            <w:r>
              <w:rPr>
                <w:b/>
              </w:rPr>
              <w:t>Match or cost</w:t>
            </w:r>
          </w:p>
        </w:tc>
        <w:tc>
          <w:tcPr>
            <w:tcW w:type="dxa" w:w="8568"/>
          </w:tcPr>
          <w:p>
            <w:pPr>
              <w:keepNext/>
            </w:pPr>
            <w:r>
              <w:t>Match varies</w:t>
            </w:r>
          </w:p>
        </w:tc>
      </w:tr>
      <w:tr>
        <w:trPr>
          <w:cantSplit/>
        </w:trPr>
        <w:tc>
          <w:tcPr>
            <w:tcW w:type="dxa" w:w="1944"/>
            <w:shd w:fill="E9F2EC"/>
          </w:tcPr>
          <w:p>
            <w:pPr>
              <w:keepNext/>
            </w:pPr>
            <w:r>
              <w:rPr>
                <w:b/>
              </w:rPr>
              <w:t>Official source</w:t>
            </w:r>
          </w:p>
        </w:tc>
        <w:tc>
          <w:tcPr>
            <w:tcW w:type="dxa" w:w="8568"/>
          </w:tcPr>
          <w:p>
            <w:pPr>
              <w:keepNext/>
            </w:pPr>
            <w:hyperlink r:id="rId427">
              <w:r>
                <w:rPr>
                  <w:color w:val="1B6A8F"/>
                  <w:u w:val="single"/>
                </w:rPr>
                <w:t>Program Website</w:t>
              </w:r>
            </w:hyperlink>
            <w:r>
              <w:t xml:space="preserve"> (https://www.pa.gov/services/dep/water/bwrnsm/apply-for-a-department-of-environmental-protection-growing-greener-plus-grant)</w:t>
            </w:r>
          </w:p>
        </w:tc>
      </w:tr>
      <w:tr>
        <w:trPr>
          <w:cantSplit/>
        </w:trPr>
        <w:tc>
          <w:tcPr>
            <w:tcW w:type="dxa" w:w="1944"/>
            <w:shd w:fill="E9F2EC"/>
          </w:tcPr>
          <w:p>
            <w:pPr>
              <w:keepNext w:val="0"/>
            </w:pPr>
            <w:r>
              <w:rPr>
                <w:b/>
              </w:rPr>
              <w:t>Record ID</w:t>
            </w:r>
          </w:p>
        </w:tc>
        <w:tc>
          <w:tcPr>
            <w:tcW w:type="dxa" w:w="8568"/>
          </w:tcPr>
          <w:p>
            <w:pPr>
              <w:keepNext w:val="0"/>
            </w:pPr>
            <w:r>
              <w:t>RERC-FND-0455</w:t>
            </w:r>
          </w:p>
        </w:tc>
      </w:tr>
    </w:tbl>
    <w:p>
      <w:pPr>
        <w:pStyle w:val="Heading2"/>
        <w:keepNext/>
        <w:spacing w:before="160" w:after="60"/>
      </w:pPr>
      <w:r>
        <w:t>WalkWorks Active Transportation Grants</w:t>
      </w:r>
    </w:p>
    <w:p>
      <w:pPr>
        <w:keepNext/>
        <w:spacing w:after="80"/>
      </w:pPr>
      <w:r>
        <w:rPr>
          <w:b/>
        </w:rPr>
        <w:t>Pennsylvania Department of Health</w:t>
      </w:r>
      <w:r>
        <w:t xml:space="preserve"> | Available | Pennsylvania | Periodic WalkWorks grant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towns plan safe walking and biking networks for residents and visitors.</w:t>
            </w:r>
          </w:p>
        </w:tc>
      </w:tr>
      <w:tr>
        <w:trPr>
          <w:cantSplit/>
        </w:trPr>
        <w:tc>
          <w:tcPr>
            <w:tcW w:type="dxa" w:w="1944"/>
            <w:shd w:fill="E6F1F5"/>
          </w:tcPr>
          <w:p>
            <w:pPr>
              <w:keepNext/>
            </w:pPr>
            <w:r>
              <w:rPr>
                <w:b/>
              </w:rPr>
              <w:t>Best for</w:t>
            </w:r>
          </w:p>
        </w:tc>
        <w:tc>
          <w:tcPr>
            <w:tcW w:type="dxa" w:w="8568"/>
          </w:tcPr>
          <w:p>
            <w:pPr>
              <w:keepNext/>
            </w:pPr>
            <w:r>
              <w:t>Municipalities, counties, MPOs, RPOs, and eligible planning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active transportation; bike-ped plans; safety; walkability</w:t>
            </w:r>
          </w:p>
        </w:tc>
      </w:tr>
      <w:tr>
        <w:trPr>
          <w:cantSplit/>
        </w:trPr>
        <w:tc>
          <w:tcPr>
            <w:tcW w:type="dxa" w:w="1944"/>
            <w:shd w:fill="E6F1F5"/>
          </w:tcPr>
          <w:p>
            <w:pPr>
              <w:keepNext/>
            </w:pPr>
            <w:r>
              <w:rPr>
                <w:b/>
              </w:rPr>
              <w:t>Amount or cost</w:t>
            </w:r>
          </w:p>
        </w:tc>
        <w:tc>
          <w:tcPr>
            <w:tcW w:type="dxa" w:w="8568"/>
          </w:tcPr>
          <w:p>
            <w:pPr>
              <w:keepNext/>
            </w:pPr>
            <w:r>
              <w:t>Varies by annual round</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428">
              <w:r>
                <w:rPr>
                  <w:color w:val="1B6A8F"/>
                  <w:u w:val="single"/>
                </w:rPr>
                <w:t>Program Website</w:t>
              </w:r>
            </w:hyperlink>
            <w:r>
              <w:t xml:space="preserve"> (https://www.pa.gov/agencies/health/programs/healthy-living/walkworks/grant-opportunities.html)</w:t>
            </w:r>
          </w:p>
        </w:tc>
      </w:tr>
      <w:tr>
        <w:trPr>
          <w:cantSplit/>
        </w:trPr>
        <w:tc>
          <w:tcPr>
            <w:tcW w:type="dxa" w:w="1944"/>
            <w:shd w:fill="E6F1F5"/>
          </w:tcPr>
          <w:p>
            <w:pPr>
              <w:keepNext w:val="0"/>
            </w:pPr>
            <w:r>
              <w:rPr>
                <w:b/>
              </w:rPr>
              <w:t>Record ID</w:t>
            </w:r>
          </w:p>
        </w:tc>
        <w:tc>
          <w:tcPr>
            <w:tcW w:type="dxa" w:w="8568"/>
          </w:tcPr>
          <w:p>
            <w:pPr>
              <w:keepNext w:val="0"/>
            </w:pPr>
            <w:r>
              <w:t>RERC-FND-0651</w:t>
            </w:r>
          </w:p>
        </w:tc>
      </w:tr>
    </w:tbl>
    <w:p>
      <w:pPr>
        <w:pStyle w:val="Heading2"/>
        <w:keepNext/>
        <w:spacing w:before="160" w:after="60"/>
      </w:pPr>
      <w:r>
        <w:t>PennDOT Multimodal Transportation Fund</w:t>
      </w:r>
    </w:p>
    <w:p>
      <w:pPr>
        <w:keepNext/>
        <w:spacing w:after="80"/>
      </w:pPr>
      <w:r>
        <w:rPr>
          <w:b/>
        </w:rPr>
        <w:t>Pennsylvania Department of Transportation</w:t>
      </w:r>
      <w:r>
        <w:t xml:space="preserve"> | Recurring | Pennsylvania | Annual PennDOT window; verify current FY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safer access to trail towns, downtowns, and visitor sites.</w:t>
            </w:r>
          </w:p>
        </w:tc>
      </w:tr>
      <w:tr>
        <w:trPr>
          <w:cantSplit/>
        </w:trPr>
        <w:tc>
          <w:tcPr>
            <w:tcW w:type="dxa" w:w="1944"/>
            <w:shd w:fill="E9F2EC"/>
          </w:tcPr>
          <w:p>
            <w:pPr>
              <w:keepNext/>
            </w:pPr>
            <w:r>
              <w:rPr>
                <w:b/>
              </w:rPr>
              <w:t>Best for</w:t>
            </w:r>
          </w:p>
        </w:tc>
        <w:tc>
          <w:tcPr>
            <w:tcW w:type="dxa" w:w="8568"/>
          </w:tcPr>
          <w:p>
            <w:pPr>
              <w:keepNext/>
            </w:pPr>
            <w:r>
              <w:t>Municipalities, councils of governments, businesses, nonprofits, economic development organizations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pedestrian; bicycle; road; bridge; transit; freight access</w:t>
            </w:r>
          </w:p>
        </w:tc>
      </w:tr>
      <w:tr>
        <w:trPr>
          <w:cantSplit/>
        </w:trPr>
        <w:tc>
          <w:tcPr>
            <w:tcW w:type="dxa" w:w="1944"/>
            <w:shd w:fill="E9F2EC"/>
          </w:tcPr>
          <w:p>
            <w:pPr>
              <w:keepNext/>
            </w:pPr>
            <w:r>
              <w:rPr>
                <w:b/>
              </w:rPr>
              <w:t>Amount or cost</w:t>
            </w:r>
          </w:p>
        </w:tc>
        <w:tc>
          <w:tcPr>
            <w:tcW w:type="dxa" w:w="8568"/>
          </w:tcPr>
          <w:p>
            <w:pPr>
              <w:keepNext/>
            </w:pPr>
            <w:r>
              <w:t>Varies by annual PennDOT round</w:t>
            </w:r>
          </w:p>
        </w:tc>
      </w:tr>
      <w:tr>
        <w:trPr>
          <w:cantSplit/>
        </w:trPr>
        <w:tc>
          <w:tcPr>
            <w:tcW w:type="dxa" w:w="1944"/>
            <w:shd w:fill="E9F2EC"/>
          </w:tcPr>
          <w:p>
            <w:pPr>
              <w:keepNext/>
            </w:pPr>
            <w:r>
              <w:rPr>
                <w:b/>
              </w:rPr>
              <w:t>Match or cost</w:t>
            </w:r>
          </w:p>
        </w:tc>
        <w:tc>
          <w:tcPr>
            <w:tcW w:type="dxa" w:w="8568"/>
          </w:tcPr>
          <w:p>
            <w:pPr>
              <w:keepNext/>
            </w:pPr>
            <w:r>
              <w:t>Match requirements vary</w:t>
            </w:r>
          </w:p>
        </w:tc>
      </w:tr>
      <w:tr>
        <w:trPr>
          <w:cantSplit/>
        </w:trPr>
        <w:tc>
          <w:tcPr>
            <w:tcW w:type="dxa" w:w="1944"/>
            <w:shd w:fill="E9F2EC"/>
          </w:tcPr>
          <w:p>
            <w:pPr>
              <w:keepNext/>
            </w:pPr>
            <w:r>
              <w:rPr>
                <w:b/>
              </w:rPr>
              <w:t>Official source</w:t>
            </w:r>
          </w:p>
        </w:tc>
        <w:tc>
          <w:tcPr>
            <w:tcW w:type="dxa" w:w="8568"/>
          </w:tcPr>
          <w:p>
            <w:pPr>
              <w:keepNext/>
            </w:pPr>
            <w:hyperlink r:id="rId429">
              <w:r>
                <w:rPr>
                  <w:color w:val="1B6A8F"/>
                  <w:u w:val="single"/>
                </w:rPr>
                <w:t>Program Website</w:t>
              </w:r>
            </w:hyperlink>
            <w:r>
              <w:t xml:space="preserve"> (https://www.pa.gov/agencies/penndot/programs-and-doing-business/multimodal-transportation.html)</w:t>
            </w:r>
          </w:p>
        </w:tc>
      </w:tr>
      <w:tr>
        <w:trPr>
          <w:cantSplit/>
        </w:trPr>
        <w:tc>
          <w:tcPr>
            <w:tcW w:type="dxa" w:w="1944"/>
            <w:shd w:fill="E9F2EC"/>
          </w:tcPr>
          <w:p>
            <w:pPr>
              <w:keepNext w:val="0"/>
            </w:pPr>
            <w:r>
              <w:rPr>
                <w:b/>
              </w:rPr>
              <w:t>Record ID</w:t>
            </w:r>
          </w:p>
        </w:tc>
        <w:tc>
          <w:tcPr>
            <w:tcW w:type="dxa" w:w="8568"/>
          </w:tcPr>
          <w:p>
            <w:pPr>
              <w:keepNext w:val="0"/>
            </w:pPr>
            <w:r>
              <w:t>RERC-FND-0463</w:t>
            </w:r>
          </w:p>
        </w:tc>
      </w:tr>
    </w:tbl>
    <w:p>
      <w:pPr>
        <w:pStyle w:val="Heading2"/>
        <w:keepNext/>
        <w:spacing w:before="160" w:after="60"/>
      </w:pPr>
      <w:r>
        <w:t>Boating Facility Grant Program</w:t>
      </w:r>
    </w:p>
    <w:p>
      <w:pPr>
        <w:keepNext/>
        <w:spacing w:after="80"/>
      </w:pPr>
      <w:r>
        <w:rPr>
          <w:b/>
        </w:rPr>
        <w:t>Pennsylvania Fish and Boat Commission</w:t>
      </w:r>
      <w:r>
        <w:t xml:space="preserve"> | Recurring | Pennsylvania | Periodic call for projects, 2026 round announced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public water access and river recreation infrastructure in rural communities.</w:t>
            </w:r>
          </w:p>
        </w:tc>
      </w:tr>
      <w:tr>
        <w:trPr>
          <w:cantSplit/>
        </w:trPr>
        <w:tc>
          <w:tcPr>
            <w:tcW w:type="dxa" w:w="1944"/>
            <w:shd w:fill="E6F1F5"/>
          </w:tcPr>
          <w:p>
            <w:pPr>
              <w:keepNext/>
            </w:pPr>
            <w:r>
              <w:rPr>
                <w:b/>
              </w:rPr>
              <w:t>Best for</w:t>
            </w:r>
          </w:p>
        </w:tc>
        <w:tc>
          <w:tcPr>
            <w:tcW w:type="dxa" w:w="8568"/>
          </w:tcPr>
          <w:p>
            <w:pPr>
              <w:keepNext/>
            </w:pPr>
            <w:r>
              <w:t>Public entities and 501c3 nonprofits including land trusts, conservancies, watershed groups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boat launches, water access, parking, restrooms, boating facilities</w:t>
            </w:r>
          </w:p>
        </w:tc>
      </w:tr>
      <w:tr>
        <w:trPr>
          <w:cantSplit/>
        </w:trPr>
        <w:tc>
          <w:tcPr>
            <w:tcW w:type="dxa" w:w="1944"/>
            <w:shd w:fill="E6F1F5"/>
          </w:tcPr>
          <w:p>
            <w:pPr>
              <w:keepNext/>
            </w:pPr>
            <w:r>
              <w:rPr>
                <w:b/>
              </w:rPr>
              <w:t>Amount or cost</w:t>
            </w:r>
          </w:p>
        </w:tc>
        <w:tc>
          <w:tcPr>
            <w:tcW w:type="dxa" w:w="8568"/>
          </w:tcPr>
          <w:p>
            <w:pPr>
              <w:keepNext/>
            </w:pPr>
            <w:r>
              <w:t>Up to 50 percent of eligible project cost</w:t>
            </w:r>
          </w:p>
        </w:tc>
      </w:tr>
      <w:tr>
        <w:trPr>
          <w:cantSplit/>
        </w:trPr>
        <w:tc>
          <w:tcPr>
            <w:tcW w:type="dxa" w:w="1944"/>
            <w:shd w:fill="E6F1F5"/>
          </w:tcPr>
          <w:p>
            <w:pPr>
              <w:keepNext/>
            </w:pPr>
            <w:r>
              <w:rPr>
                <w:b/>
              </w:rPr>
              <w:t>Match or cost</w:t>
            </w:r>
          </w:p>
        </w:tc>
        <w:tc>
          <w:tcPr>
            <w:tcW w:type="dxa" w:w="8568"/>
          </w:tcPr>
          <w:p>
            <w:pPr>
              <w:keepNext/>
            </w:pPr>
            <w:r>
              <w:t>50 percent</w:t>
            </w:r>
          </w:p>
        </w:tc>
      </w:tr>
      <w:tr>
        <w:trPr>
          <w:cantSplit/>
        </w:trPr>
        <w:tc>
          <w:tcPr>
            <w:tcW w:type="dxa" w:w="1944"/>
            <w:shd w:fill="E6F1F5"/>
          </w:tcPr>
          <w:p>
            <w:pPr>
              <w:keepNext/>
            </w:pPr>
            <w:r>
              <w:rPr>
                <w:b/>
              </w:rPr>
              <w:t>Official source</w:t>
            </w:r>
          </w:p>
        </w:tc>
        <w:tc>
          <w:tcPr>
            <w:tcW w:type="dxa" w:w="8568"/>
          </w:tcPr>
          <w:p>
            <w:pPr>
              <w:keepNext/>
            </w:pPr>
            <w:hyperlink r:id="rId430">
              <w:r>
                <w:rPr>
                  <w:color w:val="1B6A8F"/>
                  <w:u w:val="single"/>
                </w:rPr>
                <w:t>Program Website</w:t>
              </w:r>
            </w:hyperlink>
            <w:r>
              <w:t xml:space="preserve"> (https://www.pa.gov/en/services/fishandboat/boating-facility-grant.html)</w:t>
            </w:r>
          </w:p>
        </w:tc>
      </w:tr>
      <w:tr>
        <w:trPr>
          <w:cantSplit/>
        </w:trPr>
        <w:tc>
          <w:tcPr>
            <w:tcW w:type="dxa" w:w="1944"/>
            <w:shd w:fill="E6F1F5"/>
          </w:tcPr>
          <w:p>
            <w:pPr>
              <w:keepNext w:val="0"/>
            </w:pPr>
            <w:r>
              <w:rPr>
                <w:b/>
              </w:rPr>
              <w:t>Record ID</w:t>
            </w:r>
          </w:p>
        </w:tc>
        <w:tc>
          <w:tcPr>
            <w:tcW w:type="dxa" w:w="8568"/>
          </w:tcPr>
          <w:p>
            <w:pPr>
              <w:keepNext w:val="0"/>
            </w:pPr>
            <w:r>
              <w:t>RERC-FND-0449</w:t>
            </w:r>
          </w:p>
        </w:tc>
      </w:tr>
    </w:tbl>
    <w:p>
      <w:pPr>
        <w:pStyle w:val="Heading2"/>
        <w:keepNext/>
        <w:spacing w:before="160" w:after="60"/>
      </w:pPr>
      <w:r>
        <w:t>Keystone Historic Preservation Construction Grants</w:t>
      </w:r>
    </w:p>
    <w:p>
      <w:pPr>
        <w:keepNext/>
        <w:spacing w:after="80"/>
      </w:pPr>
      <w:r>
        <w:rPr>
          <w:b/>
        </w:rPr>
        <w:t>Pennsylvania Historical and Museum Commission</w:t>
      </w:r>
      <w:r>
        <w:t xml:space="preserve"> | Recurring | Pennsylvania | Annual PHMC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Restores historic assets that anchor rural heritage tourism.</w:t>
            </w:r>
          </w:p>
        </w:tc>
      </w:tr>
      <w:tr>
        <w:trPr>
          <w:cantSplit/>
        </w:trPr>
        <w:tc>
          <w:tcPr>
            <w:tcW w:type="dxa" w:w="1944"/>
            <w:shd w:fill="E9F2EC"/>
          </w:tcPr>
          <w:p>
            <w:pPr>
              <w:keepNext/>
            </w:pPr>
            <w:r>
              <w:rPr>
                <w:b/>
              </w:rPr>
              <w:t>Best for</w:t>
            </w:r>
          </w:p>
        </w:tc>
        <w:tc>
          <w:tcPr>
            <w:tcW w:type="dxa" w:w="8568"/>
          </w:tcPr>
          <w:p>
            <w:pPr>
              <w:keepNext/>
            </w:pPr>
            <w:r>
              <w:t>Nonprofits and local governments owning or supporting historic resources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historic preservation; downtown buildings; heritage tourism</w:t>
            </w:r>
          </w:p>
        </w:tc>
      </w:tr>
      <w:tr>
        <w:trPr>
          <w:cantSplit/>
        </w:trPr>
        <w:tc>
          <w:tcPr>
            <w:tcW w:type="dxa" w:w="1944"/>
            <w:shd w:fill="E9F2EC"/>
          </w:tcPr>
          <w:p>
            <w:pPr>
              <w:keepNext/>
            </w:pPr>
            <w:r>
              <w:rPr>
                <w:b/>
              </w:rPr>
              <w:t>Amount or cost</w:t>
            </w:r>
          </w:p>
        </w:tc>
        <w:tc>
          <w:tcPr>
            <w:tcW w:type="dxa" w:w="8568"/>
          </w:tcPr>
          <w:p>
            <w:pPr>
              <w:keepNext/>
            </w:pPr>
            <w:r>
              <w:t>$5,000 to $100,000</w:t>
            </w:r>
          </w:p>
        </w:tc>
      </w:tr>
      <w:tr>
        <w:trPr>
          <w:cantSplit/>
        </w:trPr>
        <w:tc>
          <w:tcPr>
            <w:tcW w:type="dxa" w:w="1944"/>
            <w:shd w:fill="E9F2EC"/>
          </w:tcPr>
          <w:p>
            <w:pPr>
              <w:keepNext/>
            </w:pPr>
            <w:r>
              <w:rPr>
                <w:b/>
              </w:rPr>
              <w:t>Match or cost</w:t>
            </w:r>
          </w:p>
        </w:tc>
        <w:tc>
          <w:tcPr>
            <w:tcW w:type="dxa" w:w="8568"/>
          </w:tcPr>
          <w:p>
            <w:pPr>
              <w:keepNext/>
            </w:pPr>
            <w:r>
              <w:t>50% cash match</w:t>
            </w:r>
          </w:p>
        </w:tc>
      </w:tr>
      <w:tr>
        <w:trPr>
          <w:cantSplit/>
        </w:trPr>
        <w:tc>
          <w:tcPr>
            <w:tcW w:type="dxa" w:w="1944"/>
            <w:shd w:fill="E9F2EC"/>
          </w:tcPr>
          <w:p>
            <w:pPr>
              <w:keepNext/>
            </w:pPr>
            <w:r>
              <w:rPr>
                <w:b/>
              </w:rPr>
              <w:t>Official source</w:t>
            </w:r>
          </w:p>
        </w:tc>
        <w:tc>
          <w:tcPr>
            <w:tcW w:type="dxa" w:w="8568"/>
          </w:tcPr>
          <w:p>
            <w:pPr>
              <w:keepNext/>
            </w:pPr>
            <w:hyperlink r:id="rId431">
              <w:r>
                <w:rPr>
                  <w:color w:val="1B6A8F"/>
                  <w:u w:val="single"/>
                </w:rPr>
                <w:t>Program Website</w:t>
              </w:r>
            </w:hyperlink>
            <w:r>
              <w:t xml:space="preserve"> (https://www.pa.gov/services/phmc/apply-for-keystone-historic-preservation-construction-grants)</w:t>
            </w:r>
          </w:p>
        </w:tc>
      </w:tr>
      <w:tr>
        <w:trPr>
          <w:cantSplit/>
        </w:trPr>
        <w:tc>
          <w:tcPr>
            <w:tcW w:type="dxa" w:w="1944"/>
            <w:shd w:fill="E9F2EC"/>
          </w:tcPr>
          <w:p>
            <w:pPr>
              <w:keepNext w:val="0"/>
            </w:pPr>
            <w:r>
              <w:rPr>
                <w:b/>
              </w:rPr>
              <w:t>Record ID</w:t>
            </w:r>
          </w:p>
        </w:tc>
        <w:tc>
          <w:tcPr>
            <w:tcW w:type="dxa" w:w="8568"/>
          </w:tcPr>
          <w:p>
            <w:pPr>
              <w:keepNext w:val="0"/>
            </w:pPr>
            <w:r>
              <w:t>RERC-FND-0456</w:t>
            </w:r>
          </w:p>
        </w:tc>
      </w:tr>
    </w:tbl>
    <w:p>
      <w:pPr>
        <w:pStyle w:val="Heading2"/>
        <w:keepNext/>
        <w:spacing w:before="160" w:after="60"/>
      </w:pPr>
      <w:r>
        <w:t>Inversion 360</w:t>
      </w:r>
    </w:p>
    <w:p>
      <w:pPr>
        <w:keepNext/>
        <w:spacing w:after="80"/>
      </w:pPr>
      <w:r>
        <w:rPr>
          <w:b/>
        </w:rPr>
        <w:t>Fundacion Angel Ramos</w:t>
      </w:r>
      <w:r>
        <w:t xml:space="preserve"> | Recurring | Puerto Rico | Applications and referrals may be managed through the foundation system or allied organizations; confirm the current process.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organizations expanding quality opportunities for children, youth, families, arts, culture, environmental, agricultural, sports, and entrepreneurship work.</w:t>
            </w:r>
          </w:p>
        </w:tc>
      </w:tr>
      <w:tr>
        <w:trPr>
          <w:cantSplit/>
        </w:trPr>
        <w:tc>
          <w:tcPr>
            <w:tcW w:type="dxa" w:w="1944"/>
            <w:shd w:fill="E6F1F5"/>
          </w:tcPr>
          <w:p>
            <w:pPr>
              <w:keepNext/>
            </w:pPr>
            <w:r>
              <w:rPr>
                <w:b/>
              </w:rPr>
              <w:t>Best for</w:t>
            </w:r>
          </w:p>
        </w:tc>
        <w:tc>
          <w:tcPr>
            <w:tcW w:type="dxa" w:w="8568"/>
          </w:tcPr>
          <w:p>
            <w:pPr>
              <w:keepNext/>
            </w:pPr>
            <w:r>
              <w:t>Puerto Rico nonprofit organizations and allied partner organizations that fit current foundation priorities.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youth; family; environment; agriculture; arts; culture; entrepreneurship</w:t>
            </w:r>
          </w:p>
        </w:tc>
      </w:tr>
      <w:tr>
        <w:trPr>
          <w:cantSplit/>
        </w:trPr>
        <w:tc>
          <w:tcPr>
            <w:tcW w:type="dxa" w:w="1944"/>
            <w:shd w:fill="E6F1F5"/>
          </w:tcPr>
          <w:p>
            <w:pPr>
              <w:keepNext/>
            </w:pPr>
            <w:r>
              <w:rPr>
                <w:b/>
              </w:rPr>
              <w:t>Amount or cost</w:t>
            </w:r>
          </w:p>
        </w:tc>
        <w:tc>
          <w:tcPr>
            <w:tcW w:type="dxa" w:w="8568"/>
          </w:tcPr>
          <w:p>
            <w:pPr>
              <w:keepNext/>
            </w:pPr>
            <w:r>
              <w:t>Foundation investment amounts vary by cycle and organization.</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32">
              <w:r>
                <w:rPr>
                  <w:color w:val="1B6A8F"/>
                  <w:u w:val="single"/>
                </w:rPr>
                <w:t>Program Website</w:t>
              </w:r>
            </w:hyperlink>
            <w:r>
              <w:t xml:space="preserve"> (https://www.fundacionangelramos.org/inversion360)</w:t>
            </w:r>
          </w:p>
        </w:tc>
      </w:tr>
      <w:tr>
        <w:trPr>
          <w:cantSplit/>
        </w:trPr>
        <w:tc>
          <w:tcPr>
            <w:tcW w:type="dxa" w:w="1944"/>
            <w:shd w:fill="E6F1F5"/>
          </w:tcPr>
          <w:p>
            <w:pPr>
              <w:keepNext w:val="0"/>
            </w:pPr>
            <w:r>
              <w:rPr>
                <w:b/>
              </w:rPr>
              <w:t>Record ID</w:t>
            </w:r>
          </w:p>
        </w:tc>
        <w:tc>
          <w:tcPr>
            <w:tcW w:type="dxa" w:w="8568"/>
          </w:tcPr>
          <w:p>
            <w:pPr>
              <w:keepNext w:val="0"/>
            </w:pPr>
            <w:r>
              <w:t>RERC-FND-0464</w:t>
            </w:r>
          </w:p>
        </w:tc>
      </w:tr>
    </w:tbl>
    <w:p>
      <w:pPr>
        <w:pStyle w:val="Heading2"/>
        <w:keepNext/>
        <w:spacing w:before="160" w:after="60"/>
      </w:pPr>
      <w:r>
        <w:t>Puerto Rico CDBG-DR and CDBG-MIT Opportunities</w:t>
      </w:r>
    </w:p>
    <w:p>
      <w:pPr>
        <w:keepNext/>
        <w:spacing w:after="80"/>
      </w:pPr>
      <w:r>
        <w:rPr>
          <w:b/>
        </w:rPr>
        <w:t>Puerto Rico Department of Housing</w:t>
      </w:r>
      <w:r>
        <w:t xml:space="preserve"> | Recurring | Puerto Rico | Check the recovery portal for current programs, procurements, and subrecipient opportunities.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disaster recovery, mitigation, vulnerable community projects, housing, infrastructure, and implementation partnerships in Puerto Rico.</w:t>
            </w:r>
          </w:p>
        </w:tc>
      </w:tr>
      <w:tr>
        <w:trPr>
          <w:cantSplit/>
        </w:trPr>
        <w:tc>
          <w:tcPr>
            <w:tcW w:type="dxa" w:w="1944"/>
            <w:shd w:fill="E9F2EC"/>
          </w:tcPr>
          <w:p>
            <w:pPr>
              <w:keepNext/>
            </w:pPr>
            <w:r>
              <w:rPr>
                <w:b/>
              </w:rPr>
              <w:t>Best for</w:t>
            </w:r>
          </w:p>
        </w:tc>
        <w:tc>
          <w:tcPr>
            <w:tcW w:type="dxa" w:w="8568"/>
          </w:tcPr>
          <w:p>
            <w:pPr>
              <w:keepNext/>
            </w:pPr>
            <w:r>
              <w:t>Eligible Puerto Rico subrecipients, NGOs, contractors, and project partners listed in current program materials.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disaster recovery; mitigation; vulnerable communities; infrastructure; housing</w:t>
            </w:r>
          </w:p>
        </w:tc>
      </w:tr>
      <w:tr>
        <w:trPr>
          <w:cantSplit/>
        </w:trPr>
        <w:tc>
          <w:tcPr>
            <w:tcW w:type="dxa" w:w="1944"/>
            <w:shd w:fill="E9F2EC"/>
          </w:tcPr>
          <w:p>
            <w:pPr>
              <w:keepNext/>
            </w:pPr>
            <w:r>
              <w:rPr>
                <w:b/>
              </w:rPr>
              <w:t>Amount or cost</w:t>
            </w:r>
          </w:p>
        </w:tc>
        <w:tc>
          <w:tcPr>
            <w:tcW w:type="dxa" w:w="8568"/>
          </w:tcPr>
          <w:p>
            <w:pPr>
              <w:keepNext/>
            </w:pPr>
            <w:r>
              <w:t>Disaster recovery and mitigation program amounts vary by action plan and procurement.</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33">
              <w:r>
                <w:rPr>
                  <w:color w:val="1B6A8F"/>
                  <w:u w:val="single"/>
                </w:rPr>
                <w:t>Program Website</w:t>
              </w:r>
            </w:hyperlink>
            <w:r>
              <w:t xml:space="preserve"> (https://recuperacion.pr.gov/welcome/en/index.html)</w:t>
            </w:r>
          </w:p>
        </w:tc>
      </w:tr>
      <w:tr>
        <w:trPr>
          <w:cantSplit/>
        </w:trPr>
        <w:tc>
          <w:tcPr>
            <w:tcW w:type="dxa" w:w="1944"/>
            <w:shd w:fill="E9F2EC"/>
          </w:tcPr>
          <w:p>
            <w:pPr>
              <w:keepNext w:val="0"/>
            </w:pPr>
            <w:r>
              <w:rPr>
                <w:b/>
              </w:rPr>
              <w:t>Record ID</w:t>
            </w:r>
          </w:p>
        </w:tc>
        <w:tc>
          <w:tcPr>
            <w:tcW w:type="dxa" w:w="8568"/>
          </w:tcPr>
          <w:p>
            <w:pPr>
              <w:keepNext w:val="0"/>
            </w:pPr>
            <w:r>
              <w:t>RERC-FND-0465</w:t>
            </w:r>
          </w:p>
        </w:tc>
      </w:tr>
    </w:tbl>
    <w:p>
      <w:pPr>
        <w:pStyle w:val="Heading2"/>
        <w:keepNext/>
        <w:spacing w:before="160" w:after="60"/>
      </w:pPr>
      <w:r>
        <w:t>Local Agriculture and Seafood Act Grants</w:t>
      </w:r>
    </w:p>
    <w:p>
      <w:pPr>
        <w:keepNext/>
        <w:spacing w:after="80"/>
      </w:pPr>
      <w:r>
        <w:rPr>
          <w:b/>
        </w:rPr>
        <w:t>RI Department of Environmental Management</w:t>
      </w:r>
      <w:r>
        <w:t xml:space="preserve"> | Cycle closed | Rhode Island | 2025-2026 applications closed December 5, 2025, agreements April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farm, seafood, market, and food-tourism projects that complement rural recreation economies.</w:t>
            </w:r>
          </w:p>
        </w:tc>
      </w:tr>
      <w:tr>
        <w:trPr>
          <w:cantSplit/>
        </w:trPr>
        <w:tc>
          <w:tcPr>
            <w:tcW w:type="dxa" w:w="1944"/>
            <w:shd w:fill="E6F1F5"/>
          </w:tcPr>
          <w:p>
            <w:pPr>
              <w:keepNext/>
            </w:pPr>
            <w:r>
              <w:rPr>
                <w:b/>
              </w:rPr>
              <w:t>Best for</w:t>
            </w:r>
          </w:p>
        </w:tc>
        <w:tc>
          <w:tcPr>
            <w:tcW w:type="dxa" w:w="8568"/>
          </w:tcPr>
          <w:p>
            <w:pPr>
              <w:keepNext/>
            </w:pPr>
            <w:r>
              <w:t>Farmers, individuals, businesses, nonprofits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local food, seafood, agritourism, marketing, farm viability</w:t>
            </w:r>
          </w:p>
        </w:tc>
      </w:tr>
      <w:tr>
        <w:trPr>
          <w:cantSplit/>
        </w:trPr>
        <w:tc>
          <w:tcPr>
            <w:tcW w:type="dxa" w:w="1944"/>
            <w:shd w:fill="E6F1F5"/>
          </w:tcPr>
          <w:p>
            <w:pPr>
              <w:keepNext/>
            </w:pPr>
            <w:r>
              <w:rPr>
                <w:b/>
              </w:rPr>
              <w:t>Amount or cost</w:t>
            </w:r>
          </w:p>
        </w:tc>
        <w:tc>
          <w:tcPr>
            <w:tcW w:type="dxa" w:w="8568"/>
          </w:tcPr>
          <w:p>
            <w:pPr>
              <w:keepNext/>
            </w:pPr>
            <w:r>
              <w:t>Up to $20,000</w:t>
            </w:r>
          </w:p>
        </w:tc>
      </w:tr>
      <w:tr>
        <w:trPr>
          <w:cantSplit/>
        </w:trPr>
        <w:tc>
          <w:tcPr>
            <w:tcW w:type="dxa" w:w="1944"/>
            <w:shd w:fill="E6F1F5"/>
          </w:tcPr>
          <w:p>
            <w:pPr>
              <w:keepNext/>
            </w:pPr>
            <w:r>
              <w:rPr>
                <w:b/>
              </w:rPr>
              <w:t>Match or cost</w:t>
            </w:r>
          </w:p>
        </w:tc>
        <w:tc>
          <w:tcPr>
            <w:tcW w:type="dxa" w:w="8568"/>
          </w:tcPr>
          <w:p>
            <w:pPr>
              <w:keepNext/>
            </w:pPr>
            <w:r>
              <w:t>None stated</w:t>
            </w:r>
          </w:p>
        </w:tc>
      </w:tr>
      <w:tr>
        <w:trPr>
          <w:cantSplit/>
        </w:trPr>
        <w:tc>
          <w:tcPr>
            <w:tcW w:type="dxa" w:w="1944"/>
            <w:shd w:fill="E6F1F5"/>
          </w:tcPr>
          <w:p>
            <w:pPr>
              <w:keepNext/>
            </w:pPr>
            <w:r>
              <w:rPr>
                <w:b/>
              </w:rPr>
              <w:t>Official source</w:t>
            </w:r>
          </w:p>
        </w:tc>
        <w:tc>
          <w:tcPr>
            <w:tcW w:type="dxa" w:w="8568"/>
          </w:tcPr>
          <w:p>
            <w:pPr>
              <w:keepNext/>
            </w:pPr>
            <w:hyperlink r:id="rId434">
              <w:r>
                <w:rPr>
                  <w:color w:val="1B6A8F"/>
                  <w:u w:val="single"/>
                </w:rPr>
                <w:t>Program Website</w:t>
              </w:r>
            </w:hyperlink>
            <w:r>
              <w:t xml:space="preserve"> (https://dem.ri.gov/agriculture/grants/lasa)</w:t>
            </w:r>
          </w:p>
        </w:tc>
      </w:tr>
      <w:tr>
        <w:trPr>
          <w:cantSplit/>
        </w:trPr>
        <w:tc>
          <w:tcPr>
            <w:tcW w:type="dxa" w:w="1944"/>
            <w:shd w:fill="E6F1F5"/>
          </w:tcPr>
          <w:p>
            <w:pPr>
              <w:keepNext w:val="0"/>
            </w:pPr>
            <w:r>
              <w:rPr>
                <w:b/>
              </w:rPr>
              <w:t>Record ID</w:t>
            </w:r>
          </w:p>
        </w:tc>
        <w:tc>
          <w:tcPr>
            <w:tcW w:type="dxa" w:w="8568"/>
          </w:tcPr>
          <w:p>
            <w:pPr>
              <w:keepNext w:val="0"/>
            </w:pPr>
            <w:r>
              <w:t>RERC-FND-0470</w:t>
            </w:r>
          </w:p>
        </w:tc>
      </w:tr>
    </w:tbl>
    <w:p>
      <w:pPr>
        <w:pStyle w:val="Heading2"/>
        <w:keepNext/>
        <w:spacing w:before="160" w:after="60"/>
      </w:pPr>
      <w:r>
        <w:t>Outdoor Recreation Grants</w:t>
      </w:r>
    </w:p>
    <w:p>
      <w:pPr>
        <w:keepNext/>
        <w:spacing w:after="80"/>
      </w:pPr>
      <w:r>
        <w:rPr>
          <w:b/>
        </w:rPr>
        <w:t>Rhode Island Department of Environmental Management</w:t>
      </w:r>
      <w:r>
        <w:t xml:space="preserve"> | Recurring | Rhode Island | Periodic Green Space and recreation bond rounds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Core state funding for local parks and outdoor recreation facilities.</w:t>
            </w:r>
          </w:p>
        </w:tc>
      </w:tr>
      <w:tr>
        <w:trPr>
          <w:cantSplit/>
        </w:trPr>
        <w:tc>
          <w:tcPr>
            <w:tcW w:type="dxa" w:w="1944"/>
            <w:shd w:fill="E9F2EC"/>
          </w:tcPr>
          <w:p>
            <w:pPr>
              <w:keepNext/>
            </w:pPr>
            <w:r>
              <w:rPr>
                <w:b/>
              </w:rPr>
              <w:t>Best for</w:t>
            </w:r>
          </w:p>
        </w:tc>
        <w:tc>
          <w:tcPr>
            <w:tcW w:type="dxa" w:w="8568"/>
          </w:tcPr>
          <w:p>
            <w:pPr>
              <w:keepNext/>
            </w:pPr>
            <w:r>
              <w:t>Municipalities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Financing</w:t>
            </w:r>
          </w:p>
        </w:tc>
      </w:tr>
      <w:tr>
        <w:trPr>
          <w:cantSplit/>
        </w:trPr>
        <w:tc>
          <w:tcPr>
            <w:tcW w:type="dxa" w:w="1944"/>
            <w:shd w:fill="E9F2EC"/>
          </w:tcPr>
          <w:p>
            <w:pPr>
              <w:keepNext/>
            </w:pPr>
            <w:r>
              <w:rPr>
                <w:b/>
              </w:rPr>
              <w:t>Topics</w:t>
            </w:r>
          </w:p>
        </w:tc>
        <w:tc>
          <w:tcPr>
            <w:tcW w:type="dxa" w:w="8568"/>
          </w:tcPr>
          <w:p>
            <w:pPr>
              <w:keepNext/>
            </w:pPr>
            <w:r>
              <w:t>parks; recreation; open space; playgrounds; trails</w:t>
            </w:r>
          </w:p>
        </w:tc>
      </w:tr>
      <w:tr>
        <w:trPr>
          <w:cantSplit/>
        </w:trPr>
        <w:tc>
          <w:tcPr>
            <w:tcW w:type="dxa" w:w="1944"/>
            <w:shd w:fill="E9F2EC"/>
          </w:tcPr>
          <w:p>
            <w:pPr>
              <w:keepNext/>
            </w:pPr>
            <w:r>
              <w:rPr>
                <w:b/>
              </w:rPr>
              <w:t>Amount or cost</w:t>
            </w:r>
          </w:p>
        </w:tc>
        <w:tc>
          <w:tcPr>
            <w:tcW w:type="dxa" w:w="8568"/>
          </w:tcPr>
          <w:p>
            <w:pPr>
              <w:keepNext/>
            </w:pPr>
            <w:r>
              <w:t>Varies by bond round; recent awards totaled millions statewide</w:t>
            </w:r>
          </w:p>
        </w:tc>
      </w:tr>
      <w:tr>
        <w:trPr>
          <w:cantSplit/>
        </w:trPr>
        <w:tc>
          <w:tcPr>
            <w:tcW w:type="dxa" w:w="1944"/>
            <w:shd w:fill="E9F2EC"/>
          </w:tcPr>
          <w:p>
            <w:pPr>
              <w:keepNext/>
            </w:pPr>
            <w:r>
              <w:rPr>
                <w:b/>
              </w:rPr>
              <w:t>Match or cost</w:t>
            </w:r>
          </w:p>
        </w:tc>
        <w:tc>
          <w:tcPr>
            <w:tcW w:type="dxa" w:w="8568"/>
          </w:tcPr>
          <w:p>
            <w:pPr>
              <w:keepNext/>
            </w:pPr>
            <w:r>
              <w:t>Match required; verify round guidance</w:t>
            </w:r>
          </w:p>
        </w:tc>
      </w:tr>
      <w:tr>
        <w:trPr>
          <w:cantSplit/>
        </w:trPr>
        <w:tc>
          <w:tcPr>
            <w:tcW w:type="dxa" w:w="1944"/>
            <w:shd w:fill="E9F2EC"/>
          </w:tcPr>
          <w:p>
            <w:pPr>
              <w:keepNext/>
            </w:pPr>
            <w:r>
              <w:rPr>
                <w:b/>
              </w:rPr>
              <w:t>Official source</w:t>
            </w:r>
          </w:p>
        </w:tc>
        <w:tc>
          <w:tcPr>
            <w:tcW w:type="dxa" w:w="8568"/>
          </w:tcPr>
          <w:p>
            <w:pPr>
              <w:keepNext/>
            </w:pPr>
            <w:hyperlink r:id="rId435">
              <w:r>
                <w:rPr>
                  <w:color w:val="1B6A8F"/>
                  <w:u w:val="single"/>
                </w:rPr>
                <w:t>Program Website</w:t>
              </w:r>
            </w:hyperlink>
            <w:r>
              <w:t xml:space="preserve"> (https://dem.ri.gov/natural-resources-bureau/planning-development/grant-opportunities)</w:t>
            </w:r>
          </w:p>
        </w:tc>
      </w:tr>
      <w:tr>
        <w:trPr>
          <w:cantSplit/>
        </w:trPr>
        <w:tc>
          <w:tcPr>
            <w:tcW w:type="dxa" w:w="1944"/>
            <w:shd w:fill="E9F2EC"/>
          </w:tcPr>
          <w:p>
            <w:pPr>
              <w:keepNext w:val="0"/>
            </w:pPr>
            <w:r>
              <w:rPr>
                <w:b/>
              </w:rPr>
              <w:t>Record ID</w:t>
            </w:r>
          </w:p>
        </w:tc>
        <w:tc>
          <w:tcPr>
            <w:tcW w:type="dxa" w:w="8568"/>
          </w:tcPr>
          <w:p>
            <w:pPr>
              <w:keepNext w:val="0"/>
            </w:pPr>
            <w:r>
              <w:t>RERC-FND-0471</w:t>
            </w:r>
          </w:p>
        </w:tc>
      </w:tr>
    </w:tbl>
    <w:p>
      <w:pPr>
        <w:pStyle w:val="Heading2"/>
        <w:keepNext/>
        <w:spacing w:before="160" w:after="60"/>
      </w:pPr>
      <w:r>
        <w:t>Brownfields Revolving Loan Fund</w:t>
      </w:r>
    </w:p>
    <w:p>
      <w:pPr>
        <w:keepNext/>
        <w:spacing w:after="80"/>
      </w:pPr>
      <w:r>
        <w:rPr>
          <w:b/>
        </w:rPr>
        <w:t>Rhode Island Infrastructure Bank</w:t>
      </w:r>
      <w:r>
        <w:t xml:space="preserve"> | Open when checked | Rhode Island | Rolling or periodic RIIB program intake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reuse of underutilized sites for recreation-oriented development.</w:t>
            </w:r>
          </w:p>
        </w:tc>
      </w:tr>
      <w:tr>
        <w:trPr>
          <w:cantSplit/>
        </w:trPr>
        <w:tc>
          <w:tcPr>
            <w:tcW w:type="dxa" w:w="1944"/>
            <w:shd w:fill="E6F1F5"/>
          </w:tcPr>
          <w:p>
            <w:pPr>
              <w:keepNext/>
            </w:pPr>
            <w:r>
              <w:rPr>
                <w:b/>
              </w:rPr>
              <w:t>Best for</w:t>
            </w:r>
          </w:p>
        </w:tc>
        <w:tc>
          <w:tcPr>
            <w:tcW w:type="dxa" w:w="8568"/>
          </w:tcPr>
          <w:p>
            <w:pPr>
              <w:keepNext/>
            </w:pPr>
            <w:r>
              <w:t>Municipalities, nonprofits, and private borrowers with eligible sites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brownfields; cleanup; redevelopment; waterfront reuse</w:t>
            </w:r>
          </w:p>
        </w:tc>
      </w:tr>
      <w:tr>
        <w:trPr>
          <w:cantSplit/>
        </w:trPr>
        <w:tc>
          <w:tcPr>
            <w:tcW w:type="dxa" w:w="1944"/>
            <w:shd w:fill="E6F1F5"/>
          </w:tcPr>
          <w:p>
            <w:pPr>
              <w:keepNext/>
            </w:pPr>
            <w:r>
              <w:rPr>
                <w:b/>
              </w:rPr>
              <w:t>Amount or cost</w:t>
            </w:r>
          </w:p>
        </w:tc>
        <w:tc>
          <w:tcPr>
            <w:tcW w:type="dxa" w:w="8568"/>
          </w:tcPr>
          <w:p>
            <w:pPr>
              <w:keepNext/>
            </w:pPr>
            <w:r>
              <w:t>Project-specific loans and subgrants when available</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436">
              <w:r>
                <w:rPr>
                  <w:color w:val="1B6A8F"/>
                  <w:u w:val="single"/>
                </w:rPr>
                <w:t>Program Website</w:t>
              </w:r>
            </w:hyperlink>
            <w:r>
              <w:t xml:space="preserve"> (https://www.riib.org/solutions/programs/brownfields-revolving-loan-fund)</w:t>
            </w:r>
          </w:p>
        </w:tc>
      </w:tr>
      <w:tr>
        <w:trPr>
          <w:cantSplit/>
        </w:trPr>
        <w:tc>
          <w:tcPr>
            <w:tcW w:type="dxa" w:w="1944"/>
            <w:shd w:fill="E6F1F5"/>
          </w:tcPr>
          <w:p>
            <w:pPr>
              <w:keepNext w:val="0"/>
            </w:pPr>
            <w:r>
              <w:rPr>
                <w:b/>
              </w:rPr>
              <w:t>Record ID</w:t>
            </w:r>
          </w:p>
        </w:tc>
        <w:tc>
          <w:tcPr>
            <w:tcW w:type="dxa" w:w="8568"/>
          </w:tcPr>
          <w:p>
            <w:pPr>
              <w:keepNext w:val="0"/>
            </w:pPr>
            <w:r>
              <w:t>RERC-FND-0467</w:t>
            </w:r>
          </w:p>
        </w:tc>
      </w:tr>
    </w:tbl>
    <w:p>
      <w:pPr>
        <w:pStyle w:val="Heading2"/>
        <w:keepNext/>
        <w:spacing w:before="160" w:after="60"/>
      </w:pPr>
      <w:r>
        <w:t>Commercial Property Assessed Clean Energy</w:t>
      </w:r>
    </w:p>
    <w:p>
      <w:pPr>
        <w:keepNext/>
        <w:spacing w:after="80"/>
      </w:pPr>
      <w:r>
        <w:rPr>
          <w:b/>
        </w:rPr>
        <w:t>Rhode Island Infrastructure Bank</w:t>
      </w:r>
      <w:r>
        <w:t xml:space="preserve"> | Open when checked | Rhode Island | Rolling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Useful for visitor-serving buildings, adaptive reuse, marinas, farms, and lodging projects needing long-term retrofit finance.</w:t>
            </w:r>
          </w:p>
        </w:tc>
      </w:tr>
      <w:tr>
        <w:trPr>
          <w:cantSplit/>
        </w:trPr>
        <w:tc>
          <w:tcPr>
            <w:tcW w:type="dxa" w:w="1944"/>
            <w:shd w:fill="E9F2EC"/>
          </w:tcPr>
          <w:p>
            <w:pPr>
              <w:keepNext/>
            </w:pPr>
            <w:r>
              <w:rPr>
                <w:b/>
              </w:rPr>
              <w:t>Best for</w:t>
            </w:r>
          </w:p>
        </w:tc>
        <w:tc>
          <w:tcPr>
            <w:tcW w:type="dxa" w:w="8568"/>
          </w:tcPr>
          <w:p>
            <w:pPr>
              <w:keepNext/>
            </w:pPr>
            <w:r>
              <w:t>Commercial and industrial property owners in participating municipalities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Financing</w:t>
            </w:r>
          </w:p>
        </w:tc>
      </w:tr>
      <w:tr>
        <w:trPr>
          <w:cantSplit/>
        </w:trPr>
        <w:tc>
          <w:tcPr>
            <w:tcW w:type="dxa" w:w="1944"/>
            <w:shd w:fill="E9F2EC"/>
          </w:tcPr>
          <w:p>
            <w:pPr>
              <w:keepNext/>
            </w:pPr>
            <w:r>
              <w:rPr>
                <w:b/>
              </w:rPr>
              <w:t>Topics</w:t>
            </w:r>
          </w:p>
        </w:tc>
        <w:tc>
          <w:tcPr>
            <w:tcW w:type="dxa" w:w="8568"/>
          </w:tcPr>
          <w:p>
            <w:pPr>
              <w:keepNext/>
            </w:pPr>
            <w:r>
              <w:t>energy efficiency, renewable energy, water conservation, EV charging, hazard remediation</w:t>
            </w:r>
          </w:p>
        </w:tc>
      </w:tr>
      <w:tr>
        <w:trPr>
          <w:cantSplit/>
        </w:trPr>
        <w:tc>
          <w:tcPr>
            <w:tcW w:type="dxa" w:w="1944"/>
            <w:shd w:fill="E9F2EC"/>
          </w:tcPr>
          <w:p>
            <w:pPr>
              <w:keepNext/>
            </w:pPr>
            <w:r>
              <w:rPr>
                <w:b/>
              </w:rPr>
              <w:t>Amount or cost</w:t>
            </w:r>
          </w:p>
        </w:tc>
        <w:tc>
          <w:tcPr>
            <w:tcW w:type="dxa" w:w="8568"/>
          </w:tcPr>
          <w:p>
            <w:pPr>
              <w:keepNext/>
            </w:pPr>
            <w:r>
              <w:t>Up to 100 percent of eligible hard and soft costs, terms up to 25 years</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37">
              <w:r>
                <w:rPr>
                  <w:color w:val="1B6A8F"/>
                  <w:u w:val="single"/>
                </w:rPr>
                <w:t>Program Website</w:t>
              </w:r>
            </w:hyperlink>
            <w:r>
              <w:t xml:space="preserve"> (https://www.riib.org/solutions/programs/commercial-property-assessed-clean-energy)</w:t>
            </w:r>
          </w:p>
        </w:tc>
      </w:tr>
      <w:tr>
        <w:trPr>
          <w:cantSplit/>
        </w:trPr>
        <w:tc>
          <w:tcPr>
            <w:tcW w:type="dxa" w:w="1944"/>
            <w:shd w:fill="E9F2EC"/>
          </w:tcPr>
          <w:p>
            <w:pPr>
              <w:keepNext w:val="0"/>
            </w:pPr>
            <w:r>
              <w:rPr>
                <w:b/>
              </w:rPr>
              <w:t>Record ID</w:t>
            </w:r>
          </w:p>
        </w:tc>
        <w:tc>
          <w:tcPr>
            <w:tcW w:type="dxa" w:w="8568"/>
          </w:tcPr>
          <w:p>
            <w:pPr>
              <w:keepNext w:val="0"/>
            </w:pPr>
            <w:r>
              <w:t>RERC-FND-0469</w:t>
            </w:r>
          </w:p>
        </w:tc>
      </w:tr>
    </w:tbl>
    <w:p>
      <w:pPr>
        <w:pStyle w:val="Heading2"/>
        <w:keepNext/>
        <w:spacing w:before="160" w:after="60"/>
      </w:pPr>
      <w:r>
        <w:t>Municipal Resilience Program Action Grants</w:t>
      </w:r>
    </w:p>
    <w:p>
      <w:pPr>
        <w:keepNext/>
        <w:spacing w:after="80"/>
      </w:pPr>
      <w:r>
        <w:rPr>
          <w:b/>
        </w:rPr>
        <w:t>Rhode Island Infrastructure Bank and The Nature Conservancy</w:t>
      </w:r>
      <w:r>
        <w:t xml:space="preserve"> | Available | Rhode Island | Annual MRP workshop and action-grant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coastal, riverfront, and park assets used by recreation visitors.</w:t>
            </w:r>
          </w:p>
        </w:tc>
      </w:tr>
      <w:tr>
        <w:trPr>
          <w:cantSplit/>
        </w:trPr>
        <w:tc>
          <w:tcPr>
            <w:tcW w:type="dxa" w:w="1944"/>
            <w:shd w:fill="E6F1F5"/>
          </w:tcPr>
          <w:p>
            <w:pPr>
              <w:keepNext/>
            </w:pPr>
            <w:r>
              <w:rPr>
                <w:b/>
              </w:rPr>
              <w:t>Best for</w:t>
            </w:r>
          </w:p>
        </w:tc>
        <w:tc>
          <w:tcPr>
            <w:tcW w:type="dxa" w:w="8568"/>
          </w:tcPr>
          <w:p>
            <w:pPr>
              <w:keepNext/>
            </w:pPr>
            <w:r>
              <w:t>Municipalities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resilience; waterfronts; green infrastructure; stormwater; parks</w:t>
            </w:r>
          </w:p>
        </w:tc>
      </w:tr>
      <w:tr>
        <w:trPr>
          <w:cantSplit/>
        </w:trPr>
        <w:tc>
          <w:tcPr>
            <w:tcW w:type="dxa" w:w="1944"/>
            <w:shd w:fill="E6F1F5"/>
          </w:tcPr>
          <w:p>
            <w:pPr>
              <w:keepNext/>
            </w:pPr>
            <w:r>
              <w:rPr>
                <w:b/>
              </w:rPr>
              <w:t>Amount or cost</w:t>
            </w:r>
          </w:p>
        </w:tc>
        <w:tc>
          <w:tcPr>
            <w:tcW w:type="dxa" w:w="8568"/>
          </w:tcPr>
          <w:p>
            <w:pPr>
              <w:keepNext/>
            </w:pPr>
            <w:r>
              <w:t>Varies by annual action grant round</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438">
              <w:r>
                <w:rPr>
                  <w:color w:val="1B6A8F"/>
                  <w:u w:val="single"/>
                </w:rPr>
                <w:t>Program Website</w:t>
              </w:r>
            </w:hyperlink>
            <w:r>
              <w:t xml:space="preserve"> (https://www.riib.org/solutions/programs/municipal-resilience-program)</w:t>
            </w:r>
          </w:p>
        </w:tc>
      </w:tr>
      <w:tr>
        <w:trPr>
          <w:cantSplit/>
        </w:trPr>
        <w:tc>
          <w:tcPr>
            <w:tcW w:type="dxa" w:w="1944"/>
            <w:shd w:fill="E6F1F5"/>
          </w:tcPr>
          <w:p>
            <w:pPr>
              <w:keepNext w:val="0"/>
            </w:pPr>
            <w:r>
              <w:rPr>
                <w:b/>
              </w:rPr>
              <w:t>Record ID</w:t>
            </w:r>
          </w:p>
        </w:tc>
        <w:tc>
          <w:tcPr>
            <w:tcW w:type="dxa" w:w="8568"/>
          </w:tcPr>
          <w:p>
            <w:pPr>
              <w:keepNext w:val="0"/>
            </w:pPr>
            <w:r>
              <w:t>RERC-FND-0652</w:t>
            </w:r>
          </w:p>
        </w:tc>
      </w:tr>
    </w:tbl>
    <w:p>
      <w:pPr>
        <w:pStyle w:val="Heading2"/>
        <w:keepNext/>
        <w:spacing w:before="160" w:after="60"/>
      </w:pPr>
      <w:r>
        <w:t>RISCA Project Grants for Organizations</w:t>
      </w:r>
    </w:p>
    <w:p>
      <w:pPr>
        <w:keepNext/>
        <w:spacing w:after="80"/>
      </w:pPr>
      <w:r>
        <w:rPr>
          <w:b/>
        </w:rPr>
        <w:t>Rhode Island State Council on the Arts</w:t>
      </w:r>
      <w:r>
        <w:t xml:space="preserve"> | Recurring | Rhode Island | Annual RISCA grant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events and cultural programming that complement recreation tourism.</w:t>
            </w:r>
          </w:p>
        </w:tc>
      </w:tr>
      <w:tr>
        <w:trPr>
          <w:cantSplit/>
        </w:trPr>
        <w:tc>
          <w:tcPr>
            <w:tcW w:type="dxa" w:w="1944"/>
            <w:shd w:fill="E9F2EC"/>
          </w:tcPr>
          <w:p>
            <w:pPr>
              <w:keepNext/>
            </w:pPr>
            <w:r>
              <w:rPr>
                <w:b/>
              </w:rPr>
              <w:t>Best for</w:t>
            </w:r>
          </w:p>
        </w:tc>
        <w:tc>
          <w:tcPr>
            <w:tcW w:type="dxa" w:w="8568"/>
          </w:tcPr>
          <w:p>
            <w:pPr>
              <w:keepNext/>
            </w:pPr>
            <w:r>
              <w:t>Rhode Island nonprofits, municipalities, schools, and arts organizations by category</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arts programming; festivals; cultural tourism; placemaking</w:t>
            </w:r>
          </w:p>
        </w:tc>
      </w:tr>
      <w:tr>
        <w:trPr>
          <w:cantSplit/>
        </w:trPr>
        <w:tc>
          <w:tcPr>
            <w:tcW w:type="dxa" w:w="1944"/>
            <w:shd w:fill="E9F2EC"/>
          </w:tcPr>
          <w:p>
            <w:pPr>
              <w:keepNext/>
            </w:pPr>
            <w:r>
              <w:rPr>
                <w:b/>
              </w:rPr>
              <w:t>Amount or cost</w:t>
            </w:r>
          </w:p>
        </w:tc>
        <w:tc>
          <w:tcPr>
            <w:tcW w:type="dxa" w:w="8568"/>
          </w:tcPr>
          <w:p>
            <w:pPr>
              <w:keepNext/>
            </w:pPr>
            <w:r>
              <w:t>Varies by annual grant category</w:t>
            </w:r>
          </w:p>
        </w:tc>
      </w:tr>
      <w:tr>
        <w:trPr>
          <w:cantSplit/>
        </w:trPr>
        <w:tc>
          <w:tcPr>
            <w:tcW w:type="dxa" w:w="1944"/>
            <w:shd w:fill="E9F2EC"/>
          </w:tcPr>
          <w:p>
            <w:pPr>
              <w:keepNext/>
            </w:pPr>
            <w:r>
              <w:rPr>
                <w:b/>
              </w:rPr>
              <w:t>Match or cost</w:t>
            </w:r>
          </w:p>
        </w:tc>
        <w:tc>
          <w:tcPr>
            <w:tcW w:type="dxa" w:w="8568"/>
          </w:tcPr>
          <w:p>
            <w:pPr>
              <w:keepNext/>
            </w:pPr>
            <w:r>
              <w:t>Match may apply</w:t>
            </w:r>
          </w:p>
        </w:tc>
      </w:tr>
      <w:tr>
        <w:trPr>
          <w:cantSplit/>
        </w:trPr>
        <w:tc>
          <w:tcPr>
            <w:tcW w:type="dxa" w:w="1944"/>
            <w:shd w:fill="E9F2EC"/>
          </w:tcPr>
          <w:p>
            <w:pPr>
              <w:keepNext/>
            </w:pPr>
            <w:r>
              <w:rPr>
                <w:b/>
              </w:rPr>
              <w:t>Official source</w:t>
            </w:r>
          </w:p>
        </w:tc>
        <w:tc>
          <w:tcPr>
            <w:tcW w:type="dxa" w:w="8568"/>
          </w:tcPr>
          <w:p>
            <w:pPr>
              <w:keepNext/>
            </w:pPr>
            <w:hyperlink r:id="rId439">
              <w:r>
                <w:rPr>
                  <w:color w:val="1B6A8F"/>
                  <w:u w:val="single"/>
                </w:rPr>
                <w:t>Program Website</w:t>
              </w:r>
            </w:hyperlink>
            <w:r>
              <w:t xml:space="preserve"> (https://arts.ri.gov/grants)</w:t>
            </w:r>
          </w:p>
        </w:tc>
      </w:tr>
      <w:tr>
        <w:trPr>
          <w:cantSplit/>
        </w:trPr>
        <w:tc>
          <w:tcPr>
            <w:tcW w:type="dxa" w:w="1944"/>
            <w:shd w:fill="E9F2EC"/>
          </w:tcPr>
          <w:p>
            <w:pPr>
              <w:keepNext w:val="0"/>
            </w:pPr>
            <w:r>
              <w:rPr>
                <w:b/>
              </w:rPr>
              <w:t>Record ID</w:t>
            </w:r>
          </w:p>
        </w:tc>
        <w:tc>
          <w:tcPr>
            <w:tcW w:type="dxa" w:w="8568"/>
          </w:tcPr>
          <w:p>
            <w:pPr>
              <w:keepNext w:val="0"/>
            </w:pPr>
            <w:r>
              <w:t>RERC-FND-0472</w:t>
            </w:r>
          </w:p>
        </w:tc>
      </w:tr>
    </w:tbl>
    <w:p>
      <w:pPr>
        <w:pStyle w:val="Heading2"/>
        <w:keepNext/>
        <w:spacing w:before="160" w:after="60"/>
      </w:pPr>
      <w:r>
        <w:t>State Cultural Facilities Grant Program</w:t>
      </w:r>
    </w:p>
    <w:p>
      <w:pPr>
        <w:keepNext/>
        <w:spacing w:after="80"/>
      </w:pPr>
      <w:r>
        <w:rPr>
          <w:b/>
        </w:rPr>
        <w:t>Rhode Island State Council on the Arts</w:t>
      </w:r>
      <w:r>
        <w:t xml:space="preserve"> | Recurring | Rhode Island | Bond-funded RISCA rounds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Strengthens cultural venues that draw visitors to small communities.</w:t>
            </w:r>
          </w:p>
        </w:tc>
      </w:tr>
      <w:tr>
        <w:trPr>
          <w:cantSplit/>
        </w:trPr>
        <w:tc>
          <w:tcPr>
            <w:tcW w:type="dxa" w:w="1944"/>
            <w:shd w:fill="E6F1F5"/>
          </w:tcPr>
          <w:p>
            <w:pPr>
              <w:keepNext/>
            </w:pPr>
            <w:r>
              <w:rPr>
                <w:b/>
              </w:rPr>
              <w:t>Best for</w:t>
            </w:r>
          </w:p>
        </w:tc>
        <w:tc>
          <w:tcPr>
            <w:tcW w:type="dxa" w:w="8568"/>
          </w:tcPr>
          <w:p>
            <w:pPr>
              <w:keepNext/>
            </w:pPr>
            <w:r>
              <w:t>Nonprofit cultural organizations and eligible facility owners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Financing</w:t>
            </w:r>
          </w:p>
        </w:tc>
      </w:tr>
      <w:tr>
        <w:trPr>
          <w:cantSplit/>
        </w:trPr>
        <w:tc>
          <w:tcPr>
            <w:tcW w:type="dxa" w:w="1944"/>
            <w:shd w:fill="E6F1F5"/>
          </w:tcPr>
          <w:p>
            <w:pPr>
              <w:keepNext/>
            </w:pPr>
            <w:r>
              <w:rPr>
                <w:b/>
              </w:rPr>
              <w:t>Topics</w:t>
            </w:r>
          </w:p>
        </w:tc>
        <w:tc>
          <w:tcPr>
            <w:tcW w:type="dxa" w:w="8568"/>
          </w:tcPr>
          <w:p>
            <w:pPr>
              <w:keepNext/>
            </w:pPr>
            <w:r>
              <w:t>cultural facilities; theaters; museums; heritage tourism</w:t>
            </w:r>
          </w:p>
        </w:tc>
      </w:tr>
      <w:tr>
        <w:trPr>
          <w:cantSplit/>
        </w:trPr>
        <w:tc>
          <w:tcPr>
            <w:tcW w:type="dxa" w:w="1944"/>
            <w:shd w:fill="E6F1F5"/>
          </w:tcPr>
          <w:p>
            <w:pPr>
              <w:keepNext/>
            </w:pPr>
            <w:r>
              <w:rPr>
                <w:b/>
              </w:rPr>
              <w:t>Amount or cost</w:t>
            </w:r>
          </w:p>
        </w:tc>
        <w:tc>
          <w:tcPr>
            <w:tcW w:type="dxa" w:w="8568"/>
          </w:tcPr>
          <w:p>
            <w:pPr>
              <w:keepNext/>
            </w:pPr>
            <w:r>
              <w:t>Varies; recent bond-funded awards announced</w:t>
            </w:r>
          </w:p>
        </w:tc>
      </w:tr>
      <w:tr>
        <w:trPr>
          <w:cantSplit/>
        </w:trPr>
        <w:tc>
          <w:tcPr>
            <w:tcW w:type="dxa" w:w="1944"/>
            <w:shd w:fill="E6F1F5"/>
          </w:tcPr>
          <w:p>
            <w:pPr>
              <w:keepNext/>
            </w:pPr>
            <w:r>
              <w:rPr>
                <w:b/>
              </w:rPr>
              <w:t>Match or cost</w:t>
            </w:r>
          </w:p>
        </w:tc>
        <w:tc>
          <w:tcPr>
            <w:tcW w:type="dxa" w:w="8568"/>
          </w:tcPr>
          <w:p>
            <w:pPr>
              <w:keepNext/>
            </w:pPr>
            <w:r>
              <w:t>Match required</w:t>
            </w:r>
          </w:p>
        </w:tc>
      </w:tr>
      <w:tr>
        <w:trPr>
          <w:cantSplit/>
        </w:trPr>
        <w:tc>
          <w:tcPr>
            <w:tcW w:type="dxa" w:w="1944"/>
            <w:shd w:fill="E6F1F5"/>
          </w:tcPr>
          <w:p>
            <w:pPr>
              <w:keepNext/>
            </w:pPr>
            <w:r>
              <w:rPr>
                <w:b/>
              </w:rPr>
              <w:t>Official source</w:t>
            </w:r>
          </w:p>
        </w:tc>
        <w:tc>
          <w:tcPr>
            <w:tcW w:type="dxa" w:w="8568"/>
          </w:tcPr>
          <w:p>
            <w:pPr>
              <w:keepNext/>
            </w:pPr>
            <w:hyperlink r:id="rId440">
              <w:r>
                <w:rPr>
                  <w:color w:val="1B6A8F"/>
                  <w:u w:val="single"/>
                </w:rPr>
                <w:t>Program Website</w:t>
              </w:r>
            </w:hyperlink>
            <w:r>
              <w:t xml:space="preserve"> (https://arts.ri.gov/press-releases/ri-state-council-arts-announces-recipients-voter-approved-bond-measure)</w:t>
            </w:r>
          </w:p>
        </w:tc>
      </w:tr>
      <w:tr>
        <w:trPr>
          <w:cantSplit/>
        </w:trPr>
        <w:tc>
          <w:tcPr>
            <w:tcW w:type="dxa" w:w="1944"/>
            <w:shd w:fill="E6F1F5"/>
          </w:tcPr>
          <w:p>
            <w:pPr>
              <w:keepNext w:val="0"/>
            </w:pPr>
            <w:r>
              <w:rPr>
                <w:b/>
              </w:rPr>
              <w:t>Record ID</w:t>
            </w:r>
          </w:p>
        </w:tc>
        <w:tc>
          <w:tcPr>
            <w:tcW w:type="dxa" w:w="8568"/>
          </w:tcPr>
          <w:p>
            <w:pPr>
              <w:keepNext w:val="0"/>
            </w:pPr>
            <w:r>
              <w:t>RERC-FND-0473</w:t>
            </w:r>
          </w:p>
        </w:tc>
      </w:tr>
    </w:tbl>
    <w:p>
      <w:pPr>
        <w:pStyle w:val="Heading2"/>
        <w:keepNext/>
        <w:spacing w:before="160" w:after="60"/>
      </w:pPr>
      <w:r>
        <w:t>1772 Foundation Historic Preservation Matching Grants</w:t>
      </w:r>
    </w:p>
    <w:p>
      <w:pPr>
        <w:keepNext/>
        <w:spacing w:after="80"/>
      </w:pPr>
      <w:r>
        <w:rPr>
          <w:b/>
        </w:rPr>
        <w:t>The 1772 Foundation and Preserve Rhode Island</w:t>
      </w:r>
      <w:r>
        <w:t xml:space="preserve"> | Recurring | Rhode Island | 2026 grants awarded April 2026, check back October 2026 for 2027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small heritage attractions and historic community anchors improve visitor-ready facilities.</w:t>
            </w:r>
          </w:p>
        </w:tc>
      </w:tr>
      <w:tr>
        <w:trPr>
          <w:cantSplit/>
        </w:trPr>
        <w:tc>
          <w:tcPr>
            <w:tcW w:type="dxa" w:w="1944"/>
            <w:shd w:fill="E9F2EC"/>
          </w:tcPr>
          <w:p>
            <w:pPr>
              <w:keepNext/>
            </w:pPr>
            <w:r>
              <w:rPr>
                <w:b/>
              </w:rPr>
              <w:t>Best for</w:t>
            </w:r>
          </w:p>
        </w:tc>
        <w:tc>
          <w:tcPr>
            <w:tcW w:type="dxa" w:w="8568"/>
          </w:tcPr>
          <w:p>
            <w:pPr>
              <w:keepNext/>
            </w:pPr>
            <w:r>
              <w:t>501c3 nonprofits owning or long-term leasing historic properties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historic preservation, heritage sites, building exterior repair</w:t>
            </w:r>
          </w:p>
        </w:tc>
      </w:tr>
      <w:tr>
        <w:trPr>
          <w:cantSplit/>
        </w:trPr>
        <w:tc>
          <w:tcPr>
            <w:tcW w:type="dxa" w:w="1944"/>
            <w:shd w:fill="E9F2EC"/>
          </w:tcPr>
          <w:p>
            <w:pPr>
              <w:keepNext/>
            </w:pPr>
            <w:r>
              <w:rPr>
                <w:b/>
              </w:rPr>
              <w:t>Amount or cost</w:t>
            </w:r>
          </w:p>
        </w:tc>
        <w:tc>
          <w:tcPr>
            <w:tcW w:type="dxa" w:w="8568"/>
          </w:tcPr>
          <w:p>
            <w:pPr>
              <w:keepNext/>
            </w:pPr>
            <w:r>
              <w:t>Up to $10,000</w:t>
            </w:r>
          </w:p>
        </w:tc>
      </w:tr>
      <w:tr>
        <w:trPr>
          <w:cantSplit/>
        </w:trPr>
        <w:tc>
          <w:tcPr>
            <w:tcW w:type="dxa" w:w="1944"/>
            <w:shd w:fill="E9F2EC"/>
          </w:tcPr>
          <w:p>
            <w:pPr>
              <w:keepNext/>
            </w:pPr>
            <w:r>
              <w:rPr>
                <w:b/>
              </w:rPr>
              <w:t>Match or cost</w:t>
            </w:r>
          </w:p>
        </w:tc>
        <w:tc>
          <w:tcPr>
            <w:tcW w:type="dxa" w:w="8568"/>
          </w:tcPr>
          <w:p>
            <w:pPr>
              <w:keepNext/>
            </w:pPr>
            <w:r>
              <w:t>1 to 1 match</w:t>
            </w:r>
          </w:p>
        </w:tc>
      </w:tr>
      <w:tr>
        <w:trPr>
          <w:cantSplit/>
        </w:trPr>
        <w:tc>
          <w:tcPr>
            <w:tcW w:type="dxa" w:w="1944"/>
            <w:shd w:fill="E9F2EC"/>
          </w:tcPr>
          <w:p>
            <w:pPr>
              <w:keepNext/>
            </w:pPr>
            <w:r>
              <w:rPr>
                <w:b/>
              </w:rPr>
              <w:t>Official source</w:t>
            </w:r>
          </w:p>
        </w:tc>
        <w:tc>
          <w:tcPr>
            <w:tcW w:type="dxa" w:w="8568"/>
          </w:tcPr>
          <w:p>
            <w:pPr>
              <w:keepNext/>
            </w:pPr>
            <w:hyperlink r:id="rId441">
              <w:r>
                <w:rPr>
                  <w:color w:val="1B6A8F"/>
                  <w:u w:val="single"/>
                </w:rPr>
                <w:t>Program Website</w:t>
              </w:r>
            </w:hyperlink>
            <w:r>
              <w:t xml:space="preserve"> (https://www.1772foundation.org/rhode-island)</w:t>
            </w:r>
          </w:p>
        </w:tc>
      </w:tr>
      <w:tr>
        <w:trPr>
          <w:cantSplit/>
        </w:trPr>
        <w:tc>
          <w:tcPr>
            <w:tcW w:type="dxa" w:w="1944"/>
            <w:shd w:fill="E9F2EC"/>
          </w:tcPr>
          <w:p>
            <w:pPr>
              <w:keepNext w:val="0"/>
            </w:pPr>
            <w:r>
              <w:rPr>
                <w:b/>
              </w:rPr>
              <w:t>Record ID</w:t>
            </w:r>
          </w:p>
        </w:tc>
        <w:tc>
          <w:tcPr>
            <w:tcW w:type="dxa" w:w="8568"/>
          </w:tcPr>
          <w:p>
            <w:pPr>
              <w:keepNext w:val="0"/>
            </w:pPr>
            <w:r>
              <w:t>RERC-FND-0466</w:t>
            </w:r>
          </w:p>
        </w:tc>
      </w:tr>
    </w:tbl>
    <w:p>
      <w:pPr>
        <w:pStyle w:val="Heading2"/>
        <w:keepNext/>
        <w:spacing w:before="160" w:after="60"/>
      </w:pPr>
      <w:r>
        <w:t>Capital Grants</w:t>
      </w:r>
    </w:p>
    <w:p>
      <w:pPr>
        <w:keepNext/>
        <w:spacing w:after="80"/>
      </w:pPr>
      <w:r>
        <w:rPr>
          <w:b/>
        </w:rPr>
        <w:t>The Champlin Foundation</w:t>
      </w:r>
      <w:r>
        <w:t xml:space="preserve"> | Cycle closed | Rhode Island | The 2026 capital grant portal closed July 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Strong capital source for recreation nonprofits, camps, visitor-serving historic sites, and community facilities.</w:t>
            </w:r>
          </w:p>
        </w:tc>
      </w:tr>
      <w:tr>
        <w:trPr>
          <w:cantSplit/>
        </w:trPr>
        <w:tc>
          <w:tcPr>
            <w:tcW w:type="dxa" w:w="1944"/>
            <w:shd w:fill="E6F1F5"/>
          </w:tcPr>
          <w:p>
            <w:pPr>
              <w:keepNext/>
            </w:pPr>
            <w:r>
              <w:rPr>
                <w:b/>
              </w:rPr>
              <w:t>Best for</w:t>
            </w:r>
          </w:p>
        </w:tc>
        <w:tc>
          <w:tcPr>
            <w:tcW w:type="dxa" w:w="8568"/>
          </w:tcPr>
          <w:p>
            <w:pPr>
              <w:keepNext/>
            </w:pPr>
            <w:r>
              <w:t>Rhode Island nonprofit organizations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nonprofit facilities, camps, recreation, historic assets, equipment</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None stated</w:t>
            </w:r>
          </w:p>
        </w:tc>
      </w:tr>
      <w:tr>
        <w:trPr>
          <w:cantSplit/>
        </w:trPr>
        <w:tc>
          <w:tcPr>
            <w:tcW w:type="dxa" w:w="1944"/>
            <w:shd w:fill="E6F1F5"/>
          </w:tcPr>
          <w:p>
            <w:pPr>
              <w:keepNext/>
            </w:pPr>
            <w:r>
              <w:rPr>
                <w:b/>
              </w:rPr>
              <w:t>Official source</w:t>
            </w:r>
          </w:p>
        </w:tc>
        <w:tc>
          <w:tcPr>
            <w:tcW w:type="dxa" w:w="8568"/>
          </w:tcPr>
          <w:p>
            <w:pPr>
              <w:keepNext/>
            </w:pPr>
            <w:hyperlink r:id="rId442">
              <w:r>
                <w:rPr>
                  <w:color w:val="1B6A8F"/>
                  <w:u w:val="single"/>
                </w:rPr>
                <w:t>Program Website</w:t>
              </w:r>
            </w:hyperlink>
            <w:r>
              <w:t xml:space="preserve"> (https://champlinfoundation.org/apply)</w:t>
            </w:r>
          </w:p>
        </w:tc>
      </w:tr>
      <w:tr>
        <w:trPr>
          <w:cantSplit/>
        </w:trPr>
        <w:tc>
          <w:tcPr>
            <w:tcW w:type="dxa" w:w="1944"/>
            <w:shd w:fill="E6F1F5"/>
          </w:tcPr>
          <w:p>
            <w:pPr>
              <w:keepNext w:val="0"/>
            </w:pPr>
            <w:r>
              <w:rPr>
                <w:b/>
              </w:rPr>
              <w:t>Record ID</w:t>
            </w:r>
          </w:p>
        </w:tc>
        <w:tc>
          <w:tcPr>
            <w:tcW w:type="dxa" w:w="8568"/>
          </w:tcPr>
          <w:p>
            <w:pPr>
              <w:keepNext w:val="0"/>
            </w:pPr>
            <w:r>
              <w:t>RERC-FND-0468</w:t>
            </w:r>
          </w:p>
        </w:tc>
      </w:tr>
    </w:tbl>
    <w:p>
      <w:pPr>
        <w:pStyle w:val="Heading2"/>
        <w:keepNext/>
        <w:spacing w:before="160" w:after="60"/>
      </w:pPr>
      <w:r>
        <w:t>Community Connectors Grants</w:t>
      </w:r>
    </w:p>
    <w:p>
      <w:pPr>
        <w:keepNext/>
        <w:spacing w:after="80"/>
      </w:pPr>
      <w:r>
        <w:rPr>
          <w:b/>
        </w:rPr>
        <w:t>Smart Growth America</w:t>
      </w:r>
      <w:r>
        <w:t xml:space="preserve"> | Cycle closed | Nationwide | The 2025 application round closed; the 2025-2026 cohort is underway and no new deadline is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selected communities plan quick-build projects that repair divisive or dangerous transportation infrastructure.</w:t>
            </w:r>
          </w:p>
        </w:tc>
      </w:tr>
      <w:tr>
        <w:trPr>
          <w:cantSplit/>
        </w:trPr>
        <w:tc>
          <w:tcPr>
            <w:tcW w:type="dxa" w:w="1944"/>
            <w:shd w:fill="E9F2EC"/>
          </w:tcPr>
          <w:p>
            <w:pPr>
              <w:keepNext/>
            </w:pPr>
            <w:r>
              <w:rPr>
                <w:b/>
              </w:rPr>
              <w:t>Best for</w:t>
            </w:r>
          </w:p>
        </w:tc>
        <w:tc>
          <w:tcPr>
            <w:tcW w:type="dxa" w:w="8568"/>
          </w:tcPr>
          <w:p>
            <w:pPr>
              <w:keepNext/>
            </w:pPr>
            <w:r>
              <w:t>Small and mid-sized U.S. communities led by a local government and community partner; review the next round's rules</w:t>
            </w:r>
          </w:p>
        </w:tc>
      </w:tr>
      <w:tr>
        <w:trPr>
          <w:cantSplit/>
        </w:trPr>
        <w:tc>
          <w:tcPr>
            <w:tcW w:type="dxa" w:w="1944"/>
            <w:shd w:fill="E9F2EC"/>
          </w:tcPr>
          <w:p>
            <w:pPr>
              <w:keepNext/>
            </w:pPr>
            <w:r>
              <w:rPr>
                <w:b/>
              </w:rPr>
              <w:t>Project stage</w:t>
            </w:r>
          </w:p>
        </w:tc>
        <w:tc>
          <w:tcPr>
            <w:tcW w:type="dxa" w:w="8568"/>
          </w:tcPr>
          <w:p>
            <w:pPr>
              <w:keepNext/>
            </w:pPr>
            <w:r>
              <w:t>Planning and implementation</w:t>
            </w:r>
          </w:p>
        </w:tc>
      </w:tr>
      <w:tr>
        <w:trPr>
          <w:cantSplit/>
        </w:trPr>
        <w:tc>
          <w:tcPr>
            <w:tcW w:type="dxa" w:w="1944"/>
            <w:shd w:fill="E9F2EC"/>
          </w:tcPr>
          <w:p>
            <w:pPr>
              <w:keepNext/>
            </w:pPr>
            <w:r>
              <w:rPr>
                <w:b/>
              </w:rPr>
              <w:t>Type of help</w:t>
            </w:r>
          </w:p>
        </w:tc>
        <w:tc>
          <w:tcPr>
            <w:tcW w:type="dxa" w:w="8568"/>
          </w:tcPr>
          <w:p>
            <w:pPr>
              <w:keepNext/>
            </w:pPr>
            <w:r>
              <w:t>Grant and Technical Assistance</w:t>
            </w:r>
          </w:p>
        </w:tc>
      </w:tr>
      <w:tr>
        <w:trPr>
          <w:cantSplit/>
        </w:trPr>
        <w:tc>
          <w:tcPr>
            <w:tcW w:type="dxa" w:w="1944"/>
            <w:shd w:fill="E9F2EC"/>
          </w:tcPr>
          <w:p>
            <w:pPr>
              <w:keepNext/>
            </w:pPr>
            <w:r>
              <w:rPr>
                <w:b/>
              </w:rPr>
              <w:t>Topics</w:t>
            </w:r>
          </w:p>
        </w:tc>
        <w:tc>
          <w:tcPr>
            <w:tcW w:type="dxa" w:w="8568"/>
          </w:tcPr>
          <w:p>
            <w:pPr>
              <w:keepNext/>
            </w:pPr>
            <w:r>
              <w:t>Infrastructure; Recreation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43">
              <w:r>
                <w:rPr>
                  <w:color w:val="1B6A8F"/>
                  <w:u w:val="single"/>
                </w:rPr>
                <w:t>Program Website</w:t>
              </w:r>
            </w:hyperlink>
            <w:r>
              <w:t xml:space="preserve"> (https://www.smartgrowthamerica.org/services/grants/overview/)</w:t>
            </w:r>
          </w:p>
        </w:tc>
      </w:tr>
      <w:tr>
        <w:trPr>
          <w:cantSplit/>
        </w:trPr>
        <w:tc>
          <w:tcPr>
            <w:tcW w:type="dxa" w:w="1944"/>
            <w:shd w:fill="E9F2EC"/>
          </w:tcPr>
          <w:p>
            <w:pPr>
              <w:keepNext w:val="0"/>
            </w:pPr>
            <w:r>
              <w:rPr>
                <w:b/>
              </w:rPr>
              <w:t>Record ID</w:t>
            </w:r>
          </w:p>
        </w:tc>
        <w:tc>
          <w:tcPr>
            <w:tcW w:type="dxa" w:w="8568"/>
          </w:tcPr>
          <w:p>
            <w:pPr>
              <w:keepNext w:val="0"/>
            </w:pPr>
            <w:r>
              <w:t>RERC-FND-0474</w:t>
            </w:r>
          </w:p>
        </w:tc>
      </w:tr>
    </w:tbl>
    <w:p>
      <w:pPr>
        <w:pStyle w:val="Heading2"/>
        <w:keepNext/>
        <w:spacing w:before="160" w:after="60"/>
      </w:pPr>
      <w:r>
        <w:t>Toshiba America Foundation Grants</w:t>
      </w:r>
    </w:p>
    <w:p>
      <w:pPr>
        <w:keepNext/>
        <w:spacing w:after="80"/>
      </w:pPr>
      <w:r>
        <w:rPr>
          <w:b/>
        </w:rPr>
        <w:t>Toshiba America Foundation</w:t>
      </w:r>
      <w:r>
        <w:t xml:space="preserve"> | Recurring | Nationwide | K-5 applications are due October 1; grades 6-12 deadlines vary by request size and recur during the year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teacher-designed, project-based STEM learning in K-12 classrooms.</w:t>
            </w:r>
          </w:p>
        </w:tc>
      </w:tr>
      <w:tr>
        <w:trPr>
          <w:cantSplit/>
        </w:trPr>
        <w:tc>
          <w:tcPr>
            <w:tcW w:type="dxa" w:w="1944"/>
            <w:shd w:fill="E6F1F5"/>
          </w:tcPr>
          <w:p>
            <w:pPr>
              <w:keepNext/>
            </w:pPr>
            <w:r>
              <w:rPr>
                <w:b/>
              </w:rPr>
              <w:t>Best for</w:t>
            </w:r>
          </w:p>
        </w:tc>
        <w:tc>
          <w:tcPr>
            <w:tcW w:type="dxa" w:w="8568"/>
          </w:tcPr>
          <w:p>
            <w:pPr>
              <w:keepNext/>
            </w:pPr>
            <w:r>
              <w:t>K-12 teachers in public and private schools across the United States</w:t>
            </w:r>
          </w:p>
        </w:tc>
      </w:tr>
      <w:tr>
        <w:trPr>
          <w:cantSplit/>
        </w:trPr>
        <w:tc>
          <w:tcPr>
            <w:tcW w:type="dxa" w:w="1944"/>
            <w:shd w:fill="E6F1F5"/>
          </w:tcPr>
          <w:p>
            <w:pPr>
              <w:keepNext/>
            </w:pPr>
            <w:r>
              <w:rPr>
                <w:b/>
              </w:rPr>
              <w:t>Project stage</w:t>
            </w:r>
          </w:p>
        </w:tc>
        <w:tc>
          <w:tcPr>
            <w:tcW w:type="dxa" w:w="8568"/>
          </w:tcPr>
          <w:p>
            <w:pPr>
              <w:keepNext/>
            </w:pPr>
            <w:r>
              <w:t>Planning and 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STEM education; schools; project-based learning; outdoor learning</w:t>
            </w:r>
          </w:p>
        </w:tc>
      </w:tr>
      <w:tr>
        <w:trPr>
          <w:cantSplit/>
        </w:trPr>
        <w:tc>
          <w:tcPr>
            <w:tcW w:type="dxa" w:w="1944"/>
            <w:shd w:fill="E6F1F5"/>
          </w:tcPr>
          <w:p>
            <w:pPr>
              <w:keepNext/>
            </w:pPr>
            <w:r>
              <w:rPr>
                <w:b/>
              </w:rPr>
              <w:t>Amount or cost</w:t>
            </w:r>
          </w:p>
        </w:tc>
        <w:tc>
          <w:tcPr>
            <w:tcW w:type="dxa" w:w="8568"/>
          </w:tcPr>
          <w:p>
            <w:pPr>
              <w:keepNext/>
            </w:pPr>
            <w:r>
              <w:t>K-5 grants up to $1,000; grades 6-12 grants may be up to or above $5,000</w:t>
            </w:r>
          </w:p>
        </w:tc>
      </w:tr>
      <w:tr>
        <w:trPr>
          <w:cantSplit/>
        </w:trPr>
        <w:tc>
          <w:tcPr>
            <w:tcW w:type="dxa" w:w="1944"/>
            <w:shd w:fill="E6F1F5"/>
          </w:tcPr>
          <w:p>
            <w:pPr>
              <w:keepNext/>
            </w:pPr>
            <w:r>
              <w:rPr>
                <w:b/>
              </w:rPr>
              <w:t>Match or cost</w:t>
            </w:r>
          </w:p>
        </w:tc>
        <w:tc>
          <w:tcPr>
            <w:tcW w:type="dxa" w:w="8568"/>
          </w:tcPr>
          <w:p>
            <w:pPr>
              <w:keepNext/>
            </w:pPr>
            <w:r>
              <w:t>None stated</w:t>
            </w:r>
          </w:p>
        </w:tc>
      </w:tr>
      <w:tr>
        <w:trPr>
          <w:cantSplit/>
        </w:trPr>
        <w:tc>
          <w:tcPr>
            <w:tcW w:type="dxa" w:w="1944"/>
            <w:shd w:fill="E6F1F5"/>
          </w:tcPr>
          <w:p>
            <w:pPr>
              <w:keepNext/>
            </w:pPr>
            <w:r>
              <w:rPr>
                <w:b/>
              </w:rPr>
              <w:t>Official source</w:t>
            </w:r>
          </w:p>
        </w:tc>
        <w:tc>
          <w:tcPr>
            <w:tcW w:type="dxa" w:w="8568"/>
          </w:tcPr>
          <w:p>
            <w:pPr>
              <w:keepNext/>
            </w:pPr>
            <w:hyperlink r:id="rId444">
              <w:r>
                <w:rPr>
                  <w:color w:val="1B6A8F"/>
                  <w:u w:val="single"/>
                </w:rPr>
                <w:t>Program Website</w:t>
              </w:r>
            </w:hyperlink>
            <w:r>
              <w:t xml:space="preserve"> (https://toshiba.com/taf/)</w:t>
            </w:r>
          </w:p>
        </w:tc>
      </w:tr>
      <w:tr>
        <w:trPr>
          <w:cantSplit/>
        </w:trPr>
        <w:tc>
          <w:tcPr>
            <w:tcW w:type="dxa" w:w="1944"/>
            <w:shd w:fill="E6F1F5"/>
          </w:tcPr>
          <w:p>
            <w:pPr>
              <w:keepNext w:val="0"/>
            </w:pPr>
            <w:r>
              <w:rPr>
                <w:b/>
              </w:rPr>
              <w:t>Record ID</w:t>
            </w:r>
          </w:p>
        </w:tc>
        <w:tc>
          <w:tcPr>
            <w:tcW w:type="dxa" w:w="8568"/>
          </w:tcPr>
          <w:p>
            <w:pPr>
              <w:keepNext w:val="0"/>
            </w:pPr>
            <w:r>
              <w:t>RERC-FND-0475</w:t>
            </w:r>
          </w:p>
        </w:tc>
      </w:tr>
    </w:tbl>
    <w:p>
      <w:pPr>
        <w:pStyle w:val="Heading2"/>
        <w:keepNext/>
        <w:spacing w:before="160" w:after="60"/>
      </w:pPr>
      <w:r>
        <w:t>Five Star and Urban Waters Restoration Grant Program</w:t>
      </w:r>
    </w:p>
    <w:p>
      <w:pPr>
        <w:keepNext/>
        <w:spacing w:after="80"/>
      </w:pPr>
      <w:r>
        <w:rPr>
          <w:b/>
        </w:rPr>
        <w:t>National Fish and Wildlife Foundation</w:t>
      </w:r>
      <w:r>
        <w:t xml:space="preserve"> | Cycle closed | Nationwide; Puerto Rico; U.S. Virgin Islands | The 2026 proposal deadline was June 4, 2026; the round is closed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local partnerships that restore habitat, improve water quality, build community stewardship, and expand access to nature.</w:t>
            </w:r>
          </w:p>
        </w:tc>
      </w:tr>
      <w:tr>
        <w:trPr>
          <w:cantSplit/>
        </w:trPr>
        <w:tc>
          <w:tcPr>
            <w:tcW w:type="dxa" w:w="1944"/>
            <w:shd w:fill="E9F2EC"/>
          </w:tcPr>
          <w:p>
            <w:pPr>
              <w:keepNext/>
            </w:pPr>
            <w:r>
              <w:rPr>
                <w:b/>
              </w:rPr>
              <w:t>Best for</w:t>
            </w:r>
          </w:p>
        </w:tc>
        <w:tc>
          <w:tcPr>
            <w:tcW w:type="dxa" w:w="8568"/>
          </w:tcPr>
          <w:p>
            <w:pPr>
              <w:keepNext/>
            </w:pPr>
            <w:r>
              <w:t>Non-profit 501(c) organizations, state government agencies, local governments, municipal governments, Tribal Governments and Organizations and educational institutions</w:t>
            </w:r>
          </w:p>
        </w:tc>
      </w:tr>
      <w:tr>
        <w:trPr>
          <w:cantSplit/>
        </w:trPr>
        <w:tc>
          <w:tcPr>
            <w:tcW w:type="dxa" w:w="1944"/>
            <w:shd w:fill="E9F2EC"/>
          </w:tcPr>
          <w:p>
            <w:pPr>
              <w:keepNext/>
            </w:pPr>
            <w:r>
              <w:rPr>
                <w:b/>
              </w:rPr>
              <w:t>Project stage</w:t>
            </w:r>
          </w:p>
        </w:tc>
        <w:tc>
          <w:tcPr>
            <w:tcW w:type="dxa" w:w="8568"/>
          </w:tcPr>
          <w:p>
            <w:pPr>
              <w:keepNext/>
            </w:pPr>
            <w:r>
              <w:t>Planning and 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Planning; Conservation; Energy/Climate</w:t>
            </w:r>
          </w:p>
        </w:tc>
      </w:tr>
      <w:tr>
        <w:trPr>
          <w:cantSplit/>
        </w:trPr>
        <w:tc>
          <w:tcPr>
            <w:tcW w:type="dxa" w:w="1944"/>
            <w:shd w:fill="E9F2EC"/>
          </w:tcPr>
          <w:p>
            <w:pPr>
              <w:keepNext/>
            </w:pPr>
            <w:r>
              <w:rPr>
                <w:b/>
              </w:rPr>
              <w:t>Amount or cost</w:t>
            </w:r>
          </w:p>
        </w:tc>
        <w:tc>
          <w:tcPr>
            <w:tcW w:type="dxa" w:w="8568"/>
          </w:tcPr>
          <w:p>
            <w:pPr>
              <w:keepNext/>
            </w:pPr>
            <w:r>
              <w:t>$30,000 to $150,000</w:t>
            </w:r>
          </w:p>
        </w:tc>
      </w:tr>
      <w:tr>
        <w:trPr>
          <w:cantSplit/>
        </w:trPr>
        <w:tc>
          <w:tcPr>
            <w:tcW w:type="dxa" w:w="1944"/>
            <w:shd w:fill="E9F2EC"/>
          </w:tcPr>
          <w:p>
            <w:pPr>
              <w:keepNext/>
            </w:pPr>
            <w:r>
              <w:rPr>
                <w:b/>
              </w:rPr>
              <w:t>Match or cost</w:t>
            </w:r>
          </w:p>
        </w:tc>
        <w:tc>
          <w:tcPr>
            <w:tcW w:type="dxa" w:w="8568"/>
          </w:tcPr>
          <w:p>
            <w:pPr>
              <w:keepNext/>
            </w:pPr>
            <w:r>
              <w:t>Yes, 75%</w:t>
            </w:r>
          </w:p>
        </w:tc>
      </w:tr>
      <w:tr>
        <w:trPr>
          <w:cantSplit/>
        </w:trPr>
        <w:tc>
          <w:tcPr>
            <w:tcW w:type="dxa" w:w="1944"/>
            <w:shd w:fill="E9F2EC"/>
          </w:tcPr>
          <w:p>
            <w:pPr>
              <w:keepNext/>
            </w:pPr>
            <w:r>
              <w:rPr>
                <w:b/>
              </w:rPr>
              <w:t>Official source</w:t>
            </w:r>
          </w:p>
        </w:tc>
        <w:tc>
          <w:tcPr>
            <w:tcW w:type="dxa" w:w="8568"/>
          </w:tcPr>
          <w:p>
            <w:pPr>
              <w:keepNext/>
            </w:pPr>
            <w:hyperlink r:id="rId445">
              <w:r>
                <w:rPr>
                  <w:color w:val="1B6A8F"/>
                  <w:u w:val="single"/>
                </w:rPr>
                <w:t>Program Website</w:t>
              </w:r>
            </w:hyperlink>
            <w:r>
              <w:t xml:space="preserve"> (https://www.nfwf.org/programs/five-star-program)</w:t>
            </w:r>
          </w:p>
        </w:tc>
      </w:tr>
      <w:tr>
        <w:trPr>
          <w:cantSplit/>
        </w:trPr>
        <w:tc>
          <w:tcPr>
            <w:tcW w:type="dxa" w:w="1944"/>
            <w:shd w:fill="E9F2EC"/>
          </w:tcPr>
          <w:p>
            <w:pPr>
              <w:keepNext w:val="0"/>
            </w:pPr>
            <w:r>
              <w:rPr>
                <w:b/>
              </w:rPr>
              <w:t>Record ID</w:t>
            </w:r>
          </w:p>
        </w:tc>
        <w:tc>
          <w:tcPr>
            <w:tcW w:type="dxa" w:w="8568"/>
          </w:tcPr>
          <w:p>
            <w:pPr>
              <w:keepNext w:val="0"/>
            </w:pPr>
            <w:r>
              <w:t>RERC-FND-0476</w:t>
            </w:r>
          </w:p>
        </w:tc>
      </w:tr>
    </w:tbl>
    <w:p>
      <w:pPr>
        <w:pStyle w:val="Heading2"/>
        <w:keepNext/>
        <w:spacing w:before="160" w:after="60"/>
      </w:pPr>
      <w:r>
        <w:t>Beaufort County Local Accommodations and Hospitality Tax Grants</w:t>
      </w:r>
    </w:p>
    <w:p>
      <w:pPr>
        <w:keepNext/>
        <w:spacing w:after="80"/>
      </w:pPr>
      <w:r>
        <w:rPr>
          <w:b/>
        </w:rPr>
        <w:t>Beaufort County</w:t>
      </w:r>
      <w:r>
        <w:t xml:space="preserve"> | Open when checked | South Carolina | Applications available March 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Local lodging and hospitality tax grants can support trails, events, visitor amenities, and recreation-linked tourism projects.</w:t>
            </w:r>
          </w:p>
        </w:tc>
      </w:tr>
      <w:tr>
        <w:trPr>
          <w:cantSplit/>
        </w:trPr>
        <w:tc>
          <w:tcPr>
            <w:tcW w:type="dxa" w:w="1944"/>
            <w:shd w:fill="E6F1F5"/>
          </w:tcPr>
          <w:p>
            <w:pPr>
              <w:keepNext/>
            </w:pPr>
            <w:r>
              <w:rPr>
                <w:b/>
              </w:rPr>
              <w:t>Best for</w:t>
            </w:r>
          </w:p>
        </w:tc>
        <w:tc>
          <w:tcPr>
            <w:tcW w:type="dxa" w:w="8568"/>
          </w:tcPr>
          <w:p>
            <w:pPr>
              <w:keepNext/>
            </w:pPr>
            <w:r>
              <w:t>Eligible tourism-related organizations and project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tourism-related projects, events, destination assets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None stated</w:t>
            </w:r>
          </w:p>
        </w:tc>
      </w:tr>
      <w:tr>
        <w:trPr>
          <w:cantSplit/>
        </w:trPr>
        <w:tc>
          <w:tcPr>
            <w:tcW w:type="dxa" w:w="1944"/>
            <w:shd w:fill="E6F1F5"/>
          </w:tcPr>
          <w:p>
            <w:pPr>
              <w:keepNext/>
            </w:pPr>
            <w:r>
              <w:rPr>
                <w:b/>
              </w:rPr>
              <w:t>Official source</w:t>
            </w:r>
          </w:p>
        </w:tc>
        <w:tc>
          <w:tcPr>
            <w:tcW w:type="dxa" w:w="8568"/>
          </w:tcPr>
          <w:p>
            <w:pPr>
              <w:keepNext/>
            </w:pPr>
            <w:hyperlink r:id="rId446">
              <w:r>
                <w:rPr>
                  <w:color w:val="1B6A8F"/>
                  <w:u w:val="single"/>
                </w:rPr>
                <w:t>Program Website</w:t>
              </w:r>
            </w:hyperlink>
            <w:r>
              <w:t xml:space="preserve"> (https://www.beaufortcountysc.gov/grants/index.html)</w:t>
            </w:r>
          </w:p>
        </w:tc>
      </w:tr>
      <w:tr>
        <w:trPr>
          <w:cantSplit/>
        </w:trPr>
        <w:tc>
          <w:tcPr>
            <w:tcW w:type="dxa" w:w="1944"/>
            <w:shd w:fill="E6F1F5"/>
          </w:tcPr>
          <w:p>
            <w:pPr>
              <w:keepNext w:val="0"/>
            </w:pPr>
            <w:r>
              <w:rPr>
                <w:b/>
              </w:rPr>
              <w:t>Record ID</w:t>
            </w:r>
          </w:p>
        </w:tc>
        <w:tc>
          <w:tcPr>
            <w:tcW w:type="dxa" w:w="8568"/>
          </w:tcPr>
          <w:p>
            <w:pPr>
              <w:keepNext w:val="0"/>
            </w:pPr>
            <w:r>
              <w:t>RERC-FND-0479</w:t>
            </w:r>
          </w:p>
        </w:tc>
      </w:tr>
    </w:tbl>
    <w:p>
      <w:pPr>
        <w:pStyle w:val="Heading2"/>
        <w:keepNext/>
        <w:spacing w:before="160" w:after="60"/>
      </w:pPr>
      <w:r>
        <w:t>Community Grants</w:t>
      </w:r>
    </w:p>
    <w:p>
      <w:pPr>
        <w:keepNext/>
        <w:spacing w:after="80"/>
      </w:pPr>
      <w:r>
        <w:rPr>
          <w:b/>
        </w:rPr>
        <w:t>Community Foundation for the CSRA</w:t>
      </w:r>
      <w:r>
        <w:t xml:space="preserve"> | Recurring | South Carolina | Annual community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Local community foundation support can fill small gaps for recreation-adjacent amenities, events, and nonprofit capacity.</w:t>
            </w:r>
          </w:p>
        </w:tc>
      </w:tr>
      <w:tr>
        <w:trPr>
          <w:cantSplit/>
        </w:trPr>
        <w:tc>
          <w:tcPr>
            <w:tcW w:type="dxa" w:w="1944"/>
            <w:shd w:fill="E9F2EC"/>
          </w:tcPr>
          <w:p>
            <w:pPr>
              <w:keepNext/>
            </w:pPr>
            <w:r>
              <w:rPr>
                <w:b/>
              </w:rPr>
              <w:t>Best for</w:t>
            </w:r>
          </w:p>
        </w:tc>
        <w:tc>
          <w:tcPr>
            <w:tcW w:type="dxa" w:w="8568"/>
          </w:tcPr>
          <w:p>
            <w:pPr>
              <w:keepNext/>
            </w:pPr>
            <w:r>
              <w:t>501c3 organizations serving eligible counties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vitality, nonprofit programs, local quality of life</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None stated</w:t>
            </w:r>
          </w:p>
        </w:tc>
      </w:tr>
      <w:tr>
        <w:trPr>
          <w:cantSplit/>
        </w:trPr>
        <w:tc>
          <w:tcPr>
            <w:tcW w:type="dxa" w:w="1944"/>
            <w:shd w:fill="E9F2EC"/>
          </w:tcPr>
          <w:p>
            <w:pPr>
              <w:keepNext/>
            </w:pPr>
            <w:r>
              <w:rPr>
                <w:b/>
              </w:rPr>
              <w:t>Official source</w:t>
            </w:r>
          </w:p>
        </w:tc>
        <w:tc>
          <w:tcPr>
            <w:tcW w:type="dxa" w:w="8568"/>
          </w:tcPr>
          <w:p>
            <w:pPr>
              <w:keepNext/>
            </w:pPr>
            <w:hyperlink r:id="rId447">
              <w:r>
                <w:rPr>
                  <w:color w:val="1B6A8F"/>
                  <w:u w:val="single"/>
                </w:rPr>
                <w:t>Program Website</w:t>
              </w:r>
            </w:hyperlink>
            <w:r>
              <w:t xml:space="preserve"> (https://www.cfcsra.org/nonprofits/grant-opportunities/community-grants/2027-community-grants)</w:t>
            </w:r>
          </w:p>
        </w:tc>
      </w:tr>
      <w:tr>
        <w:trPr>
          <w:cantSplit/>
        </w:trPr>
        <w:tc>
          <w:tcPr>
            <w:tcW w:type="dxa" w:w="1944"/>
            <w:shd w:fill="E9F2EC"/>
          </w:tcPr>
          <w:p>
            <w:pPr>
              <w:keepNext w:val="0"/>
            </w:pPr>
            <w:r>
              <w:rPr>
                <w:b/>
              </w:rPr>
              <w:t>Record ID</w:t>
            </w:r>
          </w:p>
        </w:tc>
        <w:tc>
          <w:tcPr>
            <w:tcW w:type="dxa" w:w="8568"/>
          </w:tcPr>
          <w:p>
            <w:pPr>
              <w:keepNext w:val="0"/>
            </w:pPr>
            <w:r>
              <w:t>RERC-FND-0481</w:t>
            </w:r>
          </w:p>
        </w:tc>
      </w:tr>
    </w:tbl>
    <w:p>
      <w:pPr>
        <w:pStyle w:val="Heading2"/>
        <w:keepNext/>
        <w:spacing w:before="160" w:after="60"/>
      </w:pPr>
      <w:r>
        <w:t>Duke Energy Foundation Grants</w:t>
      </w:r>
    </w:p>
    <w:p>
      <w:pPr>
        <w:keepNext/>
        <w:spacing w:after="80"/>
      </w:pPr>
      <w:r>
        <w:rPr>
          <w:b/>
        </w:rPr>
        <w:t>Duke Energy Foundation</w:t>
      </w:r>
      <w:r>
        <w:t xml:space="preserve"> | Recurring | South Carolina | Cycle varies by focus area and portal</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Potential match for outdoor workforce, conservation education, trail stewardship, and recreation-community partnerships.</w:t>
            </w:r>
          </w:p>
        </w:tc>
      </w:tr>
      <w:tr>
        <w:trPr>
          <w:cantSplit/>
        </w:trPr>
        <w:tc>
          <w:tcPr>
            <w:tcW w:type="dxa" w:w="1944"/>
            <w:shd w:fill="E6F1F5"/>
          </w:tcPr>
          <w:p>
            <w:pPr>
              <w:keepNext/>
            </w:pPr>
            <w:r>
              <w:rPr>
                <w:b/>
              </w:rPr>
              <w:t>Best for</w:t>
            </w:r>
          </w:p>
        </w:tc>
        <w:tc>
          <w:tcPr>
            <w:tcW w:type="dxa" w:w="8568"/>
          </w:tcPr>
          <w:p>
            <w:pPr>
              <w:keepNext/>
            </w:pPr>
            <w:r>
              <w:t>501c3 nonprofits and eligible community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workforce, community vitality, nature, resiliency</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None stated</w:t>
            </w:r>
          </w:p>
        </w:tc>
      </w:tr>
      <w:tr>
        <w:trPr>
          <w:cantSplit/>
        </w:trPr>
        <w:tc>
          <w:tcPr>
            <w:tcW w:type="dxa" w:w="1944"/>
            <w:shd w:fill="E6F1F5"/>
          </w:tcPr>
          <w:p>
            <w:pPr>
              <w:keepNext/>
            </w:pPr>
            <w:r>
              <w:rPr>
                <w:b/>
              </w:rPr>
              <w:t>Official source</w:t>
            </w:r>
          </w:p>
        </w:tc>
        <w:tc>
          <w:tcPr>
            <w:tcW w:type="dxa" w:w="8568"/>
          </w:tcPr>
          <w:p>
            <w:pPr>
              <w:keepNext/>
            </w:pPr>
            <w:hyperlink r:id="rId253">
              <w:r>
                <w:rPr>
                  <w:color w:val="1B6A8F"/>
                  <w:u w:val="single"/>
                </w:rPr>
                <w:t>Program Website</w:t>
              </w:r>
            </w:hyperlink>
            <w:r>
              <w:t xml:space="preserve"> (https://foundation.duke-energy.com/grants)</w:t>
            </w:r>
          </w:p>
        </w:tc>
      </w:tr>
      <w:tr>
        <w:trPr>
          <w:cantSplit/>
        </w:trPr>
        <w:tc>
          <w:tcPr>
            <w:tcW w:type="dxa" w:w="1944"/>
            <w:shd w:fill="E6F1F5"/>
          </w:tcPr>
          <w:p>
            <w:pPr>
              <w:keepNext w:val="0"/>
            </w:pPr>
            <w:r>
              <w:rPr>
                <w:b/>
              </w:rPr>
              <w:t>Record ID</w:t>
            </w:r>
          </w:p>
        </w:tc>
        <w:tc>
          <w:tcPr>
            <w:tcW w:type="dxa" w:w="8568"/>
          </w:tcPr>
          <w:p>
            <w:pPr>
              <w:keepNext w:val="0"/>
            </w:pPr>
            <w:r>
              <w:t>RERC-FND-0485</w:t>
            </w:r>
          </w:p>
        </w:tc>
      </w:tr>
    </w:tbl>
    <w:p>
      <w:pPr>
        <w:pStyle w:val="Heading2"/>
        <w:keepNext/>
        <w:spacing w:before="160" w:after="60"/>
      </w:pPr>
      <w:r>
        <w:t>Arts Industry Operating Support</w:t>
      </w:r>
    </w:p>
    <w:p>
      <w:pPr>
        <w:keepNext/>
        <w:spacing w:after="80"/>
      </w:pPr>
      <w:r>
        <w:rPr>
          <w:b/>
        </w:rPr>
        <w:t>South Carolina Arts Commission</w:t>
      </w:r>
      <w:r>
        <w:t xml:space="preserve"> | Recurring | South Carolina | Annual SCAC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Stabilizes arts groups that produce visitor-facing cultural activity.</w:t>
            </w:r>
          </w:p>
        </w:tc>
      </w:tr>
      <w:tr>
        <w:trPr>
          <w:cantSplit/>
        </w:trPr>
        <w:tc>
          <w:tcPr>
            <w:tcW w:type="dxa" w:w="1944"/>
            <w:shd w:fill="E9F2EC"/>
          </w:tcPr>
          <w:p>
            <w:pPr>
              <w:keepNext/>
            </w:pPr>
            <w:r>
              <w:rPr>
                <w:b/>
              </w:rPr>
              <w:t>Best for</w:t>
            </w:r>
          </w:p>
        </w:tc>
        <w:tc>
          <w:tcPr>
            <w:tcW w:type="dxa" w:w="8568"/>
          </w:tcPr>
          <w:p>
            <w:pPr>
              <w:keepNext/>
            </w:pPr>
            <w:r>
              <w:t>South Carolina arts nonprofits and eligible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arts organizations; cultural programming; operations; tourism</w:t>
            </w:r>
          </w:p>
        </w:tc>
      </w:tr>
      <w:tr>
        <w:trPr>
          <w:cantSplit/>
        </w:trPr>
        <w:tc>
          <w:tcPr>
            <w:tcW w:type="dxa" w:w="1944"/>
            <w:shd w:fill="E9F2EC"/>
          </w:tcPr>
          <w:p>
            <w:pPr>
              <w:keepNext/>
            </w:pPr>
            <w:r>
              <w:rPr>
                <w:b/>
              </w:rPr>
              <w:t>Amount or cost</w:t>
            </w:r>
          </w:p>
        </w:tc>
        <w:tc>
          <w:tcPr>
            <w:tcW w:type="dxa" w:w="8568"/>
          </w:tcPr>
          <w:p>
            <w:pPr>
              <w:keepNext/>
            </w:pPr>
            <w:r>
              <w:t>Up to current program cap; recent page lists award limits</w:t>
            </w:r>
          </w:p>
        </w:tc>
      </w:tr>
      <w:tr>
        <w:trPr>
          <w:cantSplit/>
        </w:trPr>
        <w:tc>
          <w:tcPr>
            <w:tcW w:type="dxa" w:w="1944"/>
            <w:shd w:fill="E9F2EC"/>
          </w:tcPr>
          <w:p>
            <w:pPr>
              <w:keepNext/>
            </w:pPr>
            <w:r>
              <w:rPr>
                <w:b/>
              </w:rPr>
              <w:t>Match or cost</w:t>
            </w:r>
          </w:p>
        </w:tc>
        <w:tc>
          <w:tcPr>
            <w:tcW w:type="dxa" w:w="8568"/>
          </w:tcPr>
          <w:p>
            <w:pPr>
              <w:keepNext/>
            </w:pPr>
            <w:r>
              <w:t>Match varies by applicant budget and guidelines</w:t>
            </w:r>
          </w:p>
        </w:tc>
      </w:tr>
      <w:tr>
        <w:trPr>
          <w:cantSplit/>
        </w:trPr>
        <w:tc>
          <w:tcPr>
            <w:tcW w:type="dxa" w:w="1944"/>
            <w:shd w:fill="E9F2EC"/>
          </w:tcPr>
          <w:p>
            <w:pPr>
              <w:keepNext/>
            </w:pPr>
            <w:r>
              <w:rPr>
                <w:b/>
              </w:rPr>
              <w:t>Official source</w:t>
            </w:r>
          </w:p>
        </w:tc>
        <w:tc>
          <w:tcPr>
            <w:tcW w:type="dxa" w:w="8568"/>
          </w:tcPr>
          <w:p>
            <w:pPr>
              <w:keepNext/>
            </w:pPr>
            <w:hyperlink r:id="rId448">
              <w:r>
                <w:rPr>
                  <w:color w:val="1B6A8F"/>
                  <w:u w:val="single"/>
                </w:rPr>
                <w:t>Program Website</w:t>
              </w:r>
            </w:hyperlink>
            <w:r>
              <w:t xml:space="preserve"> (https://www.southcarolinaarts.com/grant/aios)</w:t>
            </w:r>
          </w:p>
        </w:tc>
      </w:tr>
      <w:tr>
        <w:trPr>
          <w:cantSplit/>
        </w:trPr>
        <w:tc>
          <w:tcPr>
            <w:tcW w:type="dxa" w:w="1944"/>
            <w:shd w:fill="E9F2EC"/>
          </w:tcPr>
          <w:p>
            <w:pPr>
              <w:keepNext w:val="0"/>
            </w:pPr>
            <w:r>
              <w:rPr>
                <w:b/>
              </w:rPr>
              <w:t>Record ID</w:t>
            </w:r>
          </w:p>
        </w:tc>
        <w:tc>
          <w:tcPr>
            <w:tcW w:type="dxa" w:w="8568"/>
          </w:tcPr>
          <w:p>
            <w:pPr>
              <w:keepNext w:val="0"/>
            </w:pPr>
            <w:r>
              <w:t>RERC-FND-0477</w:t>
            </w:r>
          </w:p>
        </w:tc>
      </w:tr>
    </w:tbl>
    <w:p>
      <w:pPr>
        <w:pStyle w:val="Heading2"/>
        <w:keepNext/>
        <w:spacing w:before="160" w:after="60"/>
      </w:pPr>
      <w:r>
        <w:t>Folklife and Traditional Arts Projects Grants</w:t>
      </w:r>
    </w:p>
    <w:p>
      <w:pPr>
        <w:keepNext/>
        <w:spacing w:after="80"/>
      </w:pPr>
      <w:r>
        <w:rPr>
          <w:b/>
        </w:rPr>
        <w:t>South Carolina Arts Commission</w:t>
      </w:r>
      <w:r>
        <w:t xml:space="preserve"> | Recurring | South Carolina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 traditional arts practices including quilting, pottery, folk music, dance, oral literature, and other culturally rooted art forms passed down through generations.</w:t>
            </w:r>
          </w:p>
        </w:tc>
      </w:tr>
      <w:tr>
        <w:trPr>
          <w:cantSplit/>
        </w:trPr>
        <w:tc>
          <w:tcPr>
            <w:tcW w:type="dxa" w:w="1944"/>
            <w:shd w:fill="E6F1F5"/>
          </w:tcPr>
          <w:p>
            <w:pPr>
              <w:keepNext/>
            </w:pPr>
            <w:r>
              <w:rPr>
                <w:b/>
              </w:rPr>
              <w:t>Best for</w:t>
            </w:r>
          </w:p>
        </w:tc>
        <w:tc>
          <w:tcPr>
            <w:tcW w:type="dxa" w:w="8568"/>
          </w:tcPr>
          <w:p>
            <w:pPr>
              <w:keepNext/>
            </w:pPr>
            <w:r>
              <w:t>Individual artists and organizations in South Carolina engaged in folk and traditional arts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Historic/Cultural</w:t>
            </w:r>
          </w:p>
        </w:tc>
      </w:tr>
      <w:tr>
        <w:trPr>
          <w:cantSplit/>
        </w:trPr>
        <w:tc>
          <w:tcPr>
            <w:tcW w:type="dxa" w:w="1944"/>
            <w:shd w:fill="E6F1F5"/>
          </w:tcPr>
          <w:p>
            <w:pPr>
              <w:keepNext/>
            </w:pPr>
            <w:r>
              <w:rPr>
                <w:b/>
              </w:rPr>
              <w:t>Amount or cost</w:t>
            </w:r>
          </w:p>
        </w:tc>
        <w:tc>
          <w:tcPr>
            <w:tcW w:type="dxa" w:w="8568"/>
          </w:tcPr>
          <w:p>
            <w:pPr>
              <w:keepNext/>
            </w:pPr>
            <w:r>
              <w:t>Up to $3.5K (Year 1); up to $5K (Years 2-3)</w:t>
            </w:r>
          </w:p>
        </w:tc>
      </w:tr>
      <w:tr>
        <w:trPr>
          <w:cantSplit/>
        </w:trPr>
        <w:tc>
          <w:tcPr>
            <w:tcW w:type="dxa" w:w="1944"/>
            <w:shd w:fill="E6F1F5"/>
          </w:tcPr>
          <w:p>
            <w:pPr>
              <w:keepNext/>
            </w:pPr>
            <w:r>
              <w:rPr>
                <w:b/>
              </w:rPr>
              <w:t>Match or cost</w:t>
            </w:r>
          </w:p>
        </w:tc>
        <w:tc>
          <w:tcPr>
            <w:tcW w:type="dxa" w:w="8568"/>
          </w:tcPr>
          <w:p>
            <w:pPr>
              <w:keepNext/>
            </w:pPr>
            <w:r>
              <w:t>Yes (Years 2-3, 1:1)</w:t>
            </w:r>
          </w:p>
        </w:tc>
      </w:tr>
      <w:tr>
        <w:trPr>
          <w:cantSplit/>
        </w:trPr>
        <w:tc>
          <w:tcPr>
            <w:tcW w:type="dxa" w:w="1944"/>
            <w:shd w:fill="E6F1F5"/>
          </w:tcPr>
          <w:p>
            <w:pPr>
              <w:keepNext/>
            </w:pPr>
            <w:r>
              <w:rPr>
                <w:b/>
              </w:rPr>
              <w:t>Official source</w:t>
            </w:r>
          </w:p>
        </w:tc>
        <w:tc>
          <w:tcPr>
            <w:tcW w:type="dxa" w:w="8568"/>
          </w:tcPr>
          <w:p>
            <w:pPr>
              <w:keepNext/>
            </w:pPr>
            <w:hyperlink r:id="rId449">
              <w:r>
                <w:rPr>
                  <w:color w:val="1B6A8F"/>
                  <w:u w:val="single"/>
                </w:rPr>
                <w:t>Program Website</w:t>
              </w:r>
            </w:hyperlink>
            <w:r>
              <w:t xml:space="preserve"> (https://www.southcarolinaarts.com/grants)</w:t>
            </w:r>
          </w:p>
        </w:tc>
      </w:tr>
      <w:tr>
        <w:trPr>
          <w:cantSplit/>
        </w:trPr>
        <w:tc>
          <w:tcPr>
            <w:tcW w:type="dxa" w:w="1944"/>
            <w:shd w:fill="E6F1F5"/>
          </w:tcPr>
          <w:p>
            <w:pPr>
              <w:keepNext w:val="0"/>
            </w:pPr>
            <w:r>
              <w:rPr>
                <w:b/>
              </w:rPr>
              <w:t>Record ID</w:t>
            </w:r>
          </w:p>
        </w:tc>
        <w:tc>
          <w:tcPr>
            <w:tcW w:type="dxa" w:w="8568"/>
          </w:tcPr>
          <w:p>
            <w:pPr>
              <w:keepNext w:val="0"/>
            </w:pPr>
            <w:r>
              <w:t>RERC-FND-0488</w:t>
            </w:r>
          </w:p>
        </w:tc>
      </w:tr>
    </w:tbl>
    <w:p>
      <w:pPr>
        <w:pStyle w:val="Heading2"/>
        <w:keepNext/>
        <w:spacing w:before="160" w:after="60"/>
      </w:pPr>
      <w:r>
        <w:t>Conservation Bank Grants</w:t>
      </w:r>
    </w:p>
    <w:p>
      <w:pPr>
        <w:keepNext/>
        <w:spacing w:after="80"/>
      </w:pPr>
      <w:r>
        <w:rPr>
          <w:b/>
        </w:rPr>
        <w:t>South Carolina Conservation Bank</w:t>
      </w:r>
      <w:r>
        <w:t xml:space="preserve"> | Open when checked | South Carolina | Annual application deadline listed by bank</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Protects scenic and natural assets that drive outdoor recreation visitation.</w:t>
            </w:r>
          </w:p>
        </w:tc>
      </w:tr>
      <w:tr>
        <w:trPr>
          <w:cantSplit/>
        </w:trPr>
        <w:tc>
          <w:tcPr>
            <w:tcW w:type="dxa" w:w="1944"/>
            <w:shd w:fill="E9F2EC"/>
          </w:tcPr>
          <w:p>
            <w:pPr>
              <w:keepNext/>
            </w:pPr>
            <w:r>
              <w:rPr>
                <w:b/>
              </w:rPr>
              <w:t>Best for</w:t>
            </w:r>
          </w:p>
        </w:tc>
        <w:tc>
          <w:tcPr>
            <w:tcW w:type="dxa" w:w="8568"/>
          </w:tcPr>
          <w:p>
            <w:pPr>
              <w:keepNext/>
            </w:pPr>
            <w:r>
              <w:t>Land trusts, local governments, state agencies, and eligible conservation entities</w:t>
            </w:r>
          </w:p>
        </w:tc>
      </w:tr>
      <w:tr>
        <w:trPr>
          <w:cantSplit/>
        </w:trPr>
        <w:tc>
          <w:tcPr>
            <w:tcW w:type="dxa" w:w="1944"/>
            <w:shd w:fill="E9F2EC"/>
          </w:tcPr>
          <w:p>
            <w:pPr>
              <w:keepNext/>
            </w:pPr>
            <w:r>
              <w:rPr>
                <w:b/>
              </w:rPr>
              <w:t>Project stage</w:t>
            </w:r>
          </w:p>
        </w:tc>
        <w:tc>
          <w:tcPr>
            <w:tcW w:type="dxa" w:w="8568"/>
          </w:tcPr>
          <w:p>
            <w:pPr>
              <w:keepNext/>
            </w:pPr>
            <w:r>
              <w:t>Acquisition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land conservation; public access; trails; working lands; habitat</w:t>
            </w:r>
          </w:p>
        </w:tc>
      </w:tr>
      <w:tr>
        <w:trPr>
          <w:cantSplit/>
        </w:trPr>
        <w:tc>
          <w:tcPr>
            <w:tcW w:type="dxa" w:w="1944"/>
            <w:shd w:fill="E9F2EC"/>
          </w:tcPr>
          <w:p>
            <w:pPr>
              <w:keepNext/>
            </w:pPr>
            <w:r>
              <w:rPr>
                <w:b/>
              </w:rPr>
              <w:t>Amount or cost</w:t>
            </w:r>
          </w:p>
        </w:tc>
        <w:tc>
          <w:tcPr>
            <w:tcW w:type="dxa" w:w="8568"/>
          </w:tcPr>
          <w:p>
            <w:pPr>
              <w:keepNext/>
            </w:pPr>
            <w:r>
              <w:t>Varies by appraised value and board award</w:t>
            </w:r>
          </w:p>
        </w:tc>
      </w:tr>
      <w:tr>
        <w:trPr>
          <w:cantSplit/>
        </w:trPr>
        <w:tc>
          <w:tcPr>
            <w:tcW w:type="dxa" w:w="1944"/>
            <w:shd w:fill="E9F2EC"/>
          </w:tcPr>
          <w:p>
            <w:pPr>
              <w:keepNext/>
            </w:pPr>
            <w:r>
              <w:rPr>
                <w:b/>
              </w:rPr>
              <w:t>Match or cost</w:t>
            </w:r>
          </w:p>
        </w:tc>
        <w:tc>
          <w:tcPr>
            <w:tcW w:type="dxa" w:w="8568"/>
          </w:tcPr>
          <w:p>
            <w:pPr>
              <w:keepNext/>
            </w:pPr>
            <w:r>
              <w:t>Match or leverage strongly expected; verify guidelines</w:t>
            </w:r>
          </w:p>
        </w:tc>
      </w:tr>
      <w:tr>
        <w:trPr>
          <w:cantSplit/>
        </w:trPr>
        <w:tc>
          <w:tcPr>
            <w:tcW w:type="dxa" w:w="1944"/>
            <w:shd w:fill="E9F2EC"/>
          </w:tcPr>
          <w:p>
            <w:pPr>
              <w:keepNext/>
            </w:pPr>
            <w:r>
              <w:rPr>
                <w:b/>
              </w:rPr>
              <w:t>Official source</w:t>
            </w:r>
          </w:p>
        </w:tc>
        <w:tc>
          <w:tcPr>
            <w:tcW w:type="dxa" w:w="8568"/>
          </w:tcPr>
          <w:p>
            <w:pPr>
              <w:keepNext/>
            </w:pPr>
            <w:hyperlink r:id="rId450">
              <w:r>
                <w:rPr>
                  <w:color w:val="1B6A8F"/>
                  <w:u w:val="single"/>
                </w:rPr>
                <w:t>Program Website</w:t>
              </w:r>
            </w:hyperlink>
            <w:r>
              <w:t xml:space="preserve"> (https://www.sccbank.sc.gov/land-trusts)</w:t>
            </w:r>
          </w:p>
        </w:tc>
      </w:tr>
      <w:tr>
        <w:trPr>
          <w:cantSplit/>
        </w:trPr>
        <w:tc>
          <w:tcPr>
            <w:tcW w:type="dxa" w:w="1944"/>
            <w:shd w:fill="E9F2EC"/>
          </w:tcPr>
          <w:p>
            <w:pPr>
              <w:keepNext w:val="0"/>
            </w:pPr>
            <w:r>
              <w:rPr>
                <w:b/>
              </w:rPr>
              <w:t>Record ID</w:t>
            </w:r>
          </w:p>
        </w:tc>
        <w:tc>
          <w:tcPr>
            <w:tcW w:type="dxa" w:w="8568"/>
          </w:tcPr>
          <w:p>
            <w:pPr>
              <w:keepNext w:val="0"/>
            </w:pPr>
            <w:r>
              <w:t>RERC-FND-0482</w:t>
            </w:r>
          </w:p>
        </w:tc>
      </w:tr>
    </w:tbl>
    <w:p>
      <w:pPr>
        <w:pStyle w:val="Heading2"/>
        <w:keepNext/>
        <w:spacing w:before="160" w:after="60"/>
      </w:pPr>
      <w:r>
        <w:t>South Carolina Conservation Bank</w:t>
      </w:r>
    </w:p>
    <w:p>
      <w:pPr>
        <w:keepNext/>
        <w:spacing w:after="80"/>
      </w:pPr>
      <w:r>
        <w:rPr>
          <w:b/>
        </w:rPr>
        <w:t>South Carolina Conservation Bank</w:t>
      </w:r>
      <w:r>
        <w:t xml:space="preserve"> | Recurring | South Carolina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 conservation easements and fee-simple acquisitions of natural areas, farmlands, forestlands, historic sites, and urban parks across South Carolina.</w:t>
            </w:r>
          </w:p>
        </w:tc>
      </w:tr>
      <w:tr>
        <w:trPr>
          <w:cantSplit/>
        </w:trPr>
        <w:tc>
          <w:tcPr>
            <w:tcW w:type="dxa" w:w="1944"/>
            <w:shd w:fill="E6F1F5"/>
          </w:tcPr>
          <w:p>
            <w:pPr>
              <w:keepNext/>
            </w:pPr>
            <w:r>
              <w:rPr>
                <w:b/>
              </w:rPr>
              <w:t>Best for</w:t>
            </w:r>
          </w:p>
        </w:tc>
        <w:tc>
          <w:tcPr>
            <w:tcW w:type="dxa" w:w="8568"/>
          </w:tcPr>
          <w:p>
            <w:pPr>
              <w:keepNext/>
            </w:pPr>
            <w:r>
              <w:t>Government agencies, land trusts, and eligible nonprofits working with willing landowners in South Carolina</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Conservation; Historic/Cultural</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51">
              <w:r>
                <w:rPr>
                  <w:color w:val="1B6A8F"/>
                  <w:u w:val="single"/>
                </w:rPr>
                <w:t>Program Website</w:t>
              </w:r>
            </w:hyperlink>
            <w:r>
              <w:t xml:space="preserve"> (https://www.sccbank.sc.gov/)</w:t>
            </w:r>
          </w:p>
        </w:tc>
      </w:tr>
      <w:tr>
        <w:trPr>
          <w:cantSplit/>
        </w:trPr>
        <w:tc>
          <w:tcPr>
            <w:tcW w:type="dxa" w:w="1944"/>
            <w:shd w:fill="E6F1F5"/>
          </w:tcPr>
          <w:p>
            <w:pPr>
              <w:keepNext w:val="0"/>
            </w:pPr>
            <w:r>
              <w:rPr>
                <w:b/>
              </w:rPr>
              <w:t>Record ID</w:t>
            </w:r>
          </w:p>
        </w:tc>
        <w:tc>
          <w:tcPr>
            <w:tcW w:type="dxa" w:w="8568"/>
          </w:tcPr>
          <w:p>
            <w:pPr>
              <w:keepNext w:val="0"/>
            </w:pPr>
            <w:r>
              <w:t>RERC-FND-0493</w:t>
            </w:r>
          </w:p>
        </w:tc>
      </w:tr>
    </w:tbl>
    <w:p>
      <w:pPr>
        <w:pStyle w:val="Heading2"/>
        <w:keepNext/>
        <w:spacing w:before="160" w:after="60"/>
      </w:pPr>
      <w:r>
        <w:t>Federal Historic Preservation Grants and CLG Grants</w:t>
      </w:r>
    </w:p>
    <w:p>
      <w:pPr>
        <w:keepNext/>
        <w:spacing w:after="80"/>
      </w:pPr>
      <w:r>
        <w:rPr>
          <w:b/>
        </w:rPr>
        <w:t>South Carolina Department of Archives and History</w:t>
      </w:r>
      <w:r>
        <w:t xml:space="preserve"> | Recurring | South Carolina | Annual SCDAH federal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small towns document and improve heritage assets for visitors.</w:t>
            </w:r>
          </w:p>
        </w:tc>
      </w:tr>
      <w:tr>
        <w:trPr>
          <w:cantSplit/>
        </w:trPr>
        <w:tc>
          <w:tcPr>
            <w:tcW w:type="dxa" w:w="1944"/>
            <w:shd w:fill="E9F2EC"/>
          </w:tcPr>
          <w:p>
            <w:pPr>
              <w:keepNext/>
            </w:pPr>
            <w:r>
              <w:rPr>
                <w:b/>
              </w:rPr>
              <w:t>Best for</w:t>
            </w:r>
          </w:p>
        </w:tc>
        <w:tc>
          <w:tcPr>
            <w:tcW w:type="dxa" w:w="8568"/>
          </w:tcPr>
          <w:p>
            <w:pPr>
              <w:keepNext/>
            </w:pPr>
            <w:r>
              <w:t>Certified Local Governments and eligible preservation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historic surveys; planning; preservation; CLG projects</w:t>
            </w:r>
          </w:p>
        </w:tc>
      </w:tr>
      <w:tr>
        <w:trPr>
          <w:cantSplit/>
        </w:trPr>
        <w:tc>
          <w:tcPr>
            <w:tcW w:type="dxa" w:w="1944"/>
            <w:shd w:fill="E9F2EC"/>
          </w:tcPr>
          <w:p>
            <w:pPr>
              <w:keepNext/>
            </w:pPr>
            <w:r>
              <w:rPr>
                <w:b/>
              </w:rPr>
              <w:t>Amount or cost</w:t>
            </w:r>
          </w:p>
        </w:tc>
        <w:tc>
          <w:tcPr>
            <w:tcW w:type="dxa" w:w="8568"/>
          </w:tcPr>
          <w:p>
            <w:pPr>
              <w:keepNext/>
            </w:pPr>
            <w:r>
              <w:t>Varies by annual federal allocation</w:t>
            </w:r>
          </w:p>
        </w:tc>
      </w:tr>
      <w:tr>
        <w:trPr>
          <w:cantSplit/>
        </w:trPr>
        <w:tc>
          <w:tcPr>
            <w:tcW w:type="dxa" w:w="1944"/>
            <w:shd w:fill="E9F2EC"/>
          </w:tcPr>
          <w:p>
            <w:pPr>
              <w:keepNext/>
            </w:pPr>
            <w:r>
              <w:rPr>
                <w:b/>
              </w:rPr>
              <w:t>Match or cost</w:t>
            </w:r>
          </w:p>
        </w:tc>
        <w:tc>
          <w:tcPr>
            <w:tcW w:type="dxa" w:w="8568"/>
          </w:tcPr>
          <w:p>
            <w:pPr>
              <w:keepNext/>
            </w:pPr>
            <w:r>
              <w:t>50% match typical</w:t>
            </w:r>
          </w:p>
        </w:tc>
      </w:tr>
      <w:tr>
        <w:trPr>
          <w:cantSplit/>
        </w:trPr>
        <w:tc>
          <w:tcPr>
            <w:tcW w:type="dxa" w:w="1944"/>
            <w:shd w:fill="E9F2EC"/>
          </w:tcPr>
          <w:p>
            <w:pPr>
              <w:keepNext/>
            </w:pPr>
            <w:r>
              <w:rPr>
                <w:b/>
              </w:rPr>
              <w:t>Official source</w:t>
            </w:r>
          </w:p>
        </w:tc>
        <w:tc>
          <w:tcPr>
            <w:tcW w:type="dxa" w:w="8568"/>
          </w:tcPr>
          <w:p>
            <w:pPr>
              <w:keepNext/>
            </w:pPr>
            <w:hyperlink r:id="rId452">
              <w:r>
                <w:rPr>
                  <w:color w:val="1B6A8F"/>
                  <w:u w:val="single"/>
                </w:rPr>
                <w:t>Program Website</w:t>
              </w:r>
            </w:hyperlink>
            <w:r>
              <w:t xml:space="preserve"> (https://scdah.sc.gov/node/316)</w:t>
            </w:r>
          </w:p>
        </w:tc>
      </w:tr>
      <w:tr>
        <w:trPr>
          <w:cantSplit/>
        </w:trPr>
        <w:tc>
          <w:tcPr>
            <w:tcW w:type="dxa" w:w="1944"/>
            <w:shd w:fill="E9F2EC"/>
          </w:tcPr>
          <w:p>
            <w:pPr>
              <w:keepNext w:val="0"/>
            </w:pPr>
            <w:r>
              <w:rPr>
                <w:b/>
              </w:rPr>
              <w:t>Record ID</w:t>
            </w:r>
          </w:p>
        </w:tc>
        <w:tc>
          <w:tcPr>
            <w:tcW w:type="dxa" w:w="8568"/>
          </w:tcPr>
          <w:p>
            <w:pPr>
              <w:keepNext w:val="0"/>
            </w:pPr>
            <w:r>
              <w:t>RERC-FND-0487</w:t>
            </w:r>
          </w:p>
        </w:tc>
      </w:tr>
    </w:tbl>
    <w:p>
      <w:pPr>
        <w:pStyle w:val="Heading2"/>
        <w:keepNext/>
        <w:spacing w:before="160" w:after="60"/>
      </w:pPr>
      <w:r>
        <w:t>State Historic Preservation Grants</w:t>
      </w:r>
    </w:p>
    <w:p>
      <w:pPr>
        <w:keepNext/>
        <w:spacing w:after="80"/>
      </w:pPr>
      <w:r>
        <w:rPr>
          <w:b/>
        </w:rPr>
        <w:t>South Carolina Department of Archives and History</w:t>
      </w:r>
      <w:r>
        <w:t xml:space="preserve"> | Recurring | South Carolina | Annual state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Preserves historic assets that support rural heritage tourism.</w:t>
            </w:r>
          </w:p>
        </w:tc>
      </w:tr>
      <w:tr>
        <w:trPr>
          <w:cantSplit/>
        </w:trPr>
        <w:tc>
          <w:tcPr>
            <w:tcW w:type="dxa" w:w="1944"/>
            <w:shd w:fill="E6F1F5"/>
          </w:tcPr>
          <w:p>
            <w:pPr>
              <w:keepNext/>
            </w:pPr>
            <w:r>
              <w:rPr>
                <w:b/>
              </w:rPr>
              <w:t>Best for</w:t>
            </w:r>
          </w:p>
        </w:tc>
        <w:tc>
          <w:tcPr>
            <w:tcW w:type="dxa" w:w="8568"/>
          </w:tcPr>
          <w:p>
            <w:pPr>
              <w:keepNext/>
            </w:pPr>
            <w:r>
              <w:t>Local governments, nonprofits, and eligible historic property stewards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historic preservation; downtown; heritage tourism; stabilization</w:t>
            </w:r>
          </w:p>
        </w:tc>
      </w:tr>
      <w:tr>
        <w:trPr>
          <w:cantSplit/>
        </w:trPr>
        <w:tc>
          <w:tcPr>
            <w:tcW w:type="dxa" w:w="1944"/>
            <w:shd w:fill="E6F1F5"/>
          </w:tcPr>
          <w:p>
            <w:pPr>
              <w:keepNext/>
            </w:pPr>
            <w:r>
              <w:rPr>
                <w:b/>
              </w:rPr>
              <w:t>Amount or cost</w:t>
            </w:r>
          </w:p>
        </w:tc>
        <w:tc>
          <w:tcPr>
            <w:tcW w:type="dxa" w:w="8568"/>
          </w:tcPr>
          <w:p>
            <w:pPr>
              <w:keepNext/>
            </w:pPr>
            <w:r>
              <w:t>Varies by annual appropriation</w:t>
            </w:r>
          </w:p>
        </w:tc>
      </w:tr>
      <w:tr>
        <w:trPr>
          <w:cantSplit/>
        </w:trPr>
        <w:tc>
          <w:tcPr>
            <w:tcW w:type="dxa" w:w="1944"/>
            <w:shd w:fill="E6F1F5"/>
          </w:tcPr>
          <w:p>
            <w:pPr>
              <w:keepNext/>
            </w:pPr>
            <w:r>
              <w:rPr>
                <w:b/>
              </w:rPr>
              <w:t>Match or cost</w:t>
            </w:r>
          </w:p>
        </w:tc>
        <w:tc>
          <w:tcPr>
            <w:tcW w:type="dxa" w:w="8568"/>
          </w:tcPr>
          <w:p>
            <w:pPr>
              <w:keepNext/>
            </w:pPr>
            <w:r>
              <w:t>50% match typical</w:t>
            </w:r>
          </w:p>
        </w:tc>
      </w:tr>
      <w:tr>
        <w:trPr>
          <w:cantSplit/>
        </w:trPr>
        <w:tc>
          <w:tcPr>
            <w:tcW w:type="dxa" w:w="1944"/>
            <w:shd w:fill="E6F1F5"/>
          </w:tcPr>
          <w:p>
            <w:pPr>
              <w:keepNext/>
            </w:pPr>
            <w:r>
              <w:rPr>
                <w:b/>
              </w:rPr>
              <w:t>Official source</w:t>
            </w:r>
          </w:p>
        </w:tc>
        <w:tc>
          <w:tcPr>
            <w:tcW w:type="dxa" w:w="8568"/>
          </w:tcPr>
          <w:p>
            <w:pPr>
              <w:keepNext/>
            </w:pPr>
            <w:hyperlink r:id="rId453">
              <w:r>
                <w:rPr>
                  <w:color w:val="1B6A8F"/>
                  <w:u w:val="single"/>
                </w:rPr>
                <w:t>Program Website</w:t>
              </w:r>
            </w:hyperlink>
            <w:r>
              <w:t xml:space="preserve"> (https://scdah.sc.gov/historic-preservation/programs/grants/state-grants)</w:t>
            </w:r>
          </w:p>
        </w:tc>
      </w:tr>
      <w:tr>
        <w:trPr>
          <w:cantSplit/>
        </w:trPr>
        <w:tc>
          <w:tcPr>
            <w:tcW w:type="dxa" w:w="1944"/>
            <w:shd w:fill="E6F1F5"/>
          </w:tcPr>
          <w:p>
            <w:pPr>
              <w:keepNext w:val="0"/>
            </w:pPr>
            <w:r>
              <w:rPr>
                <w:b/>
              </w:rPr>
              <w:t>Record ID</w:t>
            </w:r>
          </w:p>
        </w:tc>
        <w:tc>
          <w:tcPr>
            <w:tcW w:type="dxa" w:w="8568"/>
          </w:tcPr>
          <w:p>
            <w:pPr>
              <w:keepNext w:val="0"/>
            </w:pPr>
            <w:r>
              <w:t>RERC-FND-0494</w:t>
            </w:r>
          </w:p>
        </w:tc>
      </w:tr>
    </w:tbl>
    <w:p>
      <w:pPr>
        <w:pStyle w:val="Heading2"/>
        <w:keepNext/>
        <w:spacing w:before="160" w:after="60"/>
      </w:pPr>
      <w:r>
        <w:t>Community Development Block Grant</w:t>
      </w:r>
    </w:p>
    <w:p>
      <w:pPr>
        <w:keepNext/>
        <w:spacing w:after="80"/>
      </w:pPr>
      <w:r>
        <w:rPr>
          <w:b/>
        </w:rPr>
        <w:t>South Carolina Department of Commerce</w:t>
      </w:r>
      <w:r>
        <w:t xml:space="preserve"> | Recurring | South Carolina | Annual and semiannual Commerce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fund downtown and infrastructure improvements in small communities.</w:t>
            </w:r>
          </w:p>
        </w:tc>
      </w:tr>
      <w:tr>
        <w:trPr>
          <w:cantSplit/>
        </w:trPr>
        <w:tc>
          <w:tcPr>
            <w:tcW w:type="dxa" w:w="1944"/>
            <w:shd w:fill="E9F2EC"/>
          </w:tcPr>
          <w:p>
            <w:pPr>
              <w:keepNext/>
            </w:pPr>
            <w:r>
              <w:rPr>
                <w:b/>
              </w:rPr>
              <w:t>Best for</w:t>
            </w:r>
          </w:p>
        </w:tc>
        <w:tc>
          <w:tcPr>
            <w:tcW w:type="dxa" w:w="8568"/>
          </w:tcPr>
          <w:p>
            <w:pPr>
              <w:keepNext/>
            </w:pPr>
            <w:r>
              <w:t>Non-entitlement local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downtown; streetscape; infrastructure; public facilities; neighborhood revitalization</w:t>
            </w:r>
          </w:p>
        </w:tc>
      </w:tr>
      <w:tr>
        <w:trPr>
          <w:cantSplit/>
        </w:trPr>
        <w:tc>
          <w:tcPr>
            <w:tcW w:type="dxa" w:w="1944"/>
            <w:shd w:fill="E9F2EC"/>
          </w:tcPr>
          <w:p>
            <w:pPr>
              <w:keepNext/>
            </w:pPr>
            <w:r>
              <w:rPr>
                <w:b/>
              </w:rPr>
              <w:t>Amount or cost</w:t>
            </w:r>
          </w:p>
        </w:tc>
        <w:tc>
          <w:tcPr>
            <w:tcW w:type="dxa" w:w="8568"/>
          </w:tcPr>
          <w:p>
            <w:pPr>
              <w:keepNext/>
            </w:pPr>
            <w:r>
              <w:t>Varies by category and annual allocation</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454">
              <w:r>
                <w:rPr>
                  <w:color w:val="1B6A8F"/>
                  <w:u w:val="single"/>
                </w:rPr>
                <w:t>Program Website</w:t>
              </w:r>
            </w:hyperlink>
            <w:r>
              <w:t xml:space="preserve"> (https://www.sccommerce.com/news/more-12m-awarded-improve-communities-across-sc)</w:t>
            </w:r>
          </w:p>
        </w:tc>
      </w:tr>
      <w:tr>
        <w:trPr>
          <w:cantSplit/>
        </w:trPr>
        <w:tc>
          <w:tcPr>
            <w:tcW w:type="dxa" w:w="1944"/>
            <w:shd w:fill="E9F2EC"/>
          </w:tcPr>
          <w:p>
            <w:pPr>
              <w:keepNext w:val="0"/>
            </w:pPr>
            <w:r>
              <w:rPr>
                <w:b/>
              </w:rPr>
              <w:t>Record ID</w:t>
            </w:r>
          </w:p>
        </w:tc>
        <w:tc>
          <w:tcPr>
            <w:tcW w:type="dxa" w:w="8568"/>
          </w:tcPr>
          <w:p>
            <w:pPr>
              <w:keepNext w:val="0"/>
            </w:pPr>
            <w:r>
              <w:t>RERC-FND-0480</w:t>
            </w:r>
          </w:p>
        </w:tc>
      </w:tr>
    </w:tbl>
    <w:p>
      <w:pPr>
        <w:pStyle w:val="Heading2"/>
        <w:keepNext/>
        <w:spacing w:before="160" w:after="60"/>
      </w:pPr>
      <w:r>
        <w:t>Diesel Emissions Reduction Grants</w:t>
      </w:r>
    </w:p>
    <w:p>
      <w:pPr>
        <w:keepNext/>
        <w:spacing w:after="80"/>
      </w:pPr>
      <w:r>
        <w:rPr>
          <w:b/>
        </w:rPr>
        <w:t>South Carolina Department of Environmental Services</w:t>
      </w:r>
      <w:r>
        <w:t xml:space="preserve"> | Open when checked | South Carolina | Current application deadline listed by SCDES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clean up shuttle, marina, park, and visitor-serving fleet equipment.</w:t>
            </w:r>
          </w:p>
        </w:tc>
      </w:tr>
      <w:tr>
        <w:trPr>
          <w:cantSplit/>
        </w:trPr>
        <w:tc>
          <w:tcPr>
            <w:tcW w:type="dxa" w:w="1944"/>
            <w:shd w:fill="E6F1F5"/>
          </w:tcPr>
          <w:p>
            <w:pPr>
              <w:keepNext/>
            </w:pPr>
            <w:r>
              <w:rPr>
                <w:b/>
              </w:rPr>
              <w:t>Best for</w:t>
            </w:r>
          </w:p>
        </w:tc>
        <w:tc>
          <w:tcPr>
            <w:tcW w:type="dxa" w:w="8568"/>
          </w:tcPr>
          <w:p>
            <w:pPr>
              <w:keepNext/>
            </w:pPr>
            <w:r>
              <w:t>Local governments, nonprofits, private fleets, schools, and eligible entities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clean fleets; shuttles; equipment; air quality; visitor transport</w:t>
            </w:r>
          </w:p>
        </w:tc>
      </w:tr>
      <w:tr>
        <w:trPr>
          <w:cantSplit/>
        </w:trPr>
        <w:tc>
          <w:tcPr>
            <w:tcW w:type="dxa" w:w="1944"/>
            <w:shd w:fill="E6F1F5"/>
          </w:tcPr>
          <w:p>
            <w:pPr>
              <w:keepNext/>
            </w:pPr>
            <w:r>
              <w:rPr>
                <w:b/>
              </w:rPr>
              <w:t>Amount or cost</w:t>
            </w:r>
          </w:p>
        </w:tc>
        <w:tc>
          <w:tcPr>
            <w:tcW w:type="dxa" w:w="8568"/>
          </w:tcPr>
          <w:p>
            <w:pPr>
              <w:keepNext/>
            </w:pPr>
            <w:r>
              <w:t>Current round lists available funding; project-specific</w:t>
            </w:r>
          </w:p>
        </w:tc>
      </w:tr>
      <w:tr>
        <w:trPr>
          <w:cantSplit/>
        </w:trPr>
        <w:tc>
          <w:tcPr>
            <w:tcW w:type="dxa" w:w="1944"/>
            <w:shd w:fill="E6F1F5"/>
          </w:tcPr>
          <w:p>
            <w:pPr>
              <w:keepNext/>
            </w:pPr>
            <w:r>
              <w:rPr>
                <w:b/>
              </w:rPr>
              <w:t>Match or cost</w:t>
            </w:r>
          </w:p>
        </w:tc>
        <w:tc>
          <w:tcPr>
            <w:tcW w:type="dxa" w:w="8568"/>
          </w:tcPr>
          <w:p>
            <w:pPr>
              <w:keepNext/>
            </w:pPr>
            <w:r>
              <w:t>Match varies by equipment type</w:t>
            </w:r>
          </w:p>
        </w:tc>
      </w:tr>
      <w:tr>
        <w:trPr>
          <w:cantSplit/>
        </w:trPr>
        <w:tc>
          <w:tcPr>
            <w:tcW w:type="dxa" w:w="1944"/>
            <w:shd w:fill="E6F1F5"/>
          </w:tcPr>
          <w:p>
            <w:pPr>
              <w:keepNext/>
            </w:pPr>
            <w:r>
              <w:rPr>
                <w:b/>
              </w:rPr>
              <w:t>Official source</w:t>
            </w:r>
          </w:p>
        </w:tc>
        <w:tc>
          <w:tcPr>
            <w:tcW w:type="dxa" w:w="8568"/>
          </w:tcPr>
          <w:p>
            <w:pPr>
              <w:keepNext/>
            </w:pPr>
            <w:hyperlink r:id="rId455">
              <w:r>
                <w:rPr>
                  <w:color w:val="1B6A8F"/>
                  <w:u w:val="single"/>
                </w:rPr>
                <w:t>Program Website</w:t>
              </w:r>
            </w:hyperlink>
            <w:r>
              <w:t xml:space="preserve"> (https://des.sc.gov/news/scdes-now-accepting-applications-projects-aimed-reducing-diesel-emissions)</w:t>
            </w:r>
          </w:p>
        </w:tc>
      </w:tr>
      <w:tr>
        <w:trPr>
          <w:cantSplit/>
        </w:trPr>
        <w:tc>
          <w:tcPr>
            <w:tcW w:type="dxa" w:w="1944"/>
            <w:shd w:fill="E6F1F5"/>
          </w:tcPr>
          <w:p>
            <w:pPr>
              <w:keepNext w:val="0"/>
            </w:pPr>
            <w:r>
              <w:rPr>
                <w:b/>
              </w:rPr>
              <w:t>Record ID</w:t>
            </w:r>
          </w:p>
        </w:tc>
        <w:tc>
          <w:tcPr>
            <w:tcW w:type="dxa" w:w="8568"/>
          </w:tcPr>
          <w:p>
            <w:pPr>
              <w:keepNext w:val="0"/>
            </w:pPr>
            <w:r>
              <w:t>RERC-FND-0484</w:t>
            </w:r>
          </w:p>
        </w:tc>
      </w:tr>
    </w:tbl>
    <w:p>
      <w:pPr>
        <w:pStyle w:val="Heading2"/>
        <w:keepNext/>
        <w:spacing w:before="160" w:after="60"/>
      </w:pPr>
      <w:r>
        <w:t>Destination Specific Tourism Marketing Grant</w:t>
      </w:r>
    </w:p>
    <w:p>
      <w:pPr>
        <w:keepNext/>
        <w:spacing w:after="80"/>
      </w:pPr>
      <w:r>
        <w:rPr>
          <w:b/>
        </w:rPr>
        <w:t>South Carolina Department of Parks, Recreation, and Tourism</w:t>
      </w:r>
      <w:r>
        <w:t xml:space="preserve"> | Recurring | South Carolina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 funding for destination-specific tourism marketing campaigns to drive visitation and economic impact in South Carolina communities.</w:t>
            </w:r>
          </w:p>
        </w:tc>
      </w:tr>
      <w:tr>
        <w:trPr>
          <w:cantSplit/>
        </w:trPr>
        <w:tc>
          <w:tcPr>
            <w:tcW w:type="dxa" w:w="1944"/>
            <w:shd w:fill="E9F2EC"/>
          </w:tcPr>
          <w:p>
            <w:pPr>
              <w:keepNext/>
            </w:pPr>
            <w:r>
              <w:rPr>
                <w:b/>
              </w:rPr>
              <w:t>Best for</w:t>
            </w:r>
          </w:p>
        </w:tc>
        <w:tc>
          <w:tcPr>
            <w:tcW w:type="dxa" w:w="8568"/>
          </w:tcPr>
          <w:p>
            <w:pPr>
              <w:keepNext/>
            </w:pPr>
            <w:r>
              <w:t>Nonprofit tourism marketing organizations in designated South Carolina destination areas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Economic Development; Planning</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56">
              <w:r>
                <w:rPr>
                  <w:color w:val="1B6A8F"/>
                  <w:u w:val="single"/>
                </w:rPr>
                <w:t>Program Website</w:t>
              </w:r>
            </w:hyperlink>
            <w:r>
              <w:t xml:space="preserve"> (https://www.scprt.com/recreation/recreation-grant-programs)</w:t>
            </w:r>
          </w:p>
        </w:tc>
      </w:tr>
      <w:tr>
        <w:trPr>
          <w:cantSplit/>
        </w:trPr>
        <w:tc>
          <w:tcPr>
            <w:tcW w:type="dxa" w:w="1944"/>
            <w:shd w:fill="E9F2EC"/>
          </w:tcPr>
          <w:p>
            <w:pPr>
              <w:keepNext w:val="0"/>
            </w:pPr>
            <w:r>
              <w:rPr>
                <w:b/>
              </w:rPr>
              <w:t>Record ID</w:t>
            </w:r>
          </w:p>
        </w:tc>
        <w:tc>
          <w:tcPr>
            <w:tcW w:type="dxa" w:w="8568"/>
          </w:tcPr>
          <w:p>
            <w:pPr>
              <w:keepNext w:val="0"/>
            </w:pPr>
            <w:r>
              <w:t>RERC-FND-0483</w:t>
            </w:r>
          </w:p>
        </w:tc>
      </w:tr>
    </w:tbl>
    <w:p>
      <w:pPr>
        <w:pStyle w:val="Heading2"/>
        <w:keepNext/>
        <w:spacing w:before="160" w:after="60"/>
      </w:pPr>
      <w:r>
        <w:t>Emerging Destination Marketing Grant Program</w:t>
      </w:r>
    </w:p>
    <w:p>
      <w:pPr>
        <w:keepNext/>
        <w:spacing w:after="80"/>
      </w:pPr>
      <w:r>
        <w:rPr>
          <w:b/>
        </w:rPr>
        <w:t>South Carolina Department of Parks, Recreation, and Tourism</w:t>
      </w:r>
      <w:r>
        <w:t xml:space="preserve"> | Recurring | South Carolina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 emerging tourism destinations in South Carolina leverage local private funds for advertising activities that generate new visitation.</w:t>
            </w:r>
          </w:p>
        </w:tc>
      </w:tr>
      <w:tr>
        <w:trPr>
          <w:cantSplit/>
        </w:trPr>
        <w:tc>
          <w:tcPr>
            <w:tcW w:type="dxa" w:w="1944"/>
            <w:shd w:fill="E6F1F5"/>
          </w:tcPr>
          <w:p>
            <w:pPr>
              <w:keepNext/>
            </w:pPr>
            <w:r>
              <w:rPr>
                <w:b/>
              </w:rPr>
              <w:t>Best for</w:t>
            </w:r>
          </w:p>
        </w:tc>
        <w:tc>
          <w:tcPr>
            <w:tcW w:type="dxa" w:w="8568"/>
          </w:tcPr>
          <w:p>
            <w:pPr>
              <w:keepNext/>
            </w:pPr>
            <w:r>
              <w:t>Federal nonprofit 501(c) organizations charged with marketing tourism for cities or unincorporated counties in SC with specific accommodations tax thresholds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Economic Development; Energy/Climate</w:t>
            </w:r>
          </w:p>
        </w:tc>
      </w:tr>
      <w:tr>
        <w:trPr>
          <w:cantSplit/>
        </w:trPr>
        <w:tc>
          <w:tcPr>
            <w:tcW w:type="dxa" w:w="1944"/>
            <w:shd w:fill="E6F1F5"/>
          </w:tcPr>
          <w:p>
            <w:pPr>
              <w:keepNext/>
            </w:pPr>
            <w:r>
              <w:rPr>
                <w:b/>
              </w:rPr>
              <w:t>Amount or cost</w:t>
            </w:r>
          </w:p>
        </w:tc>
        <w:tc>
          <w:tcPr>
            <w:tcW w:type="dxa" w:w="8568"/>
          </w:tcPr>
          <w:p>
            <w:pPr>
              <w:keepNext/>
            </w:pPr>
            <w:r>
              <w:t>$100K-$200K</w:t>
            </w:r>
          </w:p>
        </w:tc>
      </w:tr>
      <w:tr>
        <w:trPr>
          <w:cantSplit/>
        </w:trPr>
        <w:tc>
          <w:tcPr>
            <w:tcW w:type="dxa" w:w="1944"/>
            <w:shd w:fill="E6F1F5"/>
          </w:tcPr>
          <w:p>
            <w:pPr>
              <w:keepNext/>
            </w:pPr>
            <w:r>
              <w:rPr>
                <w:b/>
              </w:rPr>
              <w:t>Match or cost</w:t>
            </w:r>
          </w:p>
        </w:tc>
        <w:tc>
          <w:tcPr>
            <w:tcW w:type="dxa" w:w="8568"/>
          </w:tcPr>
          <w:p>
            <w:pPr>
              <w:keepNext/>
            </w:pPr>
            <w:r>
              <w:t>Yes, 2:1 (private match)</w:t>
            </w:r>
          </w:p>
        </w:tc>
      </w:tr>
      <w:tr>
        <w:trPr>
          <w:cantSplit/>
        </w:trPr>
        <w:tc>
          <w:tcPr>
            <w:tcW w:type="dxa" w:w="1944"/>
            <w:shd w:fill="E6F1F5"/>
          </w:tcPr>
          <w:p>
            <w:pPr>
              <w:keepNext/>
            </w:pPr>
            <w:r>
              <w:rPr>
                <w:b/>
              </w:rPr>
              <w:t>Official source</w:t>
            </w:r>
          </w:p>
        </w:tc>
        <w:tc>
          <w:tcPr>
            <w:tcW w:type="dxa" w:w="8568"/>
          </w:tcPr>
          <w:p>
            <w:pPr>
              <w:keepNext/>
            </w:pPr>
            <w:hyperlink r:id="rId456">
              <w:r>
                <w:rPr>
                  <w:color w:val="1B6A8F"/>
                  <w:u w:val="single"/>
                </w:rPr>
                <w:t>Program Website</w:t>
              </w:r>
            </w:hyperlink>
            <w:r>
              <w:t xml:space="preserve"> (https://www.scprt.com/recreation/recreation-grant-programs)</w:t>
            </w:r>
          </w:p>
        </w:tc>
      </w:tr>
      <w:tr>
        <w:trPr>
          <w:cantSplit/>
        </w:trPr>
        <w:tc>
          <w:tcPr>
            <w:tcW w:type="dxa" w:w="1944"/>
            <w:shd w:fill="E6F1F5"/>
          </w:tcPr>
          <w:p>
            <w:pPr>
              <w:keepNext w:val="0"/>
            </w:pPr>
            <w:r>
              <w:rPr>
                <w:b/>
              </w:rPr>
              <w:t>Record ID</w:t>
            </w:r>
          </w:p>
        </w:tc>
        <w:tc>
          <w:tcPr>
            <w:tcW w:type="dxa" w:w="8568"/>
          </w:tcPr>
          <w:p>
            <w:pPr>
              <w:keepNext w:val="0"/>
            </w:pPr>
            <w:r>
              <w:t>RERC-FND-0486</w:t>
            </w:r>
          </w:p>
        </w:tc>
      </w:tr>
    </w:tbl>
    <w:p>
      <w:pPr>
        <w:pStyle w:val="Heading2"/>
        <w:keepNext/>
        <w:spacing w:before="160" w:after="60"/>
      </w:pPr>
      <w:r>
        <w:t>Land and Water Conservation Fund</w:t>
      </w:r>
    </w:p>
    <w:p>
      <w:pPr>
        <w:keepNext/>
        <w:spacing w:after="80"/>
      </w:pPr>
      <w:r>
        <w:rPr>
          <w:b/>
        </w:rPr>
        <w:t>South Carolina Department of Parks, Recreation, and Tourism</w:t>
      </w:r>
      <w:r>
        <w:t xml:space="preserve"> | Recurring | South Carolina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 matching grants for acquisition or development of outdoor recreation areas and facilities to be maintained in perpetuity for public use.</w:t>
            </w:r>
          </w:p>
        </w:tc>
      </w:tr>
      <w:tr>
        <w:trPr>
          <w:cantSplit/>
        </w:trPr>
        <w:tc>
          <w:tcPr>
            <w:tcW w:type="dxa" w:w="1944"/>
            <w:shd w:fill="E9F2EC"/>
          </w:tcPr>
          <w:p>
            <w:pPr>
              <w:keepNext/>
            </w:pPr>
            <w:r>
              <w:rPr>
                <w:b/>
              </w:rPr>
              <w:t>Best for</w:t>
            </w:r>
          </w:p>
        </w:tc>
        <w:tc>
          <w:tcPr>
            <w:tcW w:type="dxa" w:w="8568"/>
          </w:tcPr>
          <w:p>
            <w:pPr>
              <w:keepNext/>
            </w:pPr>
            <w:r>
              <w:t>State agencies and local governments in South Carolina</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Recreation; Economic Development; Conservation; Energy/Climate</w:t>
            </w:r>
          </w:p>
        </w:tc>
      </w:tr>
      <w:tr>
        <w:trPr>
          <w:cantSplit/>
        </w:trPr>
        <w:tc>
          <w:tcPr>
            <w:tcW w:type="dxa" w:w="1944"/>
            <w:shd w:fill="E9F2EC"/>
          </w:tcPr>
          <w:p>
            <w:pPr>
              <w:keepNext/>
            </w:pPr>
            <w:r>
              <w:rPr>
                <w:b/>
              </w:rPr>
              <w:t>Amount or cost</w:t>
            </w:r>
          </w:p>
        </w:tc>
        <w:tc>
          <w:tcPr>
            <w:tcW w:type="dxa" w:w="8568"/>
          </w:tcPr>
          <w:p>
            <w:pPr>
              <w:keepNext/>
            </w:pPr>
            <w:r>
              <w:t>$50K-$1M</w:t>
            </w:r>
          </w:p>
        </w:tc>
      </w:tr>
      <w:tr>
        <w:trPr>
          <w:cantSplit/>
        </w:trPr>
        <w:tc>
          <w:tcPr>
            <w:tcW w:type="dxa" w:w="1944"/>
            <w:shd w:fill="E9F2EC"/>
          </w:tcPr>
          <w:p>
            <w:pPr>
              <w:keepNext/>
            </w:pPr>
            <w:r>
              <w:rPr>
                <w:b/>
              </w:rPr>
              <w:t>Match or cost</w:t>
            </w:r>
          </w:p>
        </w:tc>
        <w:tc>
          <w:tcPr>
            <w:tcW w:type="dxa" w:w="8568"/>
          </w:tcPr>
          <w:p>
            <w:pPr>
              <w:keepNext/>
            </w:pPr>
            <w:r>
              <w:t>Yes, 50%</w:t>
            </w:r>
          </w:p>
        </w:tc>
      </w:tr>
      <w:tr>
        <w:trPr>
          <w:cantSplit/>
        </w:trPr>
        <w:tc>
          <w:tcPr>
            <w:tcW w:type="dxa" w:w="1944"/>
            <w:shd w:fill="E9F2EC"/>
          </w:tcPr>
          <w:p>
            <w:pPr>
              <w:keepNext/>
            </w:pPr>
            <w:r>
              <w:rPr>
                <w:b/>
              </w:rPr>
              <w:t>Official source</w:t>
            </w:r>
          </w:p>
        </w:tc>
        <w:tc>
          <w:tcPr>
            <w:tcW w:type="dxa" w:w="8568"/>
          </w:tcPr>
          <w:p>
            <w:pPr>
              <w:keepNext/>
            </w:pPr>
            <w:hyperlink r:id="rId456">
              <w:r>
                <w:rPr>
                  <w:color w:val="1B6A8F"/>
                  <w:u w:val="single"/>
                </w:rPr>
                <w:t>Program Website</w:t>
              </w:r>
            </w:hyperlink>
            <w:r>
              <w:t xml:space="preserve"> (https://www.scprt.com/recreation/recreation-grant-programs)</w:t>
            </w:r>
          </w:p>
        </w:tc>
      </w:tr>
      <w:tr>
        <w:trPr>
          <w:cantSplit/>
        </w:trPr>
        <w:tc>
          <w:tcPr>
            <w:tcW w:type="dxa" w:w="1944"/>
            <w:shd w:fill="E9F2EC"/>
          </w:tcPr>
          <w:p>
            <w:pPr>
              <w:keepNext w:val="0"/>
            </w:pPr>
            <w:r>
              <w:rPr>
                <w:b/>
              </w:rPr>
              <w:t>Record ID</w:t>
            </w:r>
          </w:p>
        </w:tc>
        <w:tc>
          <w:tcPr>
            <w:tcW w:type="dxa" w:w="8568"/>
          </w:tcPr>
          <w:p>
            <w:pPr>
              <w:keepNext w:val="0"/>
            </w:pPr>
            <w:r>
              <w:t>RERC-FND-0489</w:t>
            </w:r>
          </w:p>
        </w:tc>
      </w:tr>
    </w:tbl>
    <w:p>
      <w:pPr>
        <w:pStyle w:val="Heading2"/>
        <w:keepNext/>
        <w:spacing w:before="160" w:after="60"/>
      </w:pPr>
      <w:r>
        <w:t>Outdoor Recreation Grant Program</w:t>
      </w:r>
    </w:p>
    <w:p>
      <w:pPr>
        <w:keepNext/>
        <w:spacing w:after="80"/>
      </w:pPr>
      <w:r>
        <w:rPr>
          <w:b/>
        </w:rPr>
        <w:t>South Carolina Department of Parks, Recreation, and Tourism</w:t>
      </w:r>
      <w:r>
        <w:t xml:space="preserve"> | Recurring | South Carolina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Acquire or develop outdoor recreation areas and facilities.</w:t>
            </w:r>
          </w:p>
        </w:tc>
      </w:tr>
      <w:tr>
        <w:trPr>
          <w:cantSplit/>
        </w:trPr>
        <w:tc>
          <w:tcPr>
            <w:tcW w:type="dxa" w:w="1944"/>
            <w:shd w:fill="E6F1F5"/>
          </w:tcPr>
          <w:p>
            <w:pPr>
              <w:keepNext/>
            </w:pPr>
            <w:r>
              <w:rPr>
                <w:b/>
              </w:rPr>
              <w:t>Best for</w:t>
            </w:r>
          </w:p>
        </w:tc>
        <w:tc>
          <w:tcPr>
            <w:tcW w:type="dxa" w:w="8568"/>
          </w:tcPr>
          <w:p>
            <w:pPr>
              <w:keepNext/>
            </w:pPr>
            <w:r>
              <w:t>Local and state government entities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Economic Development; Energy/Climate</w:t>
            </w:r>
          </w:p>
        </w:tc>
      </w:tr>
      <w:tr>
        <w:trPr>
          <w:cantSplit/>
        </w:trPr>
        <w:tc>
          <w:tcPr>
            <w:tcW w:type="dxa" w:w="1944"/>
            <w:shd w:fill="E6F1F5"/>
          </w:tcPr>
          <w:p>
            <w:pPr>
              <w:keepNext/>
            </w:pPr>
            <w:r>
              <w:rPr>
                <w:b/>
              </w:rPr>
              <w:t>Amount or cost</w:t>
            </w:r>
          </w:p>
        </w:tc>
        <w:tc>
          <w:tcPr>
            <w:tcW w:type="dxa" w:w="8568"/>
          </w:tcPr>
          <w:p>
            <w:pPr>
              <w:keepNext/>
            </w:pPr>
            <w:r>
              <w:t>$50K-$500K</w:t>
            </w:r>
          </w:p>
        </w:tc>
      </w:tr>
      <w:tr>
        <w:trPr>
          <w:cantSplit/>
        </w:trPr>
        <w:tc>
          <w:tcPr>
            <w:tcW w:type="dxa" w:w="1944"/>
            <w:shd w:fill="E6F1F5"/>
          </w:tcPr>
          <w:p>
            <w:pPr>
              <w:keepNext/>
            </w:pPr>
            <w:r>
              <w:rPr>
                <w:b/>
              </w:rPr>
              <w:t>Match or cost</w:t>
            </w:r>
          </w:p>
        </w:tc>
        <w:tc>
          <w:tcPr>
            <w:tcW w:type="dxa" w:w="8568"/>
          </w:tcPr>
          <w:p>
            <w:pPr>
              <w:keepNext/>
            </w:pPr>
            <w:r>
              <w:t>Yes, 50%</w:t>
            </w:r>
          </w:p>
        </w:tc>
      </w:tr>
      <w:tr>
        <w:trPr>
          <w:cantSplit/>
        </w:trPr>
        <w:tc>
          <w:tcPr>
            <w:tcW w:type="dxa" w:w="1944"/>
            <w:shd w:fill="E6F1F5"/>
          </w:tcPr>
          <w:p>
            <w:pPr>
              <w:keepNext/>
            </w:pPr>
            <w:r>
              <w:rPr>
                <w:b/>
              </w:rPr>
              <w:t>Official source</w:t>
            </w:r>
          </w:p>
        </w:tc>
        <w:tc>
          <w:tcPr>
            <w:tcW w:type="dxa" w:w="8568"/>
          </w:tcPr>
          <w:p>
            <w:pPr>
              <w:keepNext/>
            </w:pPr>
            <w:hyperlink r:id="rId456">
              <w:r>
                <w:rPr>
                  <w:color w:val="1B6A8F"/>
                  <w:u w:val="single"/>
                </w:rPr>
                <w:t>Program Website</w:t>
              </w:r>
            </w:hyperlink>
            <w:r>
              <w:t xml:space="preserve"> (https://www.scprt.com/recreation/recreation-grant-programs)</w:t>
            </w:r>
          </w:p>
        </w:tc>
      </w:tr>
      <w:tr>
        <w:trPr>
          <w:cantSplit/>
        </w:trPr>
        <w:tc>
          <w:tcPr>
            <w:tcW w:type="dxa" w:w="1944"/>
            <w:shd w:fill="E6F1F5"/>
          </w:tcPr>
          <w:p>
            <w:pPr>
              <w:keepNext w:val="0"/>
            </w:pPr>
            <w:r>
              <w:rPr>
                <w:b/>
              </w:rPr>
              <w:t>Record ID</w:t>
            </w:r>
          </w:p>
        </w:tc>
        <w:tc>
          <w:tcPr>
            <w:tcW w:type="dxa" w:w="8568"/>
          </w:tcPr>
          <w:p>
            <w:pPr>
              <w:keepNext w:val="0"/>
            </w:pPr>
            <w:r>
              <w:t>RERC-FND-0490</w:t>
            </w:r>
          </w:p>
        </w:tc>
      </w:tr>
    </w:tbl>
    <w:p>
      <w:pPr>
        <w:pStyle w:val="Heading2"/>
        <w:keepNext/>
        <w:spacing w:before="160" w:after="60"/>
      </w:pPr>
      <w:r>
        <w:t>Park and Recreation Development Fund</w:t>
      </w:r>
    </w:p>
    <w:p>
      <w:pPr>
        <w:keepNext/>
        <w:spacing w:after="80"/>
      </w:pPr>
      <w:r>
        <w:rPr>
          <w:b/>
        </w:rPr>
        <w:t>South Carolina Department of Parks, Recreation, and Tourism</w:t>
      </w:r>
      <w:r>
        <w:t xml:space="preserve"> | Recurring | South Carolina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Development of new public recreation facilities or enhancement/renovation of existing facilities.</w:t>
            </w:r>
          </w:p>
        </w:tc>
      </w:tr>
      <w:tr>
        <w:trPr>
          <w:cantSplit/>
        </w:trPr>
        <w:tc>
          <w:tcPr>
            <w:tcW w:type="dxa" w:w="1944"/>
            <w:shd w:fill="E9F2EC"/>
          </w:tcPr>
          <w:p>
            <w:pPr>
              <w:keepNext/>
            </w:pPr>
            <w:r>
              <w:rPr>
                <w:b/>
              </w:rPr>
              <w:t>Best for</w:t>
            </w:r>
          </w:p>
        </w:tc>
        <w:tc>
          <w:tcPr>
            <w:tcW w:type="dxa" w:w="8568"/>
          </w:tcPr>
          <w:p>
            <w:pPr>
              <w:keepNext/>
            </w:pPr>
            <w:r>
              <w:t>Local governments and special purpose district entities providing recreational opportunities within each county</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Economic Development;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Yes, 20%</w:t>
            </w:r>
          </w:p>
        </w:tc>
      </w:tr>
      <w:tr>
        <w:trPr>
          <w:cantSplit/>
        </w:trPr>
        <w:tc>
          <w:tcPr>
            <w:tcW w:type="dxa" w:w="1944"/>
            <w:shd w:fill="E9F2EC"/>
          </w:tcPr>
          <w:p>
            <w:pPr>
              <w:keepNext/>
            </w:pPr>
            <w:r>
              <w:rPr>
                <w:b/>
              </w:rPr>
              <w:t>Official source</w:t>
            </w:r>
          </w:p>
        </w:tc>
        <w:tc>
          <w:tcPr>
            <w:tcW w:type="dxa" w:w="8568"/>
          </w:tcPr>
          <w:p>
            <w:pPr>
              <w:keepNext/>
            </w:pPr>
            <w:hyperlink r:id="rId456">
              <w:r>
                <w:rPr>
                  <w:color w:val="1B6A8F"/>
                  <w:u w:val="single"/>
                </w:rPr>
                <w:t>Program Website</w:t>
              </w:r>
            </w:hyperlink>
            <w:r>
              <w:t xml:space="preserve"> (https://www.scprt.com/recreation/recreation-grant-programs)</w:t>
            </w:r>
          </w:p>
        </w:tc>
      </w:tr>
      <w:tr>
        <w:trPr>
          <w:cantSplit/>
        </w:trPr>
        <w:tc>
          <w:tcPr>
            <w:tcW w:type="dxa" w:w="1944"/>
            <w:shd w:fill="E9F2EC"/>
          </w:tcPr>
          <w:p>
            <w:pPr>
              <w:keepNext w:val="0"/>
            </w:pPr>
            <w:r>
              <w:rPr>
                <w:b/>
              </w:rPr>
              <w:t>Record ID</w:t>
            </w:r>
          </w:p>
        </w:tc>
        <w:tc>
          <w:tcPr>
            <w:tcW w:type="dxa" w:w="8568"/>
          </w:tcPr>
          <w:p>
            <w:pPr>
              <w:keepNext w:val="0"/>
            </w:pPr>
            <w:r>
              <w:t>RERC-FND-0491</w:t>
            </w:r>
          </w:p>
        </w:tc>
      </w:tr>
    </w:tbl>
    <w:p>
      <w:pPr>
        <w:pStyle w:val="Heading2"/>
        <w:keepNext/>
        <w:spacing w:before="160" w:after="60"/>
      </w:pPr>
      <w:r>
        <w:t>Recreational Trails Program</w:t>
      </w:r>
    </w:p>
    <w:p>
      <w:pPr>
        <w:keepNext/>
        <w:spacing w:after="80"/>
      </w:pPr>
      <w:r>
        <w:rPr>
          <w:b/>
        </w:rPr>
        <w:t>South Carolina Department of Parks, Recreation, and Tourism</w:t>
      </w:r>
      <w:r>
        <w:t xml:space="preserve"> | Recurring | South Carolina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 and maintain recreational trails for motorized and nonmotorized use.</w:t>
            </w:r>
          </w:p>
        </w:tc>
      </w:tr>
      <w:tr>
        <w:trPr>
          <w:cantSplit/>
        </w:trPr>
        <w:tc>
          <w:tcPr>
            <w:tcW w:type="dxa" w:w="1944"/>
            <w:shd w:fill="E6F1F5"/>
          </w:tcPr>
          <w:p>
            <w:pPr>
              <w:keepNext/>
            </w:pPr>
            <w:r>
              <w:rPr>
                <w:b/>
              </w:rPr>
              <w:t>Best for</w:t>
            </w:r>
          </w:p>
        </w:tc>
        <w:tc>
          <w:tcPr>
            <w:tcW w:type="dxa" w:w="8568"/>
          </w:tcPr>
          <w:p>
            <w:pPr>
              <w:keepNext/>
            </w:pPr>
            <w:r>
              <w:t>State, federal, and local government agencies and qualified private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Economic Development</w:t>
            </w:r>
          </w:p>
        </w:tc>
      </w:tr>
      <w:tr>
        <w:trPr>
          <w:cantSplit/>
        </w:trPr>
        <w:tc>
          <w:tcPr>
            <w:tcW w:type="dxa" w:w="1944"/>
            <w:shd w:fill="E6F1F5"/>
          </w:tcPr>
          <w:p>
            <w:pPr>
              <w:keepNext/>
            </w:pPr>
            <w:r>
              <w:rPr>
                <w:b/>
              </w:rPr>
              <w:t>Amount or cost</w:t>
            </w:r>
          </w:p>
        </w:tc>
        <w:tc>
          <w:tcPr>
            <w:tcW w:type="dxa" w:w="8568"/>
          </w:tcPr>
          <w:p>
            <w:pPr>
              <w:keepNext/>
            </w:pPr>
            <w:r>
              <w:t>Up to $250K</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26">
              <w:r>
                <w:rPr>
                  <w:color w:val="1B6A8F"/>
                  <w:u w:val="single"/>
                </w:rPr>
                <w:t>Program Website</w:t>
              </w:r>
            </w:hyperlink>
            <w:r>
              <w:t xml:space="preserve"> (https://www.fhwa.dot.gov/environment/recreational_trails)</w:t>
            </w:r>
          </w:p>
        </w:tc>
      </w:tr>
      <w:tr>
        <w:trPr>
          <w:cantSplit/>
        </w:trPr>
        <w:tc>
          <w:tcPr>
            <w:tcW w:type="dxa" w:w="1944"/>
            <w:shd w:fill="E6F1F5"/>
          </w:tcPr>
          <w:p>
            <w:pPr>
              <w:keepNext w:val="0"/>
            </w:pPr>
            <w:r>
              <w:rPr>
                <w:b/>
              </w:rPr>
              <w:t>Record ID</w:t>
            </w:r>
          </w:p>
        </w:tc>
        <w:tc>
          <w:tcPr>
            <w:tcW w:type="dxa" w:w="8568"/>
          </w:tcPr>
          <w:p>
            <w:pPr>
              <w:keepNext w:val="0"/>
            </w:pPr>
            <w:r>
              <w:t>RERC-FND-0492</w:t>
            </w:r>
          </w:p>
        </w:tc>
      </w:tr>
    </w:tbl>
    <w:p>
      <w:pPr>
        <w:pStyle w:val="Heading2"/>
        <w:keepNext/>
        <w:spacing w:before="160" w:after="60"/>
      </w:pPr>
      <w:r>
        <w:t>Tourism Advertising Grant Program</w:t>
      </w:r>
    </w:p>
    <w:p>
      <w:pPr>
        <w:keepNext/>
        <w:spacing w:after="80"/>
      </w:pPr>
      <w:r>
        <w:rPr>
          <w:b/>
        </w:rPr>
        <w:t>South Carolina Department of Parks, Recreation, and Tourism</w:t>
      </w:r>
      <w:r>
        <w:t xml:space="preserve"> | Recurring | South Carolina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Expand economic benefits of tourism by providing matching funds for direct tourism advertising expenditures.</w:t>
            </w:r>
          </w:p>
        </w:tc>
      </w:tr>
      <w:tr>
        <w:trPr>
          <w:cantSplit/>
        </w:trPr>
        <w:tc>
          <w:tcPr>
            <w:tcW w:type="dxa" w:w="1944"/>
            <w:shd w:fill="E9F2EC"/>
          </w:tcPr>
          <w:p>
            <w:pPr>
              <w:keepNext/>
            </w:pPr>
            <w:r>
              <w:rPr>
                <w:b/>
              </w:rPr>
              <w:t>Best for</w:t>
            </w:r>
          </w:p>
        </w:tc>
        <w:tc>
          <w:tcPr>
            <w:tcW w:type="dxa" w:w="8568"/>
          </w:tcPr>
          <w:p>
            <w:pPr>
              <w:keepNext/>
            </w:pPr>
            <w:r>
              <w:t>501(c) tourism organizations and local government branches with tourism marketing programs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Economic Development</w:t>
            </w:r>
          </w:p>
        </w:tc>
      </w:tr>
      <w:tr>
        <w:trPr>
          <w:cantSplit/>
        </w:trPr>
        <w:tc>
          <w:tcPr>
            <w:tcW w:type="dxa" w:w="1944"/>
            <w:shd w:fill="E9F2EC"/>
          </w:tcPr>
          <w:p>
            <w:pPr>
              <w:keepNext/>
            </w:pPr>
            <w:r>
              <w:rPr>
                <w:b/>
              </w:rPr>
              <w:t>Amount or cost</w:t>
            </w:r>
          </w:p>
        </w:tc>
        <w:tc>
          <w:tcPr>
            <w:tcW w:type="dxa" w:w="8568"/>
          </w:tcPr>
          <w:p>
            <w:pPr>
              <w:keepNext/>
            </w:pPr>
            <w:r>
              <w:t>Up to $6K</w:t>
            </w:r>
          </w:p>
        </w:tc>
      </w:tr>
      <w:tr>
        <w:trPr>
          <w:cantSplit/>
        </w:trPr>
        <w:tc>
          <w:tcPr>
            <w:tcW w:type="dxa" w:w="1944"/>
            <w:shd w:fill="E9F2EC"/>
          </w:tcPr>
          <w:p>
            <w:pPr>
              <w:keepNext/>
            </w:pPr>
            <w:r>
              <w:rPr>
                <w:b/>
              </w:rPr>
              <w:t>Match or cost</w:t>
            </w:r>
          </w:p>
        </w:tc>
        <w:tc>
          <w:tcPr>
            <w:tcW w:type="dxa" w:w="8568"/>
          </w:tcPr>
          <w:p>
            <w:pPr>
              <w:keepNext/>
            </w:pPr>
            <w:r>
              <w:t>Yes, 1:1 or 2:1</w:t>
            </w:r>
          </w:p>
        </w:tc>
      </w:tr>
      <w:tr>
        <w:trPr>
          <w:cantSplit/>
        </w:trPr>
        <w:tc>
          <w:tcPr>
            <w:tcW w:type="dxa" w:w="1944"/>
            <w:shd w:fill="E9F2EC"/>
          </w:tcPr>
          <w:p>
            <w:pPr>
              <w:keepNext/>
            </w:pPr>
            <w:r>
              <w:rPr>
                <w:b/>
              </w:rPr>
              <w:t>Official source</w:t>
            </w:r>
          </w:p>
        </w:tc>
        <w:tc>
          <w:tcPr>
            <w:tcW w:type="dxa" w:w="8568"/>
          </w:tcPr>
          <w:p>
            <w:pPr>
              <w:keepNext/>
            </w:pPr>
            <w:hyperlink r:id="rId456">
              <w:r>
                <w:rPr>
                  <w:color w:val="1B6A8F"/>
                  <w:u w:val="single"/>
                </w:rPr>
                <w:t>Program Website</w:t>
              </w:r>
            </w:hyperlink>
            <w:r>
              <w:t xml:space="preserve"> (https://www.scprt.com/recreation/recreation-grant-programs)</w:t>
            </w:r>
          </w:p>
        </w:tc>
      </w:tr>
      <w:tr>
        <w:trPr>
          <w:cantSplit/>
        </w:trPr>
        <w:tc>
          <w:tcPr>
            <w:tcW w:type="dxa" w:w="1944"/>
            <w:shd w:fill="E9F2EC"/>
          </w:tcPr>
          <w:p>
            <w:pPr>
              <w:keepNext w:val="0"/>
            </w:pPr>
            <w:r>
              <w:rPr>
                <w:b/>
              </w:rPr>
              <w:t>Record ID</w:t>
            </w:r>
          </w:p>
        </w:tc>
        <w:tc>
          <w:tcPr>
            <w:tcW w:type="dxa" w:w="8568"/>
          </w:tcPr>
          <w:p>
            <w:pPr>
              <w:keepNext w:val="0"/>
            </w:pPr>
            <w:r>
              <w:t>RERC-FND-0495</w:t>
            </w:r>
          </w:p>
        </w:tc>
      </w:tr>
    </w:tbl>
    <w:p>
      <w:pPr>
        <w:pStyle w:val="Heading2"/>
        <w:keepNext/>
        <w:spacing w:before="160" w:after="60"/>
      </w:pPr>
      <w:r>
        <w:t>Undiscovered SC Grant Program</w:t>
      </w:r>
    </w:p>
    <w:p>
      <w:pPr>
        <w:keepNext/>
        <w:spacing w:after="80"/>
      </w:pPr>
      <w:r>
        <w:rPr>
          <w:b/>
        </w:rPr>
        <w:t>South Carolina Department of Parks, Recreation, and Tourism</w:t>
      </w:r>
      <w:r>
        <w:t xml:space="preserve"> | Recurring | South Carolina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Assist communities with development of publicly owned tourism products and attractions to encourage visitation.</w:t>
            </w:r>
          </w:p>
        </w:tc>
      </w:tr>
      <w:tr>
        <w:trPr>
          <w:cantSplit/>
        </w:trPr>
        <w:tc>
          <w:tcPr>
            <w:tcW w:type="dxa" w:w="1944"/>
            <w:shd w:fill="E6F1F5"/>
          </w:tcPr>
          <w:p>
            <w:pPr>
              <w:keepNext/>
            </w:pPr>
            <w:r>
              <w:rPr>
                <w:b/>
              </w:rPr>
              <w:t>Best for</w:t>
            </w:r>
          </w:p>
        </w:tc>
        <w:tc>
          <w:tcPr>
            <w:tcW w:type="dxa" w:w="8568"/>
          </w:tcPr>
          <w:p>
            <w:pPr>
              <w:keepNext/>
            </w:pPr>
            <w:r>
              <w:t>County or municipal governments with accommodations tax distributions of $1M or less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Economic Development;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56">
              <w:r>
                <w:rPr>
                  <w:color w:val="1B6A8F"/>
                  <w:u w:val="single"/>
                </w:rPr>
                <w:t>Program Website</w:t>
              </w:r>
            </w:hyperlink>
            <w:r>
              <w:t xml:space="preserve"> (https://www.scprt.com/recreation/recreation-grant-programs)</w:t>
            </w:r>
          </w:p>
        </w:tc>
      </w:tr>
      <w:tr>
        <w:trPr>
          <w:cantSplit/>
        </w:trPr>
        <w:tc>
          <w:tcPr>
            <w:tcW w:type="dxa" w:w="1944"/>
            <w:shd w:fill="E6F1F5"/>
          </w:tcPr>
          <w:p>
            <w:pPr>
              <w:keepNext w:val="0"/>
            </w:pPr>
            <w:r>
              <w:rPr>
                <w:b/>
              </w:rPr>
              <w:t>Record ID</w:t>
            </w:r>
          </w:p>
        </w:tc>
        <w:tc>
          <w:tcPr>
            <w:tcW w:type="dxa" w:w="8568"/>
          </w:tcPr>
          <w:p>
            <w:pPr>
              <w:keepNext w:val="0"/>
            </w:pPr>
            <w:r>
              <w:t>RERC-FND-0497</w:t>
            </w:r>
          </w:p>
        </w:tc>
      </w:tr>
    </w:tbl>
    <w:p>
      <w:pPr>
        <w:pStyle w:val="Heading2"/>
        <w:keepNext/>
        <w:spacing w:before="160" w:after="60"/>
      </w:pPr>
      <w:r>
        <w:t>Transportation Alternatives Program</w:t>
      </w:r>
    </w:p>
    <w:p>
      <w:pPr>
        <w:keepNext/>
        <w:spacing w:after="80"/>
      </w:pPr>
      <w:r>
        <w:rPr>
          <w:b/>
        </w:rPr>
        <w:t>South Carolina Department of Transportation</w:t>
      </w:r>
      <w:r>
        <w:t xml:space="preserve"> | Recurring | South Carolina | Annual SCDOT TAP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safe walking and biking access to recreation and downtown districts.</w:t>
            </w:r>
          </w:p>
        </w:tc>
      </w:tr>
      <w:tr>
        <w:trPr>
          <w:cantSplit/>
        </w:trPr>
        <w:tc>
          <w:tcPr>
            <w:tcW w:type="dxa" w:w="1944"/>
            <w:shd w:fill="E9F2EC"/>
          </w:tcPr>
          <w:p>
            <w:pPr>
              <w:keepNext/>
            </w:pPr>
            <w:r>
              <w:rPr>
                <w:b/>
              </w:rPr>
              <w:t>Best for</w:t>
            </w:r>
          </w:p>
        </w:tc>
        <w:tc>
          <w:tcPr>
            <w:tcW w:type="dxa" w:w="8568"/>
          </w:tcPr>
          <w:p>
            <w:pPr>
              <w:keepNext/>
            </w:pPr>
            <w:r>
              <w:t>Local governments and eligible transportation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sidewalks; bike-ped; trails; safe routes; streetscape</w:t>
            </w:r>
          </w:p>
        </w:tc>
      </w:tr>
      <w:tr>
        <w:trPr>
          <w:cantSplit/>
        </w:trPr>
        <w:tc>
          <w:tcPr>
            <w:tcW w:type="dxa" w:w="1944"/>
            <w:shd w:fill="E9F2EC"/>
          </w:tcPr>
          <w:p>
            <w:pPr>
              <w:keepNext/>
            </w:pPr>
            <w:r>
              <w:rPr>
                <w:b/>
              </w:rPr>
              <w:t>Amount or cost</w:t>
            </w:r>
          </w:p>
        </w:tc>
        <w:tc>
          <w:tcPr>
            <w:tcW w:type="dxa" w:w="8568"/>
          </w:tcPr>
          <w:p>
            <w:pPr>
              <w:keepNext/>
            </w:pPr>
            <w:r>
              <w:t>Varies by annual call</w:t>
            </w:r>
          </w:p>
        </w:tc>
      </w:tr>
      <w:tr>
        <w:trPr>
          <w:cantSplit/>
        </w:trPr>
        <w:tc>
          <w:tcPr>
            <w:tcW w:type="dxa" w:w="1944"/>
            <w:shd w:fill="E9F2EC"/>
          </w:tcPr>
          <w:p>
            <w:pPr>
              <w:keepNext/>
            </w:pPr>
            <w:r>
              <w:rPr>
                <w:b/>
              </w:rPr>
              <w:t>Match or cost</w:t>
            </w:r>
          </w:p>
        </w:tc>
        <w:tc>
          <w:tcPr>
            <w:tcW w:type="dxa" w:w="8568"/>
          </w:tcPr>
          <w:p>
            <w:pPr>
              <w:keepNext/>
            </w:pPr>
            <w:r>
              <w:t>Usually 20% local match</w:t>
            </w:r>
          </w:p>
        </w:tc>
      </w:tr>
      <w:tr>
        <w:trPr>
          <w:cantSplit/>
        </w:trPr>
        <w:tc>
          <w:tcPr>
            <w:tcW w:type="dxa" w:w="1944"/>
            <w:shd w:fill="E9F2EC"/>
          </w:tcPr>
          <w:p>
            <w:pPr>
              <w:keepNext/>
            </w:pPr>
            <w:r>
              <w:rPr>
                <w:b/>
              </w:rPr>
              <w:t>Official source</w:t>
            </w:r>
          </w:p>
        </w:tc>
        <w:tc>
          <w:tcPr>
            <w:tcW w:type="dxa" w:w="8568"/>
          </w:tcPr>
          <w:p>
            <w:pPr>
              <w:keepNext/>
            </w:pPr>
            <w:hyperlink r:id="rId457">
              <w:r>
                <w:rPr>
                  <w:color w:val="1B6A8F"/>
                  <w:u w:val="single"/>
                </w:rPr>
                <w:t>Program Website</w:t>
              </w:r>
            </w:hyperlink>
            <w:r>
              <w:t xml:space="preserve"> (https://www.scdot.org/projects/community-transportation-alternatives.html)</w:t>
            </w:r>
          </w:p>
        </w:tc>
      </w:tr>
      <w:tr>
        <w:trPr>
          <w:cantSplit/>
        </w:trPr>
        <w:tc>
          <w:tcPr>
            <w:tcW w:type="dxa" w:w="1944"/>
            <w:shd w:fill="E9F2EC"/>
          </w:tcPr>
          <w:p>
            <w:pPr>
              <w:keepNext w:val="0"/>
            </w:pPr>
            <w:r>
              <w:rPr>
                <w:b/>
              </w:rPr>
              <w:t>Record ID</w:t>
            </w:r>
          </w:p>
        </w:tc>
        <w:tc>
          <w:tcPr>
            <w:tcW w:type="dxa" w:w="8568"/>
          </w:tcPr>
          <w:p>
            <w:pPr>
              <w:keepNext w:val="0"/>
            </w:pPr>
            <w:r>
              <w:t>RERC-FND-0496</w:t>
            </w:r>
          </w:p>
        </w:tc>
      </w:tr>
    </w:tbl>
    <w:p>
      <w:pPr>
        <w:pStyle w:val="Heading2"/>
        <w:keepNext/>
        <w:spacing w:before="160" w:after="60"/>
      </w:pPr>
      <w:r>
        <w:t>Basic and Economic Infrastructure Grants</w:t>
      </w:r>
    </w:p>
    <w:p>
      <w:pPr>
        <w:keepNext/>
        <w:spacing w:after="80"/>
      </w:pPr>
      <w:r>
        <w:rPr>
          <w:b/>
        </w:rPr>
        <w:t>South Carolina Rural Infrastructure Authority</w:t>
      </w:r>
      <w:r>
        <w:t xml:space="preserve"> | Recurring | South Carolina | FY26 deadlines included September 15, 2025 and March 23,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enabling infrastructure for rural visitor districts, trail towns, parks, and outdoor business sites.</w:t>
            </w:r>
          </w:p>
        </w:tc>
      </w:tr>
      <w:tr>
        <w:trPr>
          <w:cantSplit/>
        </w:trPr>
        <w:tc>
          <w:tcPr>
            <w:tcW w:type="dxa" w:w="1944"/>
            <w:shd w:fill="E6F1F5"/>
          </w:tcPr>
          <w:p>
            <w:pPr>
              <w:keepNext/>
            </w:pPr>
            <w:r>
              <w:rPr>
                <w:b/>
              </w:rPr>
              <w:t>Best for</w:t>
            </w:r>
          </w:p>
        </w:tc>
        <w:tc>
          <w:tcPr>
            <w:tcW w:type="dxa" w:w="8568"/>
          </w:tcPr>
          <w:p>
            <w:pPr>
              <w:keepNext/>
            </w:pPr>
            <w:r>
              <w:t>Local governments and eligible public water or sewer applicants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water, wastewater, stormwater, economic infrastructure</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458">
              <w:r>
                <w:rPr>
                  <w:color w:val="1B6A8F"/>
                  <w:u w:val="single"/>
                </w:rPr>
                <w:t>Program Website</w:t>
              </w:r>
            </w:hyperlink>
            <w:r>
              <w:t xml:space="preserve"> (https://ria.sc.gov/grants/how-to-apply)</w:t>
            </w:r>
          </w:p>
        </w:tc>
      </w:tr>
      <w:tr>
        <w:trPr>
          <w:cantSplit/>
        </w:trPr>
        <w:tc>
          <w:tcPr>
            <w:tcW w:type="dxa" w:w="1944"/>
            <w:shd w:fill="E6F1F5"/>
          </w:tcPr>
          <w:p>
            <w:pPr>
              <w:keepNext w:val="0"/>
            </w:pPr>
            <w:r>
              <w:rPr>
                <w:b/>
              </w:rPr>
              <w:t>Record ID</w:t>
            </w:r>
          </w:p>
        </w:tc>
        <w:tc>
          <w:tcPr>
            <w:tcW w:type="dxa" w:w="8568"/>
          </w:tcPr>
          <w:p>
            <w:pPr>
              <w:keepNext w:val="0"/>
            </w:pPr>
            <w:r>
              <w:t>RERC-FND-0478</w:t>
            </w:r>
          </w:p>
        </w:tc>
      </w:tr>
    </w:tbl>
    <w:p>
      <w:pPr>
        <w:pStyle w:val="Heading2"/>
        <w:keepNext/>
        <w:spacing w:before="160" w:after="60"/>
      </w:pPr>
      <w:r>
        <w:t>Heartland Energy Economic Development Grants</w:t>
      </w:r>
    </w:p>
    <w:p>
      <w:pPr>
        <w:keepNext/>
        <w:spacing w:after="80"/>
      </w:pPr>
      <w:r>
        <w:rPr>
          <w:b/>
        </w:rPr>
        <w:t>Heartland Energy</w:t>
      </w:r>
      <w:r>
        <w:t xml:space="preserve"> | Open when checked | South Dakota | first-come, first-served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Under-tracked utility funding for local projects that improve economic prosperity and quality of life in small communities.</w:t>
            </w:r>
          </w:p>
        </w:tc>
      </w:tr>
      <w:tr>
        <w:trPr>
          <w:cantSplit/>
        </w:trPr>
        <w:tc>
          <w:tcPr>
            <w:tcW w:type="dxa" w:w="1944"/>
            <w:shd w:fill="E9F2EC"/>
          </w:tcPr>
          <w:p>
            <w:pPr>
              <w:keepNext/>
            </w:pPr>
            <w:r>
              <w:rPr>
                <w:b/>
              </w:rPr>
              <w:t>Best for</w:t>
            </w:r>
          </w:p>
        </w:tc>
        <w:tc>
          <w:tcPr>
            <w:tcW w:type="dxa" w:w="8568"/>
          </w:tcPr>
          <w:p>
            <w:pPr>
              <w:keepNext/>
            </w:pPr>
            <w:r>
              <w:t>cities served by Heartland Energy and their economic development corporations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economic development; community wellbeing; business growth</w:t>
            </w:r>
          </w:p>
        </w:tc>
      </w:tr>
      <w:tr>
        <w:trPr>
          <w:cantSplit/>
        </w:trPr>
        <w:tc>
          <w:tcPr>
            <w:tcW w:type="dxa" w:w="1944"/>
            <w:shd w:fill="E9F2EC"/>
          </w:tcPr>
          <w:p>
            <w:pPr>
              <w:keepNext/>
            </w:pPr>
            <w:r>
              <w:rPr>
                <w:b/>
              </w:rPr>
              <w:t>Amount or cost</w:t>
            </w:r>
          </w:p>
        </w:tc>
        <w:tc>
          <w:tcPr>
            <w:tcW w:type="dxa" w:w="8568"/>
          </w:tcPr>
          <w:p>
            <w:pPr>
              <w:keepNext/>
            </w:pPr>
            <w:r>
              <w:t>Not stated</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459">
              <w:r>
                <w:rPr>
                  <w:color w:val="1B6A8F"/>
                  <w:u w:val="single"/>
                </w:rPr>
                <w:t>Program Website</w:t>
              </w:r>
            </w:hyperlink>
            <w:r>
              <w:t xml:space="preserve"> (https://heartlandenergy.com/for-your-community/economic-development-grants)</w:t>
            </w:r>
          </w:p>
        </w:tc>
      </w:tr>
      <w:tr>
        <w:trPr>
          <w:cantSplit/>
        </w:trPr>
        <w:tc>
          <w:tcPr>
            <w:tcW w:type="dxa" w:w="1944"/>
            <w:shd w:fill="E9F2EC"/>
          </w:tcPr>
          <w:p>
            <w:pPr>
              <w:keepNext w:val="0"/>
            </w:pPr>
            <w:r>
              <w:rPr>
                <w:b/>
              </w:rPr>
              <w:t>Record ID</w:t>
            </w:r>
          </w:p>
        </w:tc>
        <w:tc>
          <w:tcPr>
            <w:tcW w:type="dxa" w:w="8568"/>
          </w:tcPr>
          <w:p>
            <w:pPr>
              <w:keepNext w:val="0"/>
            </w:pPr>
            <w:r>
              <w:t>RERC-FND-0501</w:t>
            </w:r>
          </w:p>
        </w:tc>
      </w:tr>
    </w:tbl>
    <w:p>
      <w:pPr>
        <w:pStyle w:val="Heading2"/>
        <w:keepNext/>
        <w:spacing w:before="160" w:after="60"/>
      </w:pPr>
      <w:r>
        <w:t>Arts Council Grants</w:t>
      </w:r>
    </w:p>
    <w:p>
      <w:pPr>
        <w:keepNext/>
        <w:spacing w:after="80"/>
      </w:pPr>
      <w:r>
        <w:rPr>
          <w:b/>
        </w:rPr>
        <w:t>South Dakota Arts Council</w:t>
      </w:r>
      <w:r>
        <w:t xml:space="preserve"> | Recurring | South Dakota | FY27 grants generally due Mar 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cultural events and creative placemaking in recreation gateway towns.</w:t>
            </w:r>
          </w:p>
        </w:tc>
      </w:tr>
      <w:tr>
        <w:trPr>
          <w:cantSplit/>
        </w:trPr>
        <w:tc>
          <w:tcPr>
            <w:tcW w:type="dxa" w:w="1944"/>
            <w:shd w:fill="E6F1F5"/>
          </w:tcPr>
          <w:p>
            <w:pPr>
              <w:keepNext/>
            </w:pPr>
            <w:r>
              <w:rPr>
                <w:b/>
              </w:rPr>
              <w:t>Best for</w:t>
            </w:r>
          </w:p>
        </w:tc>
        <w:tc>
          <w:tcPr>
            <w:tcW w:type="dxa" w:w="8568"/>
          </w:tcPr>
          <w:p>
            <w:pPr>
              <w:keepNext/>
            </w:pPr>
            <w:r>
              <w:t>Nonprofits; local governments; schools; tribes; artists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arts; culture; heritage tourism; events</w:t>
            </w:r>
          </w:p>
        </w:tc>
      </w:tr>
      <w:tr>
        <w:trPr>
          <w:cantSplit/>
        </w:trPr>
        <w:tc>
          <w:tcPr>
            <w:tcW w:type="dxa" w:w="1944"/>
            <w:shd w:fill="E6F1F5"/>
          </w:tcPr>
          <w:p>
            <w:pPr>
              <w:keepNext/>
            </w:pPr>
            <w:r>
              <w:rPr>
                <w:b/>
              </w:rPr>
              <w:t>Amount or cost</w:t>
            </w:r>
          </w:p>
        </w:tc>
        <w:tc>
          <w:tcPr>
            <w:tcW w:type="dxa" w:w="8568"/>
          </w:tcPr>
          <w:p>
            <w:pPr>
              <w:keepNext/>
            </w:pPr>
            <w:r>
              <w:t>Varies by grant line</w:t>
            </w:r>
          </w:p>
        </w:tc>
      </w:tr>
      <w:tr>
        <w:trPr>
          <w:cantSplit/>
        </w:trPr>
        <w:tc>
          <w:tcPr>
            <w:tcW w:type="dxa" w:w="1944"/>
            <w:shd w:fill="E6F1F5"/>
          </w:tcPr>
          <w:p>
            <w:pPr>
              <w:keepNext/>
            </w:pPr>
            <w:r>
              <w:rPr>
                <w:b/>
              </w:rPr>
              <w:t>Match or cost</w:t>
            </w:r>
          </w:p>
        </w:tc>
        <w:tc>
          <w:tcPr>
            <w:tcW w:type="dxa" w:w="8568"/>
          </w:tcPr>
          <w:p>
            <w:pPr>
              <w:keepNext/>
            </w:pPr>
            <w:r>
              <w:t>Match varies by grant line</w:t>
            </w:r>
          </w:p>
        </w:tc>
      </w:tr>
      <w:tr>
        <w:trPr>
          <w:cantSplit/>
        </w:trPr>
        <w:tc>
          <w:tcPr>
            <w:tcW w:type="dxa" w:w="1944"/>
            <w:shd w:fill="E6F1F5"/>
          </w:tcPr>
          <w:p>
            <w:pPr>
              <w:keepNext/>
            </w:pPr>
            <w:r>
              <w:rPr>
                <w:b/>
              </w:rPr>
              <w:t>Official source</w:t>
            </w:r>
          </w:p>
        </w:tc>
        <w:tc>
          <w:tcPr>
            <w:tcW w:type="dxa" w:w="8568"/>
          </w:tcPr>
          <w:p>
            <w:pPr>
              <w:keepNext/>
            </w:pPr>
            <w:hyperlink r:id="rId460">
              <w:r>
                <w:rPr>
                  <w:color w:val="1B6A8F"/>
                  <w:u w:val="single"/>
                </w:rPr>
                <w:t>Program Website</w:t>
              </w:r>
            </w:hyperlink>
            <w:r>
              <w:t xml:space="preserve"> (https://artscouncil.sd.gov/grants)</w:t>
            </w:r>
          </w:p>
        </w:tc>
      </w:tr>
      <w:tr>
        <w:trPr>
          <w:cantSplit/>
        </w:trPr>
        <w:tc>
          <w:tcPr>
            <w:tcW w:type="dxa" w:w="1944"/>
            <w:shd w:fill="E6F1F5"/>
          </w:tcPr>
          <w:p>
            <w:pPr>
              <w:keepNext w:val="0"/>
            </w:pPr>
            <w:r>
              <w:rPr>
                <w:b/>
              </w:rPr>
              <w:t>Record ID</w:t>
            </w:r>
          </w:p>
        </w:tc>
        <w:tc>
          <w:tcPr>
            <w:tcW w:type="dxa" w:w="8568"/>
          </w:tcPr>
          <w:p>
            <w:pPr>
              <w:keepNext w:val="0"/>
            </w:pPr>
            <w:r>
              <w:t>RERC-FND-0498</w:t>
            </w:r>
          </w:p>
        </w:tc>
      </w:tr>
    </w:tbl>
    <w:p>
      <w:pPr>
        <w:pStyle w:val="Heading2"/>
        <w:keepNext/>
        <w:spacing w:before="160" w:after="60"/>
      </w:pPr>
      <w:r>
        <w:t>Beyond Idea Grants</w:t>
      </w:r>
    </w:p>
    <w:p>
      <w:pPr>
        <w:keepNext/>
        <w:spacing w:after="80"/>
      </w:pPr>
      <w:r>
        <w:rPr>
          <w:b/>
        </w:rPr>
        <w:t>South Dakota Community Foundation with Bush Foundation</w:t>
      </w:r>
      <w:r>
        <w:t xml:space="preserve"> | Open when checked | South Dakota | one 2026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testing and scaling of community solutions that can support recreation-economy workforce, housing, services, and local capacity.</w:t>
            </w:r>
          </w:p>
        </w:tc>
      </w:tr>
      <w:tr>
        <w:trPr>
          <w:cantSplit/>
        </w:trPr>
        <w:tc>
          <w:tcPr>
            <w:tcW w:type="dxa" w:w="1944"/>
            <w:shd w:fill="E9F2EC"/>
          </w:tcPr>
          <w:p>
            <w:pPr>
              <w:keepNext/>
            </w:pPr>
            <w:r>
              <w:rPr>
                <w:b/>
              </w:rPr>
              <w:t>Best for</w:t>
            </w:r>
          </w:p>
        </w:tc>
        <w:tc>
          <w:tcPr>
            <w:tcW w:type="dxa" w:w="8568"/>
          </w:tcPr>
          <w:p>
            <w:pPr>
              <w:keepNext/>
            </w:pPr>
            <w:r>
              <w:t>public nonprofits; verified fiscal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innovation; rural capacity; workforce; housing</w:t>
            </w:r>
          </w:p>
        </w:tc>
      </w:tr>
      <w:tr>
        <w:trPr>
          <w:cantSplit/>
        </w:trPr>
        <w:tc>
          <w:tcPr>
            <w:tcW w:type="dxa" w:w="1944"/>
            <w:shd w:fill="E9F2EC"/>
          </w:tcPr>
          <w:p>
            <w:pPr>
              <w:keepNext/>
            </w:pPr>
            <w:r>
              <w:rPr>
                <w:b/>
              </w:rPr>
              <w:t>Amount or cost</w:t>
            </w:r>
          </w:p>
        </w:tc>
        <w:tc>
          <w:tcPr>
            <w:tcW w:type="dxa" w:w="8568"/>
          </w:tcPr>
          <w:p>
            <w:pPr>
              <w:keepNext/>
            </w:pPr>
            <w:r>
              <w:t>$5,000-$100,000 per year</w:t>
            </w:r>
          </w:p>
        </w:tc>
      </w:tr>
      <w:tr>
        <w:trPr>
          <w:cantSplit/>
        </w:trPr>
        <w:tc>
          <w:tcPr>
            <w:tcW w:type="dxa" w:w="1944"/>
            <w:shd w:fill="E9F2EC"/>
          </w:tcPr>
          <w:p>
            <w:pPr>
              <w:keepNext/>
            </w:pPr>
            <w:r>
              <w:rPr>
                <w:b/>
              </w:rPr>
              <w:t>Match or cost</w:t>
            </w:r>
          </w:p>
        </w:tc>
        <w:tc>
          <w:tcPr>
            <w:tcW w:type="dxa" w:w="8568"/>
          </w:tcPr>
          <w:p>
            <w:pPr>
              <w:keepNext/>
            </w:pPr>
            <w:r>
              <w:t>No required match</w:t>
            </w:r>
          </w:p>
        </w:tc>
      </w:tr>
      <w:tr>
        <w:trPr>
          <w:cantSplit/>
        </w:trPr>
        <w:tc>
          <w:tcPr>
            <w:tcW w:type="dxa" w:w="1944"/>
            <w:shd w:fill="E9F2EC"/>
          </w:tcPr>
          <w:p>
            <w:pPr>
              <w:keepNext/>
            </w:pPr>
            <w:r>
              <w:rPr>
                <w:b/>
              </w:rPr>
              <w:t>Official source</w:t>
            </w:r>
          </w:p>
        </w:tc>
        <w:tc>
          <w:tcPr>
            <w:tcW w:type="dxa" w:w="8568"/>
          </w:tcPr>
          <w:p>
            <w:pPr>
              <w:keepNext/>
            </w:pPr>
            <w:hyperlink r:id="rId461">
              <w:r>
                <w:rPr>
                  <w:color w:val="1B6A8F"/>
                  <w:u w:val="single"/>
                </w:rPr>
                <w:t>Program Website</w:t>
              </w:r>
            </w:hyperlink>
            <w:r>
              <w:t xml:space="preserve"> (https://www.sdcommunityfoundation.org/grants/beyond-idea-grants)</w:t>
            </w:r>
          </w:p>
        </w:tc>
      </w:tr>
      <w:tr>
        <w:trPr>
          <w:cantSplit/>
        </w:trPr>
        <w:tc>
          <w:tcPr>
            <w:tcW w:type="dxa" w:w="1944"/>
            <w:shd w:fill="E9F2EC"/>
          </w:tcPr>
          <w:p>
            <w:pPr>
              <w:keepNext w:val="0"/>
            </w:pPr>
            <w:r>
              <w:rPr>
                <w:b/>
              </w:rPr>
              <w:t>Record ID</w:t>
            </w:r>
          </w:p>
        </w:tc>
        <w:tc>
          <w:tcPr>
            <w:tcW w:type="dxa" w:w="8568"/>
          </w:tcPr>
          <w:p>
            <w:pPr>
              <w:keepNext w:val="0"/>
            </w:pPr>
            <w:r>
              <w:t>RERC-FND-0499</w:t>
            </w:r>
          </w:p>
        </w:tc>
      </w:tr>
    </w:tbl>
    <w:p>
      <w:pPr>
        <w:pStyle w:val="Heading2"/>
        <w:keepNext/>
        <w:spacing w:before="160" w:after="60"/>
      </w:pPr>
      <w:r>
        <w:t>Bush Prize: South Dakota</w:t>
      </w:r>
    </w:p>
    <w:p>
      <w:pPr>
        <w:keepNext/>
        <w:spacing w:after="80"/>
      </w:pPr>
      <w:r>
        <w:rPr>
          <w:b/>
        </w:rPr>
        <w:t>South Dakota Community Foundation with Bush Foundation</w:t>
      </w:r>
      <w:r>
        <w:t xml:space="preserve"> | Recurring | South Dakota | annual; 2026 finalist review July-August</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Flexible support can strengthen high-performing rural or tribal organizations that anchor recreation, tourism, and community readiness.</w:t>
            </w:r>
          </w:p>
        </w:tc>
      </w:tr>
      <w:tr>
        <w:trPr>
          <w:cantSplit/>
        </w:trPr>
        <w:tc>
          <w:tcPr>
            <w:tcW w:type="dxa" w:w="1944"/>
            <w:shd w:fill="E6F1F5"/>
          </w:tcPr>
          <w:p>
            <w:pPr>
              <w:keepNext/>
            </w:pPr>
            <w:r>
              <w:rPr>
                <w:b/>
              </w:rPr>
              <w:t>Best for</w:t>
            </w:r>
          </w:p>
        </w:tc>
        <w:tc>
          <w:tcPr>
            <w:tcW w:type="dxa" w:w="8568"/>
          </w:tcPr>
          <w:p>
            <w:pPr>
              <w:keepNext/>
            </w:pPr>
            <w:r>
              <w:t>501(c)(3) public charities; government entities; fiscal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innovation; nonprofit capacity; leadership</w:t>
            </w:r>
          </w:p>
        </w:tc>
      </w:tr>
      <w:tr>
        <w:trPr>
          <w:cantSplit/>
        </w:trPr>
        <w:tc>
          <w:tcPr>
            <w:tcW w:type="dxa" w:w="1944"/>
            <w:shd w:fill="E6F1F5"/>
          </w:tcPr>
          <w:p>
            <w:pPr>
              <w:keepNext/>
            </w:pPr>
            <w:r>
              <w:rPr>
                <w:b/>
              </w:rPr>
              <w:t>Amount or cost</w:t>
            </w:r>
          </w:p>
        </w:tc>
        <w:tc>
          <w:tcPr>
            <w:tcW w:type="dxa" w:w="8568"/>
          </w:tcPr>
          <w:p>
            <w:pPr>
              <w:keepNext/>
            </w:pPr>
            <w:r>
              <w:t>two $250,000 awards in 2026 cycle</w:t>
            </w:r>
          </w:p>
        </w:tc>
      </w:tr>
      <w:tr>
        <w:trPr>
          <w:cantSplit/>
        </w:trPr>
        <w:tc>
          <w:tcPr>
            <w:tcW w:type="dxa" w:w="1944"/>
            <w:shd w:fill="E6F1F5"/>
          </w:tcPr>
          <w:p>
            <w:pPr>
              <w:keepNext/>
            </w:pPr>
            <w:r>
              <w:rPr>
                <w:b/>
              </w:rPr>
              <w:t>Match or cost</w:t>
            </w:r>
          </w:p>
        </w:tc>
        <w:tc>
          <w:tcPr>
            <w:tcW w:type="dxa" w:w="8568"/>
          </w:tcPr>
          <w:p>
            <w:pPr>
              <w:keepNext/>
            </w:pPr>
            <w:r>
              <w:t>No stated match</w:t>
            </w:r>
          </w:p>
        </w:tc>
      </w:tr>
      <w:tr>
        <w:trPr>
          <w:cantSplit/>
        </w:trPr>
        <w:tc>
          <w:tcPr>
            <w:tcW w:type="dxa" w:w="1944"/>
            <w:shd w:fill="E6F1F5"/>
          </w:tcPr>
          <w:p>
            <w:pPr>
              <w:keepNext/>
            </w:pPr>
            <w:r>
              <w:rPr>
                <w:b/>
              </w:rPr>
              <w:t>Official source</w:t>
            </w:r>
          </w:p>
        </w:tc>
        <w:tc>
          <w:tcPr>
            <w:tcW w:type="dxa" w:w="8568"/>
          </w:tcPr>
          <w:p>
            <w:pPr>
              <w:keepNext/>
            </w:pPr>
            <w:hyperlink r:id="rId462">
              <w:r>
                <w:rPr>
                  <w:color w:val="1B6A8F"/>
                  <w:u w:val="single"/>
                </w:rPr>
                <w:t>Program Website</w:t>
              </w:r>
            </w:hyperlink>
            <w:r>
              <w:t xml:space="preserve"> (https://www.sdcommunityfoundation.org/grants/bush-prize-south-dakota)</w:t>
            </w:r>
          </w:p>
        </w:tc>
      </w:tr>
      <w:tr>
        <w:trPr>
          <w:cantSplit/>
        </w:trPr>
        <w:tc>
          <w:tcPr>
            <w:tcW w:type="dxa" w:w="1944"/>
            <w:shd w:fill="E6F1F5"/>
          </w:tcPr>
          <w:p>
            <w:pPr>
              <w:keepNext w:val="0"/>
            </w:pPr>
            <w:r>
              <w:rPr>
                <w:b/>
              </w:rPr>
              <w:t>Record ID</w:t>
            </w:r>
          </w:p>
        </w:tc>
        <w:tc>
          <w:tcPr>
            <w:tcW w:type="dxa" w:w="8568"/>
          </w:tcPr>
          <w:p>
            <w:pPr>
              <w:keepNext w:val="0"/>
            </w:pPr>
            <w:r>
              <w:t>RERC-FND-0500</w:t>
            </w:r>
          </w:p>
        </w:tc>
      </w:tr>
    </w:tbl>
    <w:p>
      <w:pPr>
        <w:pStyle w:val="Heading2"/>
        <w:keepNext/>
        <w:spacing w:before="160" w:after="60"/>
      </w:pPr>
      <w:r>
        <w:t>Specialty Crop Block Grant Program</w:t>
      </w:r>
    </w:p>
    <w:p>
      <w:pPr>
        <w:keepNext/>
        <w:spacing w:after="80"/>
      </w:pPr>
      <w:r>
        <w:rPr>
          <w:b/>
        </w:rPr>
        <w:t>South Dakota Department of Agriculture and Natural Resources</w:t>
      </w:r>
      <w:r>
        <w:t xml:space="preserve"> | Recurring | South Dakota | 2026 RFP posted; confirm deadline in RFP</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farm-market and local-food assets that pair with rural tourism routes.</w:t>
            </w:r>
          </w:p>
        </w:tc>
      </w:tr>
      <w:tr>
        <w:trPr>
          <w:cantSplit/>
        </w:trPr>
        <w:tc>
          <w:tcPr>
            <w:tcW w:type="dxa" w:w="1944"/>
            <w:shd w:fill="E9F2EC"/>
          </w:tcPr>
          <w:p>
            <w:pPr>
              <w:keepNext/>
            </w:pPr>
            <w:r>
              <w:rPr>
                <w:b/>
              </w:rPr>
              <w:t>Best for</w:t>
            </w:r>
          </w:p>
        </w:tc>
        <w:tc>
          <w:tcPr>
            <w:tcW w:type="dxa" w:w="8568"/>
          </w:tcPr>
          <w:p>
            <w:pPr>
              <w:keepNext/>
            </w:pPr>
            <w:r>
              <w:t>Producers; nonprofits; universities; agencies; industry groups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local food; agritourism; farm markets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Match not clearly stated on landing page</w:t>
            </w:r>
          </w:p>
        </w:tc>
      </w:tr>
      <w:tr>
        <w:trPr>
          <w:cantSplit/>
        </w:trPr>
        <w:tc>
          <w:tcPr>
            <w:tcW w:type="dxa" w:w="1944"/>
            <w:shd w:fill="E9F2EC"/>
          </w:tcPr>
          <w:p>
            <w:pPr>
              <w:keepNext/>
            </w:pPr>
            <w:r>
              <w:rPr>
                <w:b/>
              </w:rPr>
              <w:t>Official source</w:t>
            </w:r>
          </w:p>
        </w:tc>
        <w:tc>
          <w:tcPr>
            <w:tcW w:type="dxa" w:w="8568"/>
          </w:tcPr>
          <w:p>
            <w:pPr>
              <w:keepNext/>
            </w:pPr>
            <w:hyperlink r:id="rId463">
              <w:r>
                <w:rPr>
                  <w:color w:val="1B6A8F"/>
                  <w:u w:val="single"/>
                </w:rPr>
                <w:t>Program Website</w:t>
              </w:r>
            </w:hyperlink>
            <w:r>
              <w:t xml:space="preserve"> (https://danr.sd.gov/Conservation/SpecialtyCropBlockGrant/default.aspx)</w:t>
            </w:r>
          </w:p>
        </w:tc>
      </w:tr>
      <w:tr>
        <w:trPr>
          <w:cantSplit/>
        </w:trPr>
        <w:tc>
          <w:tcPr>
            <w:tcW w:type="dxa" w:w="1944"/>
            <w:shd w:fill="E9F2EC"/>
          </w:tcPr>
          <w:p>
            <w:pPr>
              <w:keepNext w:val="0"/>
            </w:pPr>
            <w:r>
              <w:rPr>
                <w:b/>
              </w:rPr>
              <w:t>Record ID</w:t>
            </w:r>
          </w:p>
        </w:tc>
        <w:tc>
          <w:tcPr>
            <w:tcW w:type="dxa" w:w="8568"/>
          </w:tcPr>
          <w:p>
            <w:pPr>
              <w:keepNext w:val="0"/>
            </w:pPr>
            <w:r>
              <w:t>RERC-FND-0506</w:t>
            </w:r>
          </w:p>
        </w:tc>
      </w:tr>
    </w:tbl>
    <w:p>
      <w:pPr>
        <w:pStyle w:val="Heading2"/>
        <w:keepNext/>
        <w:spacing w:before="160" w:after="60"/>
      </w:pPr>
      <w:r>
        <w:t>Transportation Economic Development Grants: Community Access</w:t>
      </w:r>
    </w:p>
    <w:p>
      <w:pPr>
        <w:keepNext/>
        <w:spacing w:after="80"/>
      </w:pPr>
      <w:r>
        <w:rPr>
          <w:b/>
        </w:rPr>
        <w:t>South Dakota Department of Transportation</w:t>
      </w:r>
      <w:r>
        <w:t xml:space="preserve"> | Open when checked | South Dakota | Community Access applications due Jul 15 annually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Improves access to downtowns; trailheads; attractions; recreation businesses.</w:t>
            </w:r>
          </w:p>
        </w:tc>
      </w:tr>
      <w:tr>
        <w:trPr>
          <w:cantSplit/>
        </w:trPr>
        <w:tc>
          <w:tcPr>
            <w:tcW w:type="dxa" w:w="1944"/>
            <w:shd w:fill="E6F1F5"/>
          </w:tcPr>
          <w:p>
            <w:pPr>
              <w:keepNext/>
            </w:pPr>
            <w:r>
              <w:rPr>
                <w:b/>
              </w:rPr>
              <w:t>Best for</w:t>
            </w:r>
          </w:p>
        </w:tc>
        <w:tc>
          <w:tcPr>
            <w:tcW w:type="dxa" w:w="8568"/>
          </w:tcPr>
          <w:p>
            <w:pPr>
              <w:keepNext/>
            </w:pPr>
            <w:r>
              <w:t>Local governments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road access; visitor access; economic development</w:t>
            </w:r>
          </w:p>
        </w:tc>
      </w:tr>
      <w:tr>
        <w:trPr>
          <w:cantSplit/>
        </w:trPr>
        <w:tc>
          <w:tcPr>
            <w:tcW w:type="dxa" w:w="1944"/>
            <w:shd w:fill="E6F1F5"/>
          </w:tcPr>
          <w:p>
            <w:pPr>
              <w:keepNext/>
            </w:pPr>
            <w:r>
              <w:rPr>
                <w:b/>
              </w:rPr>
              <w:t>Amount or cost</w:t>
            </w:r>
          </w:p>
        </w:tc>
        <w:tc>
          <w:tcPr>
            <w:tcW w:type="dxa" w:w="8568"/>
          </w:tcPr>
          <w:p>
            <w:pPr>
              <w:keepNext/>
            </w:pPr>
            <w:r>
              <w:t>Up to $600,000 for Community Access</w:t>
            </w:r>
          </w:p>
        </w:tc>
      </w:tr>
      <w:tr>
        <w:trPr>
          <w:cantSplit/>
        </w:trPr>
        <w:tc>
          <w:tcPr>
            <w:tcW w:type="dxa" w:w="1944"/>
            <w:shd w:fill="E6F1F5"/>
          </w:tcPr>
          <w:p>
            <w:pPr>
              <w:keepNext/>
            </w:pPr>
            <w:r>
              <w:rPr>
                <w:b/>
              </w:rPr>
              <w:t>Match or cost</w:t>
            </w:r>
          </w:p>
        </w:tc>
        <w:tc>
          <w:tcPr>
            <w:tcW w:type="dxa" w:w="8568"/>
          </w:tcPr>
          <w:p>
            <w:pPr>
              <w:keepNext/>
            </w:pPr>
            <w:r>
              <w:t>20 percent plus engineering and utilities</w:t>
            </w:r>
          </w:p>
        </w:tc>
      </w:tr>
      <w:tr>
        <w:trPr>
          <w:cantSplit/>
        </w:trPr>
        <w:tc>
          <w:tcPr>
            <w:tcW w:type="dxa" w:w="1944"/>
            <w:shd w:fill="E6F1F5"/>
          </w:tcPr>
          <w:p>
            <w:pPr>
              <w:keepNext/>
            </w:pPr>
            <w:r>
              <w:rPr>
                <w:b/>
              </w:rPr>
              <w:t>Official source</w:t>
            </w:r>
          </w:p>
        </w:tc>
        <w:tc>
          <w:tcPr>
            <w:tcW w:type="dxa" w:w="8568"/>
          </w:tcPr>
          <w:p>
            <w:pPr>
              <w:keepNext/>
            </w:pPr>
            <w:hyperlink r:id="rId464">
              <w:r>
                <w:rPr>
                  <w:color w:val="1B6A8F"/>
                  <w:u w:val="single"/>
                </w:rPr>
                <w:t>Program Website</w:t>
              </w:r>
            </w:hyperlink>
            <w:r>
              <w:t xml:space="preserve"> (https://dot.sd.gov/doing-business/local-governments/transportation-economic-development-grants)</w:t>
            </w:r>
          </w:p>
        </w:tc>
      </w:tr>
      <w:tr>
        <w:trPr>
          <w:cantSplit/>
        </w:trPr>
        <w:tc>
          <w:tcPr>
            <w:tcW w:type="dxa" w:w="1944"/>
            <w:shd w:fill="E6F1F5"/>
          </w:tcPr>
          <w:p>
            <w:pPr>
              <w:keepNext w:val="0"/>
            </w:pPr>
            <w:r>
              <w:rPr>
                <w:b/>
              </w:rPr>
              <w:t>Record ID</w:t>
            </w:r>
          </w:p>
        </w:tc>
        <w:tc>
          <w:tcPr>
            <w:tcW w:type="dxa" w:w="8568"/>
          </w:tcPr>
          <w:p>
            <w:pPr>
              <w:keepNext w:val="0"/>
            </w:pPr>
            <w:r>
              <w:t>RERC-FND-0507</w:t>
            </w:r>
          </w:p>
        </w:tc>
      </w:tr>
    </w:tbl>
    <w:p>
      <w:pPr>
        <w:pStyle w:val="Heading2"/>
        <w:keepNext/>
        <w:spacing w:before="160" w:after="60"/>
      </w:pPr>
      <w:r>
        <w:t>Land and Water Conservation Fund</w:t>
      </w:r>
    </w:p>
    <w:p>
      <w:pPr>
        <w:keepNext/>
        <w:spacing w:after="80"/>
      </w:pPr>
      <w:r>
        <w:rPr>
          <w:b/>
        </w:rPr>
        <w:t>South Dakota Game Fish and Parks</w:t>
      </w:r>
      <w:r>
        <w:t xml:space="preserve"> | Recurring | South Dakota | 2026 applications due Apr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local parks and outdoor assets in small recreation destinations.</w:t>
            </w:r>
          </w:p>
        </w:tc>
      </w:tr>
      <w:tr>
        <w:trPr>
          <w:cantSplit/>
        </w:trPr>
        <w:tc>
          <w:tcPr>
            <w:tcW w:type="dxa" w:w="1944"/>
            <w:shd w:fill="E9F2EC"/>
          </w:tcPr>
          <w:p>
            <w:pPr>
              <w:keepNext/>
            </w:pPr>
            <w:r>
              <w:rPr>
                <w:b/>
              </w:rPr>
              <w:t>Best for</w:t>
            </w:r>
          </w:p>
        </w:tc>
        <w:tc>
          <w:tcPr>
            <w:tcW w:type="dxa" w:w="8568"/>
          </w:tcPr>
          <w:p>
            <w:pPr>
              <w:keepNext/>
            </w:pPr>
            <w:r>
              <w:t>City; county; township; tribal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outdoor recreation; public access</w:t>
            </w:r>
          </w:p>
        </w:tc>
      </w:tr>
      <w:tr>
        <w:trPr>
          <w:cantSplit/>
        </w:trPr>
        <w:tc>
          <w:tcPr>
            <w:tcW w:type="dxa" w:w="1944"/>
            <w:shd w:fill="E9F2EC"/>
          </w:tcPr>
          <w:p>
            <w:pPr>
              <w:keepNext/>
            </w:pPr>
            <w:r>
              <w:rPr>
                <w:b/>
              </w:rPr>
              <w:t>Amount or cost</w:t>
            </w:r>
          </w:p>
        </w:tc>
        <w:tc>
          <w:tcPr>
            <w:tcW w:type="dxa" w:w="8568"/>
          </w:tcPr>
          <w:p>
            <w:pPr>
              <w:keepNext/>
            </w:pPr>
            <w:r>
              <w:t>Up to 50 percent reimbursement</w:t>
            </w:r>
          </w:p>
        </w:tc>
      </w:tr>
      <w:tr>
        <w:trPr>
          <w:cantSplit/>
        </w:trPr>
        <w:tc>
          <w:tcPr>
            <w:tcW w:type="dxa" w:w="1944"/>
            <w:shd w:fill="E9F2EC"/>
          </w:tcPr>
          <w:p>
            <w:pPr>
              <w:keepNext/>
            </w:pPr>
            <w:r>
              <w:rPr>
                <w:b/>
              </w:rPr>
              <w:t>Match or cost</w:t>
            </w:r>
          </w:p>
        </w:tc>
        <w:tc>
          <w:tcPr>
            <w:tcW w:type="dxa" w:w="8568"/>
          </w:tcPr>
          <w:p>
            <w:pPr>
              <w:keepNext/>
            </w:pPr>
            <w:r>
              <w:t>50 percent local match</w:t>
            </w:r>
          </w:p>
        </w:tc>
      </w:tr>
      <w:tr>
        <w:trPr>
          <w:cantSplit/>
        </w:trPr>
        <w:tc>
          <w:tcPr>
            <w:tcW w:type="dxa" w:w="1944"/>
            <w:shd w:fill="E9F2EC"/>
          </w:tcPr>
          <w:p>
            <w:pPr>
              <w:keepNext/>
            </w:pPr>
            <w:r>
              <w:rPr>
                <w:b/>
              </w:rPr>
              <w:t>Official source</w:t>
            </w:r>
          </w:p>
        </w:tc>
        <w:tc>
          <w:tcPr>
            <w:tcW w:type="dxa" w:w="8568"/>
          </w:tcPr>
          <w:p>
            <w:pPr>
              <w:keepNext/>
            </w:pPr>
            <w:hyperlink r:id="rId465">
              <w:r>
                <w:rPr>
                  <w:color w:val="1B6A8F"/>
                  <w:u w:val="single"/>
                </w:rPr>
                <w:t>Program Website</w:t>
              </w:r>
            </w:hyperlink>
            <w:r>
              <w:t xml:space="preserve"> (https://gfp.sd.gov/partnerships)</w:t>
            </w:r>
          </w:p>
        </w:tc>
      </w:tr>
      <w:tr>
        <w:trPr>
          <w:cantSplit/>
        </w:trPr>
        <w:tc>
          <w:tcPr>
            <w:tcW w:type="dxa" w:w="1944"/>
            <w:shd w:fill="E9F2EC"/>
          </w:tcPr>
          <w:p>
            <w:pPr>
              <w:keepNext w:val="0"/>
            </w:pPr>
            <w:r>
              <w:rPr>
                <w:b/>
              </w:rPr>
              <w:t>Record ID</w:t>
            </w:r>
          </w:p>
        </w:tc>
        <w:tc>
          <w:tcPr>
            <w:tcW w:type="dxa" w:w="8568"/>
          </w:tcPr>
          <w:p>
            <w:pPr>
              <w:keepNext w:val="0"/>
            </w:pPr>
            <w:r>
              <w:t>RERC-FND-0502</w:t>
            </w:r>
          </w:p>
        </w:tc>
      </w:tr>
    </w:tbl>
    <w:p>
      <w:pPr>
        <w:pStyle w:val="Heading2"/>
        <w:keepNext/>
        <w:spacing w:before="160" w:after="60"/>
      </w:pPr>
      <w:r>
        <w:t>Recreational Trails Program</w:t>
      </w:r>
    </w:p>
    <w:p>
      <w:pPr>
        <w:keepNext/>
        <w:spacing w:after="80"/>
      </w:pPr>
      <w:r>
        <w:rPr>
          <w:b/>
        </w:rPr>
        <w:t>South Dakota Game Fish and Parks</w:t>
      </w:r>
      <w:r>
        <w:t xml:space="preserve"> | Recurring | South Dakota | 2026 applications due Apr 10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trail systems that anchor rural recreation economies.</w:t>
            </w:r>
          </w:p>
        </w:tc>
      </w:tr>
      <w:tr>
        <w:trPr>
          <w:cantSplit/>
        </w:trPr>
        <w:tc>
          <w:tcPr>
            <w:tcW w:type="dxa" w:w="1944"/>
            <w:shd w:fill="E6F1F5"/>
          </w:tcPr>
          <w:p>
            <w:pPr>
              <w:keepNext/>
            </w:pPr>
            <w:r>
              <w:rPr>
                <w:b/>
              </w:rPr>
              <w:t>Best for</w:t>
            </w:r>
          </w:p>
        </w:tc>
        <w:tc>
          <w:tcPr>
            <w:tcW w:type="dxa" w:w="8568"/>
          </w:tcPr>
          <w:p>
            <w:pPr>
              <w:keepNext/>
            </w:pPr>
            <w:r>
              <w:t>Local governments; agencies; trail groups; nonprofits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outdoor recreation; motorized; nonmotorized</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Federal reimbursement; match required</w:t>
            </w:r>
          </w:p>
        </w:tc>
      </w:tr>
      <w:tr>
        <w:trPr>
          <w:cantSplit/>
        </w:trPr>
        <w:tc>
          <w:tcPr>
            <w:tcW w:type="dxa" w:w="1944"/>
            <w:shd w:fill="E6F1F5"/>
          </w:tcPr>
          <w:p>
            <w:pPr>
              <w:keepNext/>
            </w:pPr>
            <w:r>
              <w:rPr>
                <w:b/>
              </w:rPr>
              <w:t>Official source</w:t>
            </w:r>
          </w:p>
        </w:tc>
        <w:tc>
          <w:tcPr>
            <w:tcW w:type="dxa" w:w="8568"/>
          </w:tcPr>
          <w:p>
            <w:pPr>
              <w:keepNext/>
            </w:pPr>
            <w:hyperlink r:id="rId465">
              <w:r>
                <w:rPr>
                  <w:color w:val="1B6A8F"/>
                  <w:u w:val="single"/>
                </w:rPr>
                <w:t>Program Website</w:t>
              </w:r>
            </w:hyperlink>
            <w:r>
              <w:t xml:space="preserve"> (https://gfp.sd.gov/partnerships)</w:t>
            </w:r>
          </w:p>
        </w:tc>
      </w:tr>
      <w:tr>
        <w:trPr>
          <w:cantSplit/>
        </w:trPr>
        <w:tc>
          <w:tcPr>
            <w:tcW w:type="dxa" w:w="1944"/>
            <w:shd w:fill="E6F1F5"/>
          </w:tcPr>
          <w:p>
            <w:pPr>
              <w:keepNext w:val="0"/>
            </w:pPr>
            <w:r>
              <w:rPr>
                <w:b/>
              </w:rPr>
              <w:t>Record ID</w:t>
            </w:r>
          </w:p>
        </w:tc>
        <w:tc>
          <w:tcPr>
            <w:tcW w:type="dxa" w:w="8568"/>
          </w:tcPr>
          <w:p>
            <w:pPr>
              <w:keepNext w:val="0"/>
            </w:pPr>
            <w:r>
              <w:t>RERC-FND-0505</w:t>
            </w:r>
          </w:p>
        </w:tc>
      </w:tr>
    </w:tbl>
    <w:p>
      <w:pPr>
        <w:pStyle w:val="Heading2"/>
        <w:keepNext/>
        <w:spacing w:before="160" w:after="60"/>
      </w:pPr>
      <w:r>
        <w:t>Local Infrastructure Improvement Program</w:t>
      </w:r>
    </w:p>
    <w:p>
      <w:pPr>
        <w:keepNext/>
        <w:spacing w:after="80"/>
      </w:pPr>
      <w:r>
        <w:rPr>
          <w:b/>
        </w:rPr>
        <w:t>South Dakota Governor's Office of Economic Development</w:t>
      </w:r>
      <w:r>
        <w:t xml:space="preserve"> | Recurring | South Dakota | quarterly: Jan. 31; Apr. 30; Jul. 31; Oct. 3</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fund infrastructure tied to outdoor businesses, recreation-adjacent commercial districts, and gateway-community economic projects.</w:t>
            </w:r>
          </w:p>
        </w:tc>
      </w:tr>
      <w:tr>
        <w:trPr>
          <w:cantSplit/>
        </w:trPr>
        <w:tc>
          <w:tcPr>
            <w:tcW w:type="dxa" w:w="1944"/>
            <w:shd w:fill="E9F2EC"/>
          </w:tcPr>
          <w:p>
            <w:pPr>
              <w:keepNext/>
            </w:pPr>
            <w:r>
              <w:rPr>
                <w:b/>
              </w:rPr>
              <w:t>Best for</w:t>
            </w:r>
          </w:p>
        </w:tc>
        <w:tc>
          <w:tcPr>
            <w:tcW w:type="dxa" w:w="8568"/>
          </w:tcPr>
          <w:p>
            <w:pPr>
              <w:keepNext/>
            </w:pPr>
            <w:r>
              <w:t>local development corporations; tribal governments; political subdivisions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economic development infrastructure; public facilities; site access</w:t>
            </w:r>
          </w:p>
        </w:tc>
      </w:tr>
      <w:tr>
        <w:trPr>
          <w:cantSplit/>
        </w:trPr>
        <w:tc>
          <w:tcPr>
            <w:tcW w:type="dxa" w:w="1944"/>
            <w:shd w:fill="E9F2EC"/>
          </w:tcPr>
          <w:p>
            <w:pPr>
              <w:keepNext/>
            </w:pPr>
            <w:r>
              <w:rPr>
                <w:b/>
              </w:rPr>
              <w:t>Amount or cost</w:t>
            </w:r>
          </w:p>
        </w:tc>
        <w:tc>
          <w:tcPr>
            <w:tcW w:type="dxa" w:w="8568"/>
          </w:tcPr>
          <w:p>
            <w:pPr>
              <w:keepNext/>
            </w:pPr>
            <w:r>
              <w:t>up to $500,000</w:t>
            </w:r>
          </w:p>
        </w:tc>
      </w:tr>
      <w:tr>
        <w:trPr>
          <w:cantSplit/>
        </w:trPr>
        <w:tc>
          <w:tcPr>
            <w:tcW w:type="dxa" w:w="1944"/>
            <w:shd w:fill="E9F2EC"/>
          </w:tcPr>
          <w:p>
            <w:pPr>
              <w:keepNext/>
            </w:pPr>
            <w:r>
              <w:rPr>
                <w:b/>
              </w:rPr>
              <w:t>Match or cost</w:t>
            </w:r>
          </w:p>
        </w:tc>
        <w:tc>
          <w:tcPr>
            <w:tcW w:type="dxa" w:w="8568"/>
          </w:tcPr>
          <w:p>
            <w:pPr>
              <w:keepNext/>
            </w:pPr>
            <w:r>
              <w:t>1:1 match</w:t>
            </w:r>
          </w:p>
        </w:tc>
      </w:tr>
      <w:tr>
        <w:trPr>
          <w:cantSplit/>
        </w:trPr>
        <w:tc>
          <w:tcPr>
            <w:tcW w:type="dxa" w:w="1944"/>
            <w:shd w:fill="E9F2EC"/>
          </w:tcPr>
          <w:p>
            <w:pPr>
              <w:keepNext/>
            </w:pPr>
            <w:r>
              <w:rPr>
                <w:b/>
              </w:rPr>
              <w:t>Official source</w:t>
            </w:r>
          </w:p>
        </w:tc>
        <w:tc>
          <w:tcPr>
            <w:tcW w:type="dxa" w:w="8568"/>
          </w:tcPr>
          <w:p>
            <w:pPr>
              <w:keepNext/>
            </w:pPr>
            <w:hyperlink r:id="rId466">
              <w:r>
                <w:rPr>
                  <w:color w:val="1B6A8F"/>
                  <w:u w:val="single"/>
                </w:rPr>
                <w:t>Program Website</w:t>
              </w:r>
            </w:hyperlink>
            <w:r>
              <w:t xml:space="preserve"> (https://sdgoed.com/public-records/local-infrastructure-improvement-program)</w:t>
            </w:r>
          </w:p>
        </w:tc>
      </w:tr>
      <w:tr>
        <w:trPr>
          <w:cantSplit/>
        </w:trPr>
        <w:tc>
          <w:tcPr>
            <w:tcW w:type="dxa" w:w="1944"/>
            <w:shd w:fill="E9F2EC"/>
          </w:tcPr>
          <w:p>
            <w:pPr>
              <w:keepNext w:val="0"/>
            </w:pPr>
            <w:r>
              <w:rPr>
                <w:b/>
              </w:rPr>
              <w:t>Record ID</w:t>
            </w:r>
          </w:p>
        </w:tc>
        <w:tc>
          <w:tcPr>
            <w:tcW w:type="dxa" w:w="8568"/>
          </w:tcPr>
          <w:p>
            <w:pPr>
              <w:keepNext w:val="0"/>
            </w:pPr>
            <w:r>
              <w:t>RERC-FND-0503</w:t>
            </w:r>
          </w:p>
        </w:tc>
      </w:tr>
    </w:tbl>
    <w:p>
      <w:pPr>
        <w:pStyle w:val="Heading2"/>
        <w:keepNext/>
        <w:spacing w:before="160" w:after="60"/>
      </w:pPr>
      <w:r>
        <w:t>REDI Fund</w:t>
      </w:r>
    </w:p>
    <w:p>
      <w:pPr>
        <w:keepNext/>
        <w:spacing w:after="80"/>
      </w:pPr>
      <w:r>
        <w:rPr>
          <w:b/>
        </w:rPr>
        <w:t>South Dakota Governor's Office of Economic Development</w:t>
      </w:r>
      <w:r>
        <w:t xml:space="preserve"> | Open when checked | South Dakota | Ongoing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lodging; outfitter; food; retail; and recreation-support businesses expand.</w:t>
            </w:r>
          </w:p>
        </w:tc>
      </w:tr>
      <w:tr>
        <w:trPr>
          <w:cantSplit/>
        </w:trPr>
        <w:tc>
          <w:tcPr>
            <w:tcW w:type="dxa" w:w="1944"/>
            <w:shd w:fill="E6F1F5"/>
          </w:tcPr>
          <w:p>
            <w:pPr>
              <w:keepNext/>
            </w:pPr>
            <w:r>
              <w:rPr>
                <w:b/>
              </w:rPr>
              <w:t>Best for</w:t>
            </w:r>
          </w:p>
        </w:tc>
        <w:tc>
          <w:tcPr>
            <w:tcW w:type="dxa" w:w="8568"/>
          </w:tcPr>
          <w:p>
            <w:pPr>
              <w:keepNext/>
            </w:pPr>
            <w:r>
              <w:t>Businesses; local economic development corporations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business expansion; tourism business; infrastructure</w:t>
            </w:r>
          </w:p>
        </w:tc>
      </w:tr>
      <w:tr>
        <w:trPr>
          <w:cantSplit/>
        </w:trPr>
        <w:tc>
          <w:tcPr>
            <w:tcW w:type="dxa" w:w="1944"/>
            <w:shd w:fill="E6F1F5"/>
          </w:tcPr>
          <w:p>
            <w:pPr>
              <w:keepNext/>
            </w:pPr>
            <w:r>
              <w:rPr>
                <w:b/>
              </w:rPr>
              <w:t>Amount or cost</w:t>
            </w:r>
          </w:p>
        </w:tc>
        <w:tc>
          <w:tcPr>
            <w:tcW w:type="dxa" w:w="8568"/>
          </w:tcPr>
          <w:p>
            <w:pPr>
              <w:keepNext/>
            </w:pPr>
            <w:r>
              <w:t>Up to 45 percent of project cost</w:t>
            </w:r>
          </w:p>
        </w:tc>
      </w:tr>
      <w:tr>
        <w:trPr>
          <w:cantSplit/>
        </w:trPr>
        <w:tc>
          <w:tcPr>
            <w:tcW w:type="dxa" w:w="1944"/>
            <w:shd w:fill="E6F1F5"/>
          </w:tcPr>
          <w:p>
            <w:pPr>
              <w:keepNext/>
            </w:pPr>
            <w:r>
              <w:rPr>
                <w:b/>
              </w:rPr>
              <w:t>Match or cost</w:t>
            </w:r>
          </w:p>
        </w:tc>
        <w:tc>
          <w:tcPr>
            <w:tcW w:type="dxa" w:w="8568"/>
          </w:tcPr>
          <w:p>
            <w:pPr>
              <w:keepNext/>
            </w:pPr>
            <w:r>
              <w:t>10 percent equity normally required</w:t>
            </w:r>
          </w:p>
        </w:tc>
      </w:tr>
      <w:tr>
        <w:trPr>
          <w:cantSplit/>
        </w:trPr>
        <w:tc>
          <w:tcPr>
            <w:tcW w:type="dxa" w:w="1944"/>
            <w:shd w:fill="E6F1F5"/>
          </w:tcPr>
          <w:p>
            <w:pPr>
              <w:keepNext/>
            </w:pPr>
            <w:r>
              <w:rPr>
                <w:b/>
              </w:rPr>
              <w:t>Official source</w:t>
            </w:r>
          </w:p>
        </w:tc>
        <w:tc>
          <w:tcPr>
            <w:tcW w:type="dxa" w:w="8568"/>
          </w:tcPr>
          <w:p>
            <w:pPr>
              <w:keepNext/>
            </w:pPr>
            <w:hyperlink r:id="rId467">
              <w:r>
                <w:rPr>
                  <w:color w:val="1B6A8F"/>
                  <w:u w:val="single"/>
                </w:rPr>
                <w:t>Program Website</w:t>
              </w:r>
            </w:hyperlink>
            <w:r>
              <w:t xml:space="preserve"> (https://sdgoed.com/public-records/revolving-economic-development-initiative)</w:t>
            </w:r>
          </w:p>
        </w:tc>
      </w:tr>
      <w:tr>
        <w:trPr>
          <w:cantSplit/>
        </w:trPr>
        <w:tc>
          <w:tcPr>
            <w:tcW w:type="dxa" w:w="1944"/>
            <w:shd w:fill="E6F1F5"/>
          </w:tcPr>
          <w:p>
            <w:pPr>
              <w:keepNext w:val="0"/>
            </w:pPr>
            <w:r>
              <w:rPr>
                <w:b/>
              </w:rPr>
              <w:t>Record ID</w:t>
            </w:r>
          </w:p>
        </w:tc>
        <w:tc>
          <w:tcPr>
            <w:tcW w:type="dxa" w:w="8568"/>
          </w:tcPr>
          <w:p>
            <w:pPr>
              <w:keepNext w:val="0"/>
            </w:pPr>
            <w:r>
              <w:t>RERC-FND-0504</w:t>
            </w:r>
          </w:p>
        </w:tc>
      </w:tr>
    </w:tbl>
    <w:p>
      <w:pPr>
        <w:pStyle w:val="Heading2"/>
        <w:keepNext/>
        <w:spacing w:before="160" w:after="60"/>
      </w:pPr>
      <w:r>
        <w:t>Community Impact Grants</w:t>
      </w:r>
    </w:p>
    <w:p>
      <w:pPr>
        <w:keepNext/>
        <w:spacing w:after="80"/>
      </w:pPr>
      <w:r>
        <w:rPr>
          <w:b/>
        </w:rPr>
        <w:t>Community Foundation of West Tennessee</w:t>
      </w:r>
      <w:r>
        <w:t xml:space="preserve"> | Cycle closed | Tennessee | The 2026-2027 cycle closed March 31, 2026; the foundation says the next cycle will open in early 2027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eligible nonprofit projects that directly benefit residents of the foundation's 20-county West Tennessee service area.</w:t>
            </w:r>
          </w:p>
        </w:tc>
      </w:tr>
      <w:tr>
        <w:trPr>
          <w:cantSplit/>
        </w:trPr>
        <w:tc>
          <w:tcPr>
            <w:tcW w:type="dxa" w:w="1944"/>
            <w:shd w:fill="E9F2EC"/>
          </w:tcPr>
          <w:p>
            <w:pPr>
              <w:keepNext/>
            </w:pPr>
            <w:r>
              <w:rPr>
                <w:b/>
              </w:rPr>
              <w:t>Best for</w:t>
            </w:r>
          </w:p>
        </w:tc>
        <w:tc>
          <w:tcPr>
            <w:tcW w:type="dxa" w:w="8568"/>
          </w:tcPr>
          <w:p>
            <w:pPr>
              <w:keepNext/>
            </w:pPr>
            <w:r>
              <w:t>501(c)(3) organizations active at least 3 years and active foundation funds serving eligible West Tennessee counties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nonprofit projects; community impact; local opportunity</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Reimbursement-based awards</w:t>
            </w:r>
          </w:p>
        </w:tc>
      </w:tr>
      <w:tr>
        <w:trPr>
          <w:cantSplit/>
        </w:trPr>
        <w:tc>
          <w:tcPr>
            <w:tcW w:type="dxa" w:w="1944"/>
            <w:shd w:fill="E9F2EC"/>
          </w:tcPr>
          <w:p>
            <w:pPr>
              <w:keepNext/>
            </w:pPr>
            <w:r>
              <w:rPr>
                <w:b/>
              </w:rPr>
              <w:t>Official source</w:t>
            </w:r>
          </w:p>
        </w:tc>
        <w:tc>
          <w:tcPr>
            <w:tcW w:type="dxa" w:w="8568"/>
          </w:tcPr>
          <w:p>
            <w:pPr>
              <w:keepNext/>
            </w:pPr>
            <w:hyperlink r:id="rId468">
              <w:r>
                <w:rPr>
                  <w:color w:val="1B6A8F"/>
                  <w:u w:val="single"/>
                </w:rPr>
                <w:t>Program Website</w:t>
              </w:r>
            </w:hyperlink>
            <w:r>
              <w:t xml:space="preserve"> (https://www.cfwtn.org/)</w:t>
            </w:r>
          </w:p>
        </w:tc>
      </w:tr>
      <w:tr>
        <w:trPr>
          <w:cantSplit/>
        </w:trPr>
        <w:tc>
          <w:tcPr>
            <w:tcW w:type="dxa" w:w="1944"/>
            <w:shd w:fill="E9F2EC"/>
          </w:tcPr>
          <w:p>
            <w:pPr>
              <w:keepNext w:val="0"/>
            </w:pPr>
            <w:r>
              <w:rPr>
                <w:b/>
              </w:rPr>
              <w:t>Record ID</w:t>
            </w:r>
          </w:p>
        </w:tc>
        <w:tc>
          <w:tcPr>
            <w:tcW w:type="dxa" w:w="8568"/>
          </w:tcPr>
          <w:p>
            <w:pPr>
              <w:keepNext w:val="0"/>
            </w:pPr>
            <w:r>
              <w:t>RERC-FND-0509</w:t>
            </w:r>
          </w:p>
        </w:tc>
      </w:tr>
    </w:tbl>
    <w:p>
      <w:pPr>
        <w:pStyle w:val="Heading2"/>
        <w:keepNext/>
        <w:spacing w:before="160" w:after="60"/>
      </w:pPr>
      <w:r>
        <w:t>Agricultural Enterprise Fund</w:t>
      </w:r>
    </w:p>
    <w:p>
      <w:pPr>
        <w:keepNext/>
        <w:spacing w:after="80"/>
      </w:pPr>
      <w:r>
        <w:rPr>
          <w:b/>
        </w:rPr>
        <w:t>Tennessee Department of Agriculture with TNECD</w:t>
      </w:r>
      <w:r>
        <w:t xml:space="preserve"> | Open when checked | Tennessee | current online application portal; verify cycle deadline in portal</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farm, food, and forest enterprises that can anchor agritourism, trail-town supply chains, and rural visitor services.</w:t>
            </w:r>
          </w:p>
        </w:tc>
      </w:tr>
      <w:tr>
        <w:trPr>
          <w:cantSplit/>
        </w:trPr>
        <w:tc>
          <w:tcPr>
            <w:tcW w:type="dxa" w:w="1944"/>
            <w:shd w:fill="E6F1F5"/>
          </w:tcPr>
          <w:p>
            <w:pPr>
              <w:keepNext/>
            </w:pPr>
            <w:r>
              <w:rPr>
                <w:b/>
              </w:rPr>
              <w:t>Best for</w:t>
            </w:r>
          </w:p>
        </w:tc>
        <w:tc>
          <w:tcPr>
            <w:tcW w:type="dxa" w:w="8568"/>
          </w:tcPr>
          <w:p>
            <w:pPr>
              <w:keepNext/>
            </w:pPr>
            <w:r>
              <w:t>eligible agricultural enterprises with business plan and proof of financing</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Financing</w:t>
            </w:r>
          </w:p>
        </w:tc>
      </w:tr>
      <w:tr>
        <w:trPr>
          <w:cantSplit/>
        </w:trPr>
        <w:tc>
          <w:tcPr>
            <w:tcW w:type="dxa" w:w="1944"/>
            <w:shd w:fill="E6F1F5"/>
          </w:tcPr>
          <w:p>
            <w:pPr>
              <w:keepNext/>
            </w:pPr>
            <w:r>
              <w:rPr>
                <w:b/>
              </w:rPr>
              <w:t>Topics</w:t>
            </w:r>
          </w:p>
        </w:tc>
        <w:tc>
          <w:tcPr>
            <w:tcW w:type="dxa" w:w="8568"/>
          </w:tcPr>
          <w:p>
            <w:pPr>
              <w:keepNext/>
            </w:pPr>
            <w:r>
              <w:t>agribusiness; value-added agriculture; rural enterprise</w:t>
            </w:r>
          </w:p>
        </w:tc>
      </w:tr>
      <w:tr>
        <w:trPr>
          <w:cantSplit/>
        </w:trPr>
        <w:tc>
          <w:tcPr>
            <w:tcW w:type="dxa" w:w="1944"/>
            <w:shd w:fill="E6F1F5"/>
          </w:tcPr>
          <w:p>
            <w:pPr>
              <w:keepNext/>
            </w:pPr>
            <w:r>
              <w:rPr>
                <w:b/>
              </w:rPr>
              <w:t>Amount or cost</w:t>
            </w:r>
          </w:p>
        </w:tc>
        <w:tc>
          <w:tcPr>
            <w:tcW w:type="dxa" w:w="8568"/>
          </w:tcPr>
          <w:p>
            <w:pPr>
              <w:keepNext/>
            </w:pPr>
            <w:r>
              <w:t>up to $499,999 for projects under $1M; up to $1M for larger projects</w:t>
            </w:r>
          </w:p>
        </w:tc>
      </w:tr>
      <w:tr>
        <w:trPr>
          <w:cantSplit/>
        </w:trPr>
        <w:tc>
          <w:tcPr>
            <w:tcW w:type="dxa" w:w="1944"/>
            <w:shd w:fill="E6F1F5"/>
          </w:tcPr>
          <w:p>
            <w:pPr>
              <w:keepNext/>
            </w:pPr>
            <w:r>
              <w:rPr>
                <w:b/>
              </w:rPr>
              <w:t>Match or cost</w:t>
            </w:r>
          </w:p>
        </w:tc>
        <w:tc>
          <w:tcPr>
            <w:tcW w:type="dxa" w:w="8568"/>
          </w:tcPr>
          <w:p>
            <w:pPr>
              <w:keepNext/>
            </w:pPr>
            <w:r>
              <w:t>grant cannot exceed 25% of project budget</w:t>
            </w:r>
          </w:p>
        </w:tc>
      </w:tr>
      <w:tr>
        <w:trPr>
          <w:cantSplit/>
        </w:trPr>
        <w:tc>
          <w:tcPr>
            <w:tcW w:type="dxa" w:w="1944"/>
            <w:shd w:fill="E6F1F5"/>
          </w:tcPr>
          <w:p>
            <w:pPr>
              <w:keepNext/>
            </w:pPr>
            <w:r>
              <w:rPr>
                <w:b/>
              </w:rPr>
              <w:t>Official source</w:t>
            </w:r>
          </w:p>
        </w:tc>
        <w:tc>
          <w:tcPr>
            <w:tcW w:type="dxa" w:w="8568"/>
          </w:tcPr>
          <w:p>
            <w:pPr>
              <w:keepNext/>
            </w:pPr>
            <w:hyperlink r:id="rId469">
              <w:r>
                <w:rPr>
                  <w:color w:val="1B6A8F"/>
                  <w:u w:val="single"/>
                </w:rPr>
                <w:t>Program Website</w:t>
              </w:r>
            </w:hyperlink>
            <w:r>
              <w:t xml:space="preserve"> (https://agriculturecloud.tn.gov/AEF)</w:t>
            </w:r>
          </w:p>
        </w:tc>
      </w:tr>
      <w:tr>
        <w:trPr>
          <w:cantSplit/>
        </w:trPr>
        <w:tc>
          <w:tcPr>
            <w:tcW w:type="dxa" w:w="1944"/>
            <w:shd w:fill="E6F1F5"/>
          </w:tcPr>
          <w:p>
            <w:pPr>
              <w:keepNext w:val="0"/>
            </w:pPr>
            <w:r>
              <w:rPr>
                <w:b/>
              </w:rPr>
              <w:t>Record ID</w:t>
            </w:r>
          </w:p>
        </w:tc>
        <w:tc>
          <w:tcPr>
            <w:tcW w:type="dxa" w:w="8568"/>
          </w:tcPr>
          <w:p>
            <w:pPr>
              <w:keepNext w:val="0"/>
            </w:pPr>
            <w:r>
              <w:t>RERC-FND-0508</w:t>
            </w:r>
          </w:p>
        </w:tc>
      </w:tr>
    </w:tbl>
    <w:p>
      <w:pPr>
        <w:pStyle w:val="Heading2"/>
        <w:keepNext/>
        <w:spacing w:before="160" w:after="60"/>
      </w:pPr>
      <w:r>
        <w:t>Tourism Enhancement Grant</w:t>
      </w:r>
    </w:p>
    <w:p>
      <w:pPr>
        <w:keepNext/>
        <w:spacing w:after="80"/>
      </w:pPr>
      <w:r>
        <w:rPr>
          <w:b/>
        </w:rPr>
        <w:t>Tennessee Department of Tourist Development</w:t>
      </w:r>
      <w:r>
        <w:t xml:space="preserve"> | Recurring | Tennessee | Round 8 reimbursement request due Jun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physical tourism enhancements useful to small recreation destinations.</w:t>
            </w:r>
          </w:p>
        </w:tc>
      </w:tr>
      <w:tr>
        <w:trPr>
          <w:cantSplit/>
        </w:trPr>
        <w:tc>
          <w:tcPr>
            <w:tcW w:type="dxa" w:w="1944"/>
            <w:shd w:fill="E9F2EC"/>
          </w:tcPr>
          <w:p>
            <w:pPr>
              <w:keepNext/>
            </w:pPr>
            <w:r>
              <w:rPr>
                <w:b/>
              </w:rPr>
              <w:t>Best for</w:t>
            </w:r>
          </w:p>
        </w:tc>
        <w:tc>
          <w:tcPr>
            <w:tcW w:type="dxa" w:w="8568"/>
          </w:tcPr>
          <w:p>
            <w:pPr>
              <w:keepNext/>
            </w:pPr>
            <w:r>
              <w:t>Local governments; nonprofits; quasi-government tourism entities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tourism assets; attractions; visitor experience</w:t>
            </w:r>
          </w:p>
        </w:tc>
      </w:tr>
      <w:tr>
        <w:trPr>
          <w:cantSplit/>
        </w:trPr>
        <w:tc>
          <w:tcPr>
            <w:tcW w:type="dxa" w:w="1944"/>
            <w:shd w:fill="E9F2EC"/>
          </w:tcPr>
          <w:p>
            <w:pPr>
              <w:keepNext/>
            </w:pPr>
            <w:r>
              <w:rPr>
                <w:b/>
              </w:rPr>
              <w:t>Amount or cost</w:t>
            </w:r>
          </w:p>
        </w:tc>
        <w:tc>
          <w:tcPr>
            <w:tcW w:type="dxa" w:w="8568"/>
          </w:tcPr>
          <w:p>
            <w:pPr>
              <w:keepNext/>
            </w:pPr>
            <w:r>
              <w:t>Amount varies; verify round guidance</w:t>
            </w:r>
          </w:p>
        </w:tc>
      </w:tr>
      <w:tr>
        <w:trPr>
          <w:cantSplit/>
        </w:trPr>
        <w:tc>
          <w:tcPr>
            <w:tcW w:type="dxa" w:w="1944"/>
            <w:shd w:fill="E9F2EC"/>
          </w:tcPr>
          <w:p>
            <w:pPr>
              <w:keepNext/>
            </w:pPr>
            <w:r>
              <w:rPr>
                <w:b/>
              </w:rPr>
              <w:t>Match or cost</w:t>
            </w:r>
          </w:p>
        </w:tc>
        <w:tc>
          <w:tcPr>
            <w:tcW w:type="dxa" w:w="8568"/>
          </w:tcPr>
          <w:p>
            <w:pPr>
              <w:keepNext/>
            </w:pPr>
            <w:r>
              <w:t>Match varies by round</w:t>
            </w:r>
          </w:p>
        </w:tc>
      </w:tr>
      <w:tr>
        <w:trPr>
          <w:cantSplit/>
        </w:trPr>
        <w:tc>
          <w:tcPr>
            <w:tcW w:type="dxa" w:w="1944"/>
            <w:shd w:fill="E9F2EC"/>
          </w:tcPr>
          <w:p>
            <w:pPr>
              <w:keepNext/>
            </w:pPr>
            <w:r>
              <w:rPr>
                <w:b/>
              </w:rPr>
              <w:t>Official source</w:t>
            </w:r>
          </w:p>
        </w:tc>
        <w:tc>
          <w:tcPr>
            <w:tcW w:type="dxa" w:w="8568"/>
          </w:tcPr>
          <w:p>
            <w:pPr>
              <w:keepNext/>
            </w:pPr>
            <w:hyperlink r:id="rId470">
              <w:r>
                <w:rPr>
                  <w:color w:val="1B6A8F"/>
                  <w:u w:val="single"/>
                </w:rPr>
                <w:t>Program Website</w:t>
              </w:r>
            </w:hyperlink>
            <w:r>
              <w:t xml:space="preserve"> (https://industry.tnvacation.com/sites/industry/files/component/pod/TEG_Round8_Overview_0.pdf)</w:t>
            </w:r>
          </w:p>
        </w:tc>
      </w:tr>
      <w:tr>
        <w:trPr>
          <w:cantSplit/>
        </w:trPr>
        <w:tc>
          <w:tcPr>
            <w:tcW w:type="dxa" w:w="1944"/>
            <w:shd w:fill="E9F2EC"/>
          </w:tcPr>
          <w:p>
            <w:pPr>
              <w:keepNext w:val="0"/>
            </w:pPr>
            <w:r>
              <w:rPr>
                <w:b/>
              </w:rPr>
              <w:t>Record ID</w:t>
            </w:r>
          </w:p>
        </w:tc>
        <w:tc>
          <w:tcPr>
            <w:tcW w:type="dxa" w:w="8568"/>
          </w:tcPr>
          <w:p>
            <w:pPr>
              <w:keepNext w:val="0"/>
            </w:pPr>
            <w:r>
              <w:t>RERC-FND-0510</w:t>
            </w:r>
          </w:p>
        </w:tc>
      </w:tr>
    </w:tbl>
    <w:p>
      <w:pPr>
        <w:pStyle w:val="Heading2"/>
        <w:keepNext/>
        <w:spacing w:before="160" w:after="60"/>
      </w:pPr>
      <w:r>
        <w:t>Tourism Marketing Grant</w:t>
      </w:r>
    </w:p>
    <w:p>
      <w:pPr>
        <w:keepNext/>
        <w:spacing w:after="80"/>
      </w:pPr>
      <w:r>
        <w:rPr>
          <w:b/>
        </w:rPr>
        <w:t>Tennessee Department of Tourist Development</w:t>
      </w:r>
      <w:r>
        <w:t xml:space="preserve"> | Cycle closed | Tennessee | Applications closed until Jul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recreation communities market trails; waterways; parks; heritage sites.</w:t>
            </w:r>
          </w:p>
        </w:tc>
      </w:tr>
      <w:tr>
        <w:trPr>
          <w:cantSplit/>
        </w:trPr>
        <w:tc>
          <w:tcPr>
            <w:tcW w:type="dxa" w:w="1944"/>
            <w:shd w:fill="E6F1F5"/>
          </w:tcPr>
          <w:p>
            <w:pPr>
              <w:keepNext/>
            </w:pPr>
            <w:r>
              <w:rPr>
                <w:b/>
              </w:rPr>
              <w:t>Best for</w:t>
            </w:r>
          </w:p>
        </w:tc>
        <w:tc>
          <w:tcPr>
            <w:tcW w:type="dxa" w:w="8568"/>
          </w:tcPr>
          <w:p>
            <w:pPr>
              <w:keepNext/>
            </w:pPr>
            <w:r>
              <w:t>Official tourism organizations; DMOs; local tourism entities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 marketing; destination promotion</w:t>
            </w:r>
          </w:p>
        </w:tc>
      </w:tr>
      <w:tr>
        <w:trPr>
          <w:cantSplit/>
        </w:trPr>
        <w:tc>
          <w:tcPr>
            <w:tcW w:type="dxa" w:w="1944"/>
            <w:shd w:fill="E6F1F5"/>
          </w:tcPr>
          <w:p>
            <w:pPr>
              <w:keepNext/>
            </w:pPr>
            <w:r>
              <w:rPr>
                <w:b/>
              </w:rPr>
              <w:t>Amount or cost</w:t>
            </w:r>
          </w:p>
        </w:tc>
        <w:tc>
          <w:tcPr>
            <w:tcW w:type="dxa" w:w="8568"/>
          </w:tcPr>
          <w:p>
            <w:pPr>
              <w:keepNext/>
            </w:pPr>
            <w:r>
              <w:t>$1.5 million program budget</w:t>
            </w:r>
          </w:p>
        </w:tc>
      </w:tr>
      <w:tr>
        <w:trPr>
          <w:cantSplit/>
        </w:trPr>
        <w:tc>
          <w:tcPr>
            <w:tcW w:type="dxa" w:w="1944"/>
            <w:shd w:fill="E6F1F5"/>
          </w:tcPr>
          <w:p>
            <w:pPr>
              <w:keepNext/>
            </w:pPr>
            <w:r>
              <w:rPr>
                <w:b/>
              </w:rPr>
              <w:t>Match or cost</w:t>
            </w:r>
          </w:p>
        </w:tc>
        <w:tc>
          <w:tcPr>
            <w:tcW w:type="dxa" w:w="8568"/>
          </w:tcPr>
          <w:p>
            <w:pPr>
              <w:keepNext/>
            </w:pPr>
            <w:r>
              <w:t>50 percent match; reduced match for distressed and at-risk counties</w:t>
            </w:r>
          </w:p>
        </w:tc>
      </w:tr>
      <w:tr>
        <w:trPr>
          <w:cantSplit/>
        </w:trPr>
        <w:tc>
          <w:tcPr>
            <w:tcW w:type="dxa" w:w="1944"/>
            <w:shd w:fill="E6F1F5"/>
          </w:tcPr>
          <w:p>
            <w:pPr>
              <w:keepNext/>
            </w:pPr>
            <w:r>
              <w:rPr>
                <w:b/>
              </w:rPr>
              <w:t>Official source</w:t>
            </w:r>
          </w:p>
        </w:tc>
        <w:tc>
          <w:tcPr>
            <w:tcW w:type="dxa" w:w="8568"/>
          </w:tcPr>
          <w:p>
            <w:pPr>
              <w:keepNext/>
            </w:pPr>
            <w:hyperlink r:id="rId471">
              <w:r>
                <w:rPr>
                  <w:color w:val="1B6A8F"/>
                  <w:u w:val="single"/>
                </w:rPr>
                <w:t>Program Website</w:t>
              </w:r>
            </w:hyperlink>
            <w:r>
              <w:t xml:space="preserve"> (https://industry.tnvacation.com/industryresourcestourism-grants-and-scholarships/marketing-grant)</w:t>
            </w:r>
          </w:p>
        </w:tc>
      </w:tr>
      <w:tr>
        <w:trPr>
          <w:cantSplit/>
        </w:trPr>
        <w:tc>
          <w:tcPr>
            <w:tcW w:type="dxa" w:w="1944"/>
            <w:shd w:fill="E6F1F5"/>
          </w:tcPr>
          <w:p>
            <w:pPr>
              <w:keepNext w:val="0"/>
            </w:pPr>
            <w:r>
              <w:rPr>
                <w:b/>
              </w:rPr>
              <w:t>Record ID</w:t>
            </w:r>
          </w:p>
        </w:tc>
        <w:tc>
          <w:tcPr>
            <w:tcW w:type="dxa" w:w="8568"/>
          </w:tcPr>
          <w:p>
            <w:pPr>
              <w:keepNext w:val="0"/>
            </w:pPr>
            <w:r>
              <w:t>RERC-FND-0511</w:t>
            </w:r>
          </w:p>
        </w:tc>
      </w:tr>
    </w:tbl>
    <w:p>
      <w:pPr>
        <w:pStyle w:val="Heading2"/>
        <w:keepNext/>
        <w:spacing w:before="160" w:after="60"/>
      </w:pPr>
      <w:r>
        <w:t>Power Up Community Grants</w:t>
      </w:r>
    </w:p>
    <w:p>
      <w:pPr>
        <w:keepNext/>
        <w:spacing w:after="80"/>
      </w:pPr>
      <w:r>
        <w:rPr>
          <w:b/>
        </w:rPr>
        <w:t>GVEC</w:t>
      </w:r>
      <w:r>
        <w:t xml:space="preserve"> | Open when checked | Texas | next deadline Aug. 17,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Proven utility-funded source for parks, historic landmarks, and shared public spaces in small communities.</w:t>
            </w:r>
          </w:p>
        </w:tc>
      </w:tr>
      <w:tr>
        <w:trPr>
          <w:cantSplit/>
        </w:trPr>
        <w:tc>
          <w:tcPr>
            <w:tcW w:type="dxa" w:w="1944"/>
            <w:shd w:fill="E9F2EC"/>
          </w:tcPr>
          <w:p>
            <w:pPr>
              <w:keepNext/>
            </w:pPr>
            <w:r>
              <w:rPr>
                <w:b/>
              </w:rPr>
              <w:t>Best for</w:t>
            </w:r>
          </w:p>
        </w:tc>
        <w:tc>
          <w:tcPr>
            <w:tcW w:type="dxa" w:w="8568"/>
          </w:tcPr>
          <w:p>
            <w:pPr>
              <w:keepNext/>
            </w:pPr>
            <w:r>
              <w:t>nonprofits and community organizations in GVEC service area</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historic landmarks; shared community spaces; equipment</w:t>
            </w:r>
          </w:p>
        </w:tc>
      </w:tr>
      <w:tr>
        <w:trPr>
          <w:cantSplit/>
        </w:trPr>
        <w:tc>
          <w:tcPr>
            <w:tcW w:type="dxa" w:w="1944"/>
            <w:shd w:fill="E9F2EC"/>
          </w:tcPr>
          <w:p>
            <w:pPr>
              <w:keepNext/>
            </w:pPr>
            <w:r>
              <w:rPr>
                <w:b/>
              </w:rPr>
              <w:t>Amount or cost</w:t>
            </w:r>
          </w:p>
        </w:tc>
        <w:tc>
          <w:tcPr>
            <w:tcW w:type="dxa" w:w="8568"/>
          </w:tcPr>
          <w:p>
            <w:pPr>
              <w:keepNext/>
            </w:pPr>
            <w:r>
              <w:t>varies; recent cycle awarded over $208,000 across 13 grants</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472">
              <w:r>
                <w:rPr>
                  <w:color w:val="1B6A8F"/>
                  <w:u w:val="single"/>
                </w:rPr>
                <w:t>Program Website</w:t>
              </w:r>
            </w:hyperlink>
            <w:r>
              <w:t xml:space="preserve"> (https://www.gvec.org/power-grants-feb26)</w:t>
            </w:r>
          </w:p>
        </w:tc>
      </w:tr>
      <w:tr>
        <w:trPr>
          <w:cantSplit/>
        </w:trPr>
        <w:tc>
          <w:tcPr>
            <w:tcW w:type="dxa" w:w="1944"/>
            <w:shd w:fill="E9F2EC"/>
          </w:tcPr>
          <w:p>
            <w:pPr>
              <w:keepNext w:val="0"/>
            </w:pPr>
            <w:r>
              <w:rPr>
                <w:b/>
              </w:rPr>
              <w:t>Record ID</w:t>
            </w:r>
          </w:p>
        </w:tc>
        <w:tc>
          <w:tcPr>
            <w:tcW w:type="dxa" w:w="8568"/>
          </w:tcPr>
          <w:p>
            <w:pPr>
              <w:keepNext w:val="0"/>
            </w:pPr>
            <w:r>
              <w:t>RERC-FND-0517</w:t>
            </w:r>
          </w:p>
        </w:tc>
      </w:tr>
    </w:tbl>
    <w:p>
      <w:pPr>
        <w:pStyle w:val="Heading2"/>
        <w:keepNext/>
        <w:spacing w:before="160" w:after="60"/>
      </w:pPr>
      <w:r>
        <w:t>Community Grants Program</w:t>
      </w:r>
    </w:p>
    <w:p>
      <w:pPr>
        <w:keepNext/>
        <w:spacing w:after="80"/>
      </w:pPr>
      <w:r>
        <w:rPr>
          <w:b/>
        </w:rPr>
        <w:t>Lower Colorado River Authority</w:t>
      </w:r>
      <w:r>
        <w:t xml:space="preserve"> | Open when checked | Texas | standing $100,000 grants begin July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local parks, civic facilities, and river-region amenities that support recreation communities.</w:t>
            </w:r>
          </w:p>
        </w:tc>
      </w:tr>
      <w:tr>
        <w:trPr>
          <w:cantSplit/>
        </w:trPr>
        <w:tc>
          <w:tcPr>
            <w:tcW w:type="dxa" w:w="1944"/>
            <w:shd w:fill="E6F1F5"/>
          </w:tcPr>
          <w:p>
            <w:pPr>
              <w:keepNext/>
            </w:pPr>
            <w:r>
              <w:rPr>
                <w:b/>
              </w:rPr>
              <w:t>Best for</w:t>
            </w:r>
          </w:p>
        </w:tc>
        <w:tc>
          <w:tcPr>
            <w:tcW w:type="dxa" w:w="8568"/>
          </w:tcPr>
          <w:p>
            <w:pPr>
              <w:keepNext/>
            </w:pPr>
            <w:r>
              <w:t>eligible community organizations in LCRA service area</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facilities; parks; public safety; civic infrastructure</w:t>
            </w:r>
          </w:p>
        </w:tc>
      </w:tr>
      <w:tr>
        <w:trPr>
          <w:cantSplit/>
        </w:trPr>
        <w:tc>
          <w:tcPr>
            <w:tcW w:type="dxa" w:w="1944"/>
            <w:shd w:fill="E6F1F5"/>
          </w:tcPr>
          <w:p>
            <w:pPr>
              <w:keepNext/>
            </w:pPr>
            <w:r>
              <w:rPr>
                <w:b/>
              </w:rPr>
              <w:t>Amount or cost</w:t>
            </w:r>
          </w:p>
        </w:tc>
        <w:tc>
          <w:tcPr>
            <w:tcW w:type="dxa" w:w="8568"/>
          </w:tcPr>
          <w:p>
            <w:pPr>
              <w:keepNext/>
            </w:pPr>
            <w:r>
              <w:t>up to $100,000; two cycles per year</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473">
              <w:r>
                <w:rPr>
                  <w:color w:val="1B6A8F"/>
                  <w:u w:val="single"/>
                </w:rPr>
                <w:t>Program Website</w:t>
              </w:r>
            </w:hyperlink>
            <w:r>
              <w:t xml:space="preserve"> (https://www.lcra.org/news/news-releases/lcra-now-offers-grants-of-up-to-100000-twice-a-year)</w:t>
            </w:r>
          </w:p>
        </w:tc>
      </w:tr>
      <w:tr>
        <w:trPr>
          <w:cantSplit/>
        </w:trPr>
        <w:tc>
          <w:tcPr>
            <w:tcW w:type="dxa" w:w="1944"/>
            <w:shd w:fill="E6F1F5"/>
          </w:tcPr>
          <w:p>
            <w:pPr>
              <w:keepNext w:val="0"/>
            </w:pPr>
            <w:r>
              <w:rPr>
                <w:b/>
              </w:rPr>
              <w:t>Record ID</w:t>
            </w:r>
          </w:p>
        </w:tc>
        <w:tc>
          <w:tcPr>
            <w:tcW w:type="dxa" w:w="8568"/>
          </w:tcPr>
          <w:p>
            <w:pPr>
              <w:keepNext w:val="0"/>
            </w:pPr>
            <w:r>
              <w:t>RERC-FND-0513</w:t>
            </w:r>
          </w:p>
        </w:tc>
      </w:tr>
    </w:tbl>
    <w:p>
      <w:pPr>
        <w:pStyle w:val="Heading2"/>
        <w:keepNext/>
        <w:spacing w:before="160" w:after="60"/>
      </w:pPr>
      <w:r>
        <w:t>Event Trust Funds</w:t>
      </w:r>
    </w:p>
    <w:p>
      <w:pPr>
        <w:keepNext/>
        <w:spacing w:after="80"/>
      </w:pPr>
      <w:r>
        <w:rPr>
          <w:b/>
        </w:rPr>
        <w:t>Office of the Governor Economic Development and Tourism</w:t>
      </w:r>
      <w:r>
        <w:t xml:space="preserve"> | Open when checked | Texas | Rolling by event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destinations attract festivals; races; tournaments; outdoor events.</w:t>
            </w:r>
          </w:p>
        </w:tc>
      </w:tr>
      <w:tr>
        <w:trPr>
          <w:cantSplit/>
        </w:trPr>
        <w:tc>
          <w:tcPr>
            <w:tcW w:type="dxa" w:w="1944"/>
            <w:shd w:fill="E9F2EC"/>
          </w:tcPr>
          <w:p>
            <w:pPr>
              <w:keepNext/>
            </w:pPr>
            <w:r>
              <w:rPr>
                <w:b/>
              </w:rPr>
              <w:t>Best for</w:t>
            </w:r>
          </w:p>
        </w:tc>
        <w:tc>
          <w:tcPr>
            <w:tcW w:type="dxa" w:w="8568"/>
          </w:tcPr>
          <w:p>
            <w:pPr>
              <w:keepNext/>
            </w:pPr>
            <w:r>
              <w:t>Local governments; endorsing municipalities or counties; eligible event organizers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tourism events; visitor spending; sports; festivals</w:t>
            </w:r>
          </w:p>
        </w:tc>
      </w:tr>
      <w:tr>
        <w:trPr>
          <w:cantSplit/>
        </w:trPr>
        <w:tc>
          <w:tcPr>
            <w:tcW w:type="dxa" w:w="1944"/>
            <w:shd w:fill="E9F2EC"/>
          </w:tcPr>
          <w:p>
            <w:pPr>
              <w:keepNext/>
            </w:pPr>
            <w:r>
              <w:rPr>
                <w:b/>
              </w:rPr>
              <w:t>Amount or cost</w:t>
            </w:r>
          </w:p>
        </w:tc>
        <w:tc>
          <w:tcPr>
            <w:tcW w:type="dxa" w:w="8568"/>
          </w:tcPr>
          <w:p>
            <w:pPr>
              <w:keepNext/>
            </w:pPr>
            <w:r>
              <w:t>Event-specific; no fixed cap stated</w:t>
            </w:r>
          </w:p>
        </w:tc>
      </w:tr>
      <w:tr>
        <w:trPr>
          <w:cantSplit/>
        </w:trPr>
        <w:tc>
          <w:tcPr>
            <w:tcW w:type="dxa" w:w="1944"/>
            <w:shd w:fill="E9F2EC"/>
          </w:tcPr>
          <w:p>
            <w:pPr>
              <w:keepNext/>
            </w:pPr>
            <w:r>
              <w:rPr>
                <w:b/>
              </w:rPr>
              <w:t>Match or cost</w:t>
            </w:r>
          </w:p>
        </w:tc>
        <w:tc>
          <w:tcPr>
            <w:tcW w:type="dxa" w:w="8568"/>
          </w:tcPr>
          <w:p>
            <w:pPr>
              <w:keepNext/>
            </w:pPr>
            <w:r>
              <w:t>Local contribution required; state match based on incremental tax estimate</w:t>
            </w:r>
          </w:p>
        </w:tc>
      </w:tr>
      <w:tr>
        <w:trPr>
          <w:cantSplit/>
        </w:trPr>
        <w:tc>
          <w:tcPr>
            <w:tcW w:type="dxa" w:w="1944"/>
            <w:shd w:fill="E9F2EC"/>
          </w:tcPr>
          <w:p>
            <w:pPr>
              <w:keepNext/>
            </w:pPr>
            <w:r>
              <w:rPr>
                <w:b/>
              </w:rPr>
              <w:t>Official source</w:t>
            </w:r>
          </w:p>
        </w:tc>
        <w:tc>
          <w:tcPr>
            <w:tcW w:type="dxa" w:w="8568"/>
          </w:tcPr>
          <w:p>
            <w:pPr>
              <w:keepNext/>
            </w:pPr>
            <w:hyperlink r:id="rId474">
              <w:r>
                <w:rPr>
                  <w:color w:val="1B6A8F"/>
                  <w:u w:val="single"/>
                </w:rPr>
                <w:t>Program Website</w:t>
              </w:r>
            </w:hyperlink>
            <w:r>
              <w:t xml:space="preserve"> (https://gov.texas.gov/business/page/event-trust-funds-program)</w:t>
            </w:r>
          </w:p>
        </w:tc>
      </w:tr>
      <w:tr>
        <w:trPr>
          <w:cantSplit/>
        </w:trPr>
        <w:tc>
          <w:tcPr>
            <w:tcW w:type="dxa" w:w="1944"/>
            <w:shd w:fill="E9F2EC"/>
          </w:tcPr>
          <w:p>
            <w:pPr>
              <w:keepNext w:val="0"/>
            </w:pPr>
            <w:r>
              <w:rPr>
                <w:b/>
              </w:rPr>
              <w:t>Record ID</w:t>
            </w:r>
          </w:p>
        </w:tc>
        <w:tc>
          <w:tcPr>
            <w:tcW w:type="dxa" w:w="8568"/>
          </w:tcPr>
          <w:p>
            <w:pPr>
              <w:keepNext w:val="0"/>
            </w:pPr>
            <w:r>
              <w:t>RERC-FND-0515</w:t>
            </w:r>
          </w:p>
        </w:tc>
      </w:tr>
    </w:tbl>
    <w:p>
      <w:pPr>
        <w:pStyle w:val="Heading2"/>
        <w:keepNext/>
        <w:spacing w:before="160" w:after="60"/>
      </w:pPr>
      <w:r>
        <w:t>Travel Texas Co-op Opportunities</w:t>
      </w:r>
    </w:p>
    <w:p>
      <w:pPr>
        <w:keepNext/>
        <w:spacing w:after="80"/>
      </w:pPr>
      <w:r>
        <w:rPr>
          <w:b/>
        </w:rPr>
        <w:t>Office of the Governor Economic Development and Tourism</w:t>
      </w:r>
      <w:r>
        <w:t xml:space="preserve"> | Open when checked | Texas | FY26 media co-op enrollment through Jul 4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Lets smaller recreation destinations buy into state-scale marketing channels.</w:t>
            </w:r>
          </w:p>
        </w:tc>
      </w:tr>
      <w:tr>
        <w:trPr>
          <w:cantSplit/>
        </w:trPr>
        <w:tc>
          <w:tcPr>
            <w:tcW w:type="dxa" w:w="1944"/>
            <w:shd w:fill="E6F1F5"/>
          </w:tcPr>
          <w:p>
            <w:pPr>
              <w:keepNext/>
            </w:pPr>
            <w:r>
              <w:rPr>
                <w:b/>
              </w:rPr>
              <w:t>Best for</w:t>
            </w:r>
          </w:p>
        </w:tc>
        <w:tc>
          <w:tcPr>
            <w:tcW w:type="dxa" w:w="8568"/>
          </w:tcPr>
          <w:p>
            <w:pPr>
              <w:keepNext/>
            </w:pPr>
            <w:r>
              <w:t>Texas travel industry partners; destinations; tourism businesses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 marketing; destination promotion</w:t>
            </w:r>
          </w:p>
        </w:tc>
      </w:tr>
      <w:tr>
        <w:trPr>
          <w:cantSplit/>
        </w:trPr>
        <w:tc>
          <w:tcPr>
            <w:tcW w:type="dxa" w:w="1944"/>
            <w:shd w:fill="E6F1F5"/>
          </w:tcPr>
          <w:p>
            <w:pPr>
              <w:keepNext/>
            </w:pPr>
            <w:r>
              <w:rPr>
                <w:b/>
              </w:rPr>
              <w:t>Amount or cost</w:t>
            </w:r>
          </w:p>
        </w:tc>
        <w:tc>
          <w:tcPr>
            <w:tcW w:type="dxa" w:w="8568"/>
          </w:tcPr>
          <w:p>
            <w:pPr>
              <w:keepNext/>
            </w:pPr>
            <w:r>
              <w:t>Discounted co-op placements; grant amount not applicable</w:t>
            </w:r>
          </w:p>
        </w:tc>
      </w:tr>
      <w:tr>
        <w:trPr>
          <w:cantSplit/>
        </w:trPr>
        <w:tc>
          <w:tcPr>
            <w:tcW w:type="dxa" w:w="1944"/>
            <w:shd w:fill="E6F1F5"/>
          </w:tcPr>
          <w:p>
            <w:pPr>
              <w:keepNext/>
            </w:pPr>
            <w:r>
              <w:rPr>
                <w:b/>
              </w:rPr>
              <w:t>Match or cost</w:t>
            </w:r>
          </w:p>
        </w:tc>
        <w:tc>
          <w:tcPr>
            <w:tcW w:type="dxa" w:w="8568"/>
          </w:tcPr>
          <w:p>
            <w:pPr>
              <w:keepNext/>
            </w:pPr>
            <w:r>
              <w:t>Partner buy-in required</w:t>
            </w:r>
          </w:p>
        </w:tc>
      </w:tr>
      <w:tr>
        <w:trPr>
          <w:cantSplit/>
        </w:trPr>
        <w:tc>
          <w:tcPr>
            <w:tcW w:type="dxa" w:w="1944"/>
            <w:shd w:fill="E6F1F5"/>
          </w:tcPr>
          <w:p>
            <w:pPr>
              <w:keepNext/>
            </w:pPr>
            <w:r>
              <w:rPr>
                <w:b/>
              </w:rPr>
              <w:t>Official source</w:t>
            </w:r>
          </w:p>
        </w:tc>
        <w:tc>
          <w:tcPr>
            <w:tcW w:type="dxa" w:w="8568"/>
          </w:tcPr>
          <w:p>
            <w:pPr>
              <w:keepNext/>
            </w:pPr>
            <w:hyperlink r:id="rId475">
              <w:r>
                <w:rPr>
                  <w:color w:val="1B6A8F"/>
                  <w:u w:val="single"/>
                </w:rPr>
                <w:t>Program Website</w:t>
              </w:r>
            </w:hyperlink>
            <w:r>
              <w:t xml:space="preserve"> (https://gov.texas.gov/travel-texas/page/co-op-opportunities)</w:t>
            </w:r>
          </w:p>
        </w:tc>
      </w:tr>
      <w:tr>
        <w:trPr>
          <w:cantSplit/>
        </w:trPr>
        <w:tc>
          <w:tcPr>
            <w:tcW w:type="dxa" w:w="1944"/>
            <w:shd w:fill="E6F1F5"/>
          </w:tcPr>
          <w:p>
            <w:pPr>
              <w:keepNext w:val="0"/>
            </w:pPr>
            <w:r>
              <w:rPr>
                <w:b/>
              </w:rPr>
              <w:t>Record ID</w:t>
            </w:r>
          </w:p>
        </w:tc>
        <w:tc>
          <w:tcPr>
            <w:tcW w:type="dxa" w:w="8568"/>
          </w:tcPr>
          <w:p>
            <w:pPr>
              <w:keepNext w:val="0"/>
            </w:pPr>
            <w:r>
              <w:t>RERC-FND-0520</w:t>
            </w:r>
          </w:p>
        </w:tc>
      </w:tr>
    </w:tbl>
    <w:p>
      <w:pPr>
        <w:pStyle w:val="Heading2"/>
        <w:keepNext/>
        <w:spacing w:before="160" w:after="60"/>
      </w:pPr>
      <w:r>
        <w:t>Community Grants</w:t>
      </w:r>
    </w:p>
    <w:p>
      <w:pPr>
        <w:keepNext/>
        <w:spacing w:after="80"/>
      </w:pPr>
      <w:r>
        <w:rPr>
          <w:b/>
        </w:rPr>
        <w:t>Pedernales Electric Cooperative</w:t>
      </w:r>
      <w:r>
        <w:t xml:space="preserve"> | Recurring | Texas | fall 2026 application; awards January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Useful small capital source for trail nonprofits, visitor centers, parks groups, and community hubs in Hill Country communities.</w:t>
            </w:r>
          </w:p>
        </w:tc>
      </w:tr>
      <w:tr>
        <w:trPr>
          <w:cantSplit/>
        </w:trPr>
        <w:tc>
          <w:tcPr>
            <w:tcW w:type="dxa" w:w="1944"/>
            <w:shd w:fill="E9F2EC"/>
          </w:tcPr>
          <w:p>
            <w:pPr>
              <w:keepNext/>
            </w:pPr>
            <w:r>
              <w:rPr>
                <w:b/>
              </w:rPr>
              <w:t>Best for</w:t>
            </w:r>
          </w:p>
        </w:tc>
        <w:tc>
          <w:tcPr>
            <w:tcW w:type="dxa" w:w="8568"/>
          </w:tcPr>
          <w:p>
            <w:pPr>
              <w:keepNext/>
            </w:pPr>
            <w:r>
              <w:t>501(c)(3) and 501(c)(4) nonprofits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capital improvements; energy efficiency; equipment</w:t>
            </w:r>
          </w:p>
        </w:tc>
      </w:tr>
      <w:tr>
        <w:trPr>
          <w:cantSplit/>
        </w:trPr>
        <w:tc>
          <w:tcPr>
            <w:tcW w:type="dxa" w:w="1944"/>
            <w:shd w:fill="E9F2EC"/>
          </w:tcPr>
          <w:p>
            <w:pPr>
              <w:keepNext/>
            </w:pPr>
            <w:r>
              <w:rPr>
                <w:b/>
              </w:rPr>
              <w:t>Amount or cost</w:t>
            </w:r>
          </w:p>
        </w:tc>
        <w:tc>
          <w:tcPr>
            <w:tcW w:type="dxa" w:w="8568"/>
          </w:tcPr>
          <w:p>
            <w:pPr>
              <w:keepNext/>
            </w:pPr>
            <w:r>
              <w:t>up to $5,000</w:t>
            </w:r>
          </w:p>
        </w:tc>
      </w:tr>
      <w:tr>
        <w:trPr>
          <w:cantSplit/>
        </w:trPr>
        <w:tc>
          <w:tcPr>
            <w:tcW w:type="dxa" w:w="1944"/>
            <w:shd w:fill="E9F2EC"/>
          </w:tcPr>
          <w:p>
            <w:pPr>
              <w:keepNext/>
            </w:pPr>
            <w:r>
              <w:rPr>
                <w:b/>
              </w:rPr>
              <w:t>Match or cost</w:t>
            </w:r>
          </w:p>
        </w:tc>
        <w:tc>
          <w:tcPr>
            <w:tcW w:type="dxa" w:w="8568"/>
          </w:tcPr>
          <w:p>
            <w:pPr>
              <w:keepNext/>
            </w:pPr>
            <w:r>
              <w:t>No stated match</w:t>
            </w:r>
          </w:p>
        </w:tc>
      </w:tr>
      <w:tr>
        <w:trPr>
          <w:cantSplit/>
        </w:trPr>
        <w:tc>
          <w:tcPr>
            <w:tcW w:type="dxa" w:w="1944"/>
            <w:shd w:fill="E9F2EC"/>
          </w:tcPr>
          <w:p>
            <w:pPr>
              <w:keepNext/>
            </w:pPr>
            <w:r>
              <w:rPr>
                <w:b/>
              </w:rPr>
              <w:t>Official source</w:t>
            </w:r>
          </w:p>
        </w:tc>
        <w:tc>
          <w:tcPr>
            <w:tcW w:type="dxa" w:w="8568"/>
          </w:tcPr>
          <w:p>
            <w:pPr>
              <w:keepNext/>
            </w:pPr>
            <w:hyperlink r:id="rId476">
              <w:r>
                <w:rPr>
                  <w:color w:val="1B6A8F"/>
                  <w:u w:val="single"/>
                </w:rPr>
                <w:t>Program Website</w:t>
              </w:r>
            </w:hyperlink>
            <w:r>
              <w:t xml:space="preserve"> (https://mypec.com/community-grants)</w:t>
            </w:r>
          </w:p>
        </w:tc>
      </w:tr>
      <w:tr>
        <w:trPr>
          <w:cantSplit/>
        </w:trPr>
        <w:tc>
          <w:tcPr>
            <w:tcW w:type="dxa" w:w="1944"/>
            <w:shd w:fill="E9F2EC"/>
          </w:tcPr>
          <w:p>
            <w:pPr>
              <w:keepNext w:val="0"/>
            </w:pPr>
            <w:r>
              <w:rPr>
                <w:b/>
              </w:rPr>
              <w:t>Record ID</w:t>
            </w:r>
          </w:p>
        </w:tc>
        <w:tc>
          <w:tcPr>
            <w:tcW w:type="dxa" w:w="8568"/>
          </w:tcPr>
          <w:p>
            <w:pPr>
              <w:keepNext w:val="0"/>
            </w:pPr>
            <w:r>
              <w:t>RERC-FND-0512</w:t>
            </w:r>
          </w:p>
        </w:tc>
      </w:tr>
    </w:tbl>
    <w:p>
      <w:pPr>
        <w:pStyle w:val="Heading2"/>
        <w:keepNext/>
        <w:spacing w:before="160" w:after="60"/>
      </w:pPr>
      <w:r>
        <w:t>TxCDBG Community Development Fund</w:t>
      </w:r>
    </w:p>
    <w:p>
      <w:pPr>
        <w:keepNext/>
        <w:spacing w:after="80"/>
      </w:pPr>
      <w:r>
        <w:rPr>
          <w:b/>
        </w:rPr>
        <w:t>Texas Department of Agriculture</w:t>
      </w:r>
      <w:r>
        <w:t xml:space="preserve"> | Recurring | Texas | Next CDF cycle expected Dec 2026 for 2027-2028 funds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basic infrastructure that lets rural recreation destinations host visitors safely.</w:t>
            </w:r>
          </w:p>
        </w:tc>
      </w:tr>
      <w:tr>
        <w:trPr>
          <w:cantSplit/>
        </w:trPr>
        <w:tc>
          <w:tcPr>
            <w:tcW w:type="dxa" w:w="1944"/>
            <w:shd w:fill="E6F1F5"/>
          </w:tcPr>
          <w:p>
            <w:pPr>
              <w:keepNext/>
            </w:pPr>
            <w:r>
              <w:rPr>
                <w:b/>
              </w:rPr>
              <w:t>Best for</w:t>
            </w:r>
          </w:p>
        </w:tc>
        <w:tc>
          <w:tcPr>
            <w:tcW w:type="dxa" w:w="8568"/>
          </w:tcPr>
          <w:p>
            <w:pPr>
              <w:keepNext/>
            </w:pPr>
            <w:r>
              <w:t>Non-entitlement cities and counties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rural infrastructure; community facilities; economic development</w:t>
            </w:r>
          </w:p>
        </w:tc>
      </w:tr>
      <w:tr>
        <w:trPr>
          <w:cantSplit/>
        </w:trPr>
        <w:tc>
          <w:tcPr>
            <w:tcW w:type="dxa" w:w="1944"/>
            <w:shd w:fill="E6F1F5"/>
          </w:tcPr>
          <w:p>
            <w:pPr>
              <w:keepNext/>
            </w:pPr>
            <w:r>
              <w:rPr>
                <w:b/>
              </w:rPr>
              <w:t>Amount or cost</w:t>
            </w:r>
          </w:p>
        </w:tc>
        <w:tc>
          <w:tcPr>
            <w:tcW w:type="dxa" w:w="8568"/>
          </w:tcPr>
          <w:p>
            <w:pPr>
              <w:keepNext/>
            </w:pPr>
            <w:r>
              <w:t>Up to $750,000</w:t>
            </w:r>
          </w:p>
        </w:tc>
      </w:tr>
      <w:tr>
        <w:trPr>
          <w:cantSplit/>
        </w:trPr>
        <w:tc>
          <w:tcPr>
            <w:tcW w:type="dxa" w:w="1944"/>
            <w:shd w:fill="E6F1F5"/>
          </w:tcPr>
          <w:p>
            <w:pPr>
              <w:keepNext/>
            </w:pPr>
            <w:r>
              <w:rPr>
                <w:b/>
              </w:rPr>
              <w:t>Match or cost</w:t>
            </w:r>
          </w:p>
        </w:tc>
        <w:tc>
          <w:tcPr>
            <w:tcW w:type="dxa" w:w="8568"/>
          </w:tcPr>
          <w:p>
            <w:pPr>
              <w:keepNext/>
            </w:pPr>
            <w:r>
              <w:t>Match required by scoring or category; verify application guide</w:t>
            </w:r>
          </w:p>
        </w:tc>
      </w:tr>
      <w:tr>
        <w:trPr>
          <w:cantSplit/>
        </w:trPr>
        <w:tc>
          <w:tcPr>
            <w:tcW w:type="dxa" w:w="1944"/>
            <w:shd w:fill="E6F1F5"/>
          </w:tcPr>
          <w:p>
            <w:pPr>
              <w:keepNext/>
            </w:pPr>
            <w:r>
              <w:rPr>
                <w:b/>
              </w:rPr>
              <w:t>Official source</w:t>
            </w:r>
          </w:p>
        </w:tc>
        <w:tc>
          <w:tcPr>
            <w:tcW w:type="dxa" w:w="8568"/>
          </w:tcPr>
          <w:p>
            <w:pPr>
              <w:keepNext/>
            </w:pPr>
            <w:hyperlink r:id="rId477">
              <w:r>
                <w:rPr>
                  <w:color w:val="1B6A8F"/>
                  <w:u w:val="single"/>
                </w:rPr>
                <w:t>Program Website</w:t>
              </w:r>
            </w:hyperlink>
            <w:r>
              <w:t xml:space="preserve"> (https://texasagriculture.gov/Grants-Services/Rural-Economic-Development/-TxCDBG-Rural-Community-Development-Block-Grant/Fund-Categories-and-Applications)</w:t>
            </w:r>
          </w:p>
        </w:tc>
      </w:tr>
      <w:tr>
        <w:trPr>
          <w:cantSplit/>
        </w:trPr>
        <w:tc>
          <w:tcPr>
            <w:tcW w:type="dxa" w:w="1944"/>
            <w:shd w:fill="E6F1F5"/>
          </w:tcPr>
          <w:p>
            <w:pPr>
              <w:keepNext w:val="0"/>
            </w:pPr>
            <w:r>
              <w:rPr>
                <w:b/>
              </w:rPr>
              <w:t>Record ID</w:t>
            </w:r>
          </w:p>
        </w:tc>
        <w:tc>
          <w:tcPr>
            <w:tcW w:type="dxa" w:w="8568"/>
          </w:tcPr>
          <w:p>
            <w:pPr>
              <w:keepNext w:val="0"/>
            </w:pPr>
            <w:r>
              <w:t>RERC-FND-0521</w:t>
            </w:r>
          </w:p>
        </w:tc>
      </w:tr>
    </w:tbl>
    <w:p>
      <w:pPr>
        <w:pStyle w:val="Heading2"/>
        <w:keepNext/>
        <w:spacing w:before="160" w:after="60"/>
      </w:pPr>
      <w:r>
        <w:t>TxCDBG Downtown Revitalization and Main Street Programs</w:t>
      </w:r>
    </w:p>
    <w:p>
      <w:pPr>
        <w:keepNext/>
        <w:spacing w:after="80"/>
      </w:pPr>
      <w:r>
        <w:rPr>
          <w:b/>
        </w:rPr>
        <w:t>Texas Department of Agriculture</w:t>
      </w:r>
      <w:r>
        <w:t xml:space="preserve"> | Open when checked | Texas | Phase 2 due Jul 24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Strengthens historic downtowns that serve as recreation gateway hubs.</w:t>
            </w:r>
          </w:p>
        </w:tc>
      </w:tr>
      <w:tr>
        <w:trPr>
          <w:cantSplit/>
        </w:trPr>
        <w:tc>
          <w:tcPr>
            <w:tcW w:type="dxa" w:w="1944"/>
            <w:shd w:fill="E9F2EC"/>
          </w:tcPr>
          <w:p>
            <w:pPr>
              <w:keepNext/>
            </w:pPr>
            <w:r>
              <w:rPr>
                <w:b/>
              </w:rPr>
              <w:t>Best for</w:t>
            </w:r>
          </w:p>
        </w:tc>
        <w:tc>
          <w:tcPr>
            <w:tcW w:type="dxa" w:w="8568"/>
          </w:tcPr>
          <w:p>
            <w:pPr>
              <w:keepNext/>
            </w:pPr>
            <w:r>
              <w:t>Incorporated municipalities; Main Street communities where applicable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downtown; streetscape; accessibility; public space</w:t>
            </w:r>
          </w:p>
        </w:tc>
      </w:tr>
      <w:tr>
        <w:trPr>
          <w:cantSplit/>
        </w:trPr>
        <w:tc>
          <w:tcPr>
            <w:tcW w:type="dxa" w:w="1944"/>
            <w:shd w:fill="E9F2EC"/>
          </w:tcPr>
          <w:p>
            <w:pPr>
              <w:keepNext/>
            </w:pPr>
            <w:r>
              <w:rPr>
                <w:b/>
              </w:rPr>
              <w:t>Amount or cost</w:t>
            </w:r>
          </w:p>
        </w:tc>
        <w:tc>
          <w:tcPr>
            <w:tcW w:type="dxa" w:w="8568"/>
          </w:tcPr>
          <w:p>
            <w:pPr>
              <w:keepNext/>
            </w:pPr>
            <w:r>
              <w:t>Up to $1,000,000</w:t>
            </w:r>
          </w:p>
        </w:tc>
      </w:tr>
      <w:tr>
        <w:trPr>
          <w:cantSplit/>
        </w:trPr>
        <w:tc>
          <w:tcPr>
            <w:tcW w:type="dxa" w:w="1944"/>
            <w:shd w:fill="E9F2EC"/>
          </w:tcPr>
          <w:p>
            <w:pPr>
              <w:keepNext/>
            </w:pPr>
            <w:r>
              <w:rPr>
                <w:b/>
              </w:rPr>
              <w:t>Match or cost</w:t>
            </w:r>
          </w:p>
        </w:tc>
        <w:tc>
          <w:tcPr>
            <w:tcW w:type="dxa" w:w="8568"/>
          </w:tcPr>
          <w:p>
            <w:pPr>
              <w:keepNext/>
            </w:pPr>
            <w:r>
              <w:t>Match and scoring requirements vary</w:t>
            </w:r>
          </w:p>
        </w:tc>
      </w:tr>
      <w:tr>
        <w:trPr>
          <w:cantSplit/>
        </w:trPr>
        <w:tc>
          <w:tcPr>
            <w:tcW w:type="dxa" w:w="1944"/>
            <w:shd w:fill="E9F2EC"/>
          </w:tcPr>
          <w:p>
            <w:pPr>
              <w:keepNext/>
            </w:pPr>
            <w:r>
              <w:rPr>
                <w:b/>
              </w:rPr>
              <w:t>Official source</w:t>
            </w:r>
          </w:p>
        </w:tc>
        <w:tc>
          <w:tcPr>
            <w:tcW w:type="dxa" w:w="8568"/>
          </w:tcPr>
          <w:p>
            <w:pPr>
              <w:keepNext/>
            </w:pPr>
            <w:hyperlink r:id="rId478">
              <w:r>
                <w:rPr>
                  <w:color w:val="1B6A8F"/>
                  <w:u w:val="single"/>
                </w:rPr>
                <w:t>Program Website</w:t>
              </w:r>
            </w:hyperlink>
            <w:r>
              <w:t xml:space="preserve"> (https://texasagriculture.gov/Grants-Services/Rural-Economic-Development/-TxCDBG-Rural-Community-Development-Block-Grant/Fund-Categories-and-Applications/Downtown-Revitalization)</w:t>
            </w:r>
          </w:p>
        </w:tc>
      </w:tr>
      <w:tr>
        <w:trPr>
          <w:cantSplit/>
        </w:trPr>
        <w:tc>
          <w:tcPr>
            <w:tcW w:type="dxa" w:w="1944"/>
            <w:shd w:fill="E9F2EC"/>
          </w:tcPr>
          <w:p>
            <w:pPr>
              <w:keepNext w:val="0"/>
            </w:pPr>
            <w:r>
              <w:rPr>
                <w:b/>
              </w:rPr>
              <w:t>Record ID</w:t>
            </w:r>
          </w:p>
        </w:tc>
        <w:tc>
          <w:tcPr>
            <w:tcW w:type="dxa" w:w="8568"/>
          </w:tcPr>
          <w:p>
            <w:pPr>
              <w:keepNext w:val="0"/>
            </w:pPr>
            <w:r>
              <w:t>RERC-FND-0522</w:t>
            </w:r>
          </w:p>
        </w:tc>
      </w:tr>
    </w:tbl>
    <w:p>
      <w:pPr>
        <w:pStyle w:val="Heading2"/>
        <w:keepNext/>
        <w:spacing w:before="160" w:after="60"/>
      </w:pPr>
      <w:r>
        <w:t>TxCDBG State Urgent Need Fund</w:t>
      </w:r>
    </w:p>
    <w:p>
      <w:pPr>
        <w:keepNext/>
        <w:spacing w:after="80"/>
      </w:pPr>
      <w:r>
        <w:rPr>
          <w:b/>
        </w:rPr>
        <w:t>Texas Department of Agriculture</w:t>
      </w:r>
      <w:r>
        <w:t xml:space="preserve"> | Open when checked | Texas | As needed after qualifying events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recreation towns restore access and utilities after floods; storms; fires.</w:t>
            </w:r>
          </w:p>
        </w:tc>
      </w:tr>
      <w:tr>
        <w:trPr>
          <w:cantSplit/>
        </w:trPr>
        <w:tc>
          <w:tcPr>
            <w:tcW w:type="dxa" w:w="1944"/>
            <w:shd w:fill="E6F1F5"/>
          </w:tcPr>
          <w:p>
            <w:pPr>
              <w:keepNext/>
            </w:pPr>
            <w:r>
              <w:rPr>
                <w:b/>
              </w:rPr>
              <w:t>Best for</w:t>
            </w:r>
          </w:p>
        </w:tc>
        <w:tc>
          <w:tcPr>
            <w:tcW w:type="dxa" w:w="8568"/>
          </w:tcPr>
          <w:p>
            <w:pPr>
              <w:keepNext/>
            </w:pPr>
            <w:r>
              <w:t>Non-entitlement local governments with qualifying urgent need</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resilience; emergency repair</w:t>
            </w:r>
          </w:p>
        </w:tc>
      </w:tr>
      <w:tr>
        <w:trPr>
          <w:cantSplit/>
        </w:trPr>
        <w:tc>
          <w:tcPr>
            <w:tcW w:type="dxa" w:w="1944"/>
            <w:shd w:fill="E6F1F5"/>
          </w:tcPr>
          <w:p>
            <w:pPr>
              <w:keepNext/>
            </w:pPr>
            <w:r>
              <w:rPr>
                <w:b/>
              </w:rPr>
              <w:t>Amount or cost</w:t>
            </w:r>
          </w:p>
        </w:tc>
        <w:tc>
          <w:tcPr>
            <w:tcW w:type="dxa" w:w="8568"/>
          </w:tcPr>
          <w:p>
            <w:pPr>
              <w:keepNext/>
            </w:pPr>
            <w:r>
              <w:t>Up to $500,000; up to $1,000,000 for multi-jurisdiction projects</w:t>
            </w:r>
          </w:p>
        </w:tc>
      </w:tr>
      <w:tr>
        <w:trPr>
          <w:cantSplit/>
        </w:trPr>
        <w:tc>
          <w:tcPr>
            <w:tcW w:type="dxa" w:w="1944"/>
            <w:shd w:fill="E6F1F5"/>
          </w:tcPr>
          <w:p>
            <w:pPr>
              <w:keepNext/>
            </w:pPr>
            <w:r>
              <w:rPr>
                <w:b/>
              </w:rPr>
              <w:t>Match or cost</w:t>
            </w:r>
          </w:p>
        </w:tc>
        <w:tc>
          <w:tcPr>
            <w:tcW w:type="dxa" w:w="8568"/>
          </w:tcPr>
          <w:p>
            <w:pPr>
              <w:keepNext/>
            </w:pPr>
            <w:r>
              <w:t>Match varies</w:t>
            </w:r>
          </w:p>
        </w:tc>
      </w:tr>
      <w:tr>
        <w:trPr>
          <w:cantSplit/>
        </w:trPr>
        <w:tc>
          <w:tcPr>
            <w:tcW w:type="dxa" w:w="1944"/>
            <w:shd w:fill="E6F1F5"/>
          </w:tcPr>
          <w:p>
            <w:pPr>
              <w:keepNext/>
            </w:pPr>
            <w:r>
              <w:rPr>
                <w:b/>
              </w:rPr>
              <w:t>Official source</w:t>
            </w:r>
          </w:p>
        </w:tc>
        <w:tc>
          <w:tcPr>
            <w:tcW w:type="dxa" w:w="8568"/>
          </w:tcPr>
          <w:p>
            <w:pPr>
              <w:keepNext/>
            </w:pPr>
            <w:hyperlink r:id="rId477">
              <w:r>
                <w:rPr>
                  <w:color w:val="1B6A8F"/>
                  <w:u w:val="single"/>
                </w:rPr>
                <w:t>Program Website</w:t>
              </w:r>
            </w:hyperlink>
            <w:r>
              <w:t xml:space="preserve"> (https://texasagriculture.gov/Grants-Services/Rural-Economic-Development/-TxCDBG-Rural-Community-Development-Block-Grant/Fund-Categories-and-Applications)</w:t>
            </w:r>
          </w:p>
        </w:tc>
      </w:tr>
      <w:tr>
        <w:trPr>
          <w:cantSplit/>
        </w:trPr>
        <w:tc>
          <w:tcPr>
            <w:tcW w:type="dxa" w:w="1944"/>
            <w:shd w:fill="E6F1F5"/>
          </w:tcPr>
          <w:p>
            <w:pPr>
              <w:keepNext w:val="0"/>
            </w:pPr>
            <w:r>
              <w:rPr>
                <w:b/>
              </w:rPr>
              <w:t>Record ID</w:t>
            </w:r>
          </w:p>
        </w:tc>
        <w:tc>
          <w:tcPr>
            <w:tcW w:type="dxa" w:w="8568"/>
          </w:tcPr>
          <w:p>
            <w:pPr>
              <w:keepNext w:val="0"/>
            </w:pPr>
            <w:r>
              <w:t>RERC-FND-0523</w:t>
            </w:r>
          </w:p>
        </w:tc>
      </w:tr>
    </w:tbl>
    <w:p>
      <w:pPr>
        <w:pStyle w:val="Heading2"/>
        <w:keepNext/>
        <w:spacing w:before="160" w:after="60"/>
      </w:pPr>
      <w:r>
        <w:t>Texas Preservation Trust Fund</w:t>
      </w:r>
    </w:p>
    <w:p>
      <w:pPr>
        <w:keepNext/>
        <w:spacing w:after="80"/>
      </w:pPr>
      <w:r>
        <w:rPr>
          <w:b/>
        </w:rPr>
        <w:t>Texas Historical Commission</w:t>
      </w:r>
      <w:r>
        <w:t xml:space="preserve"> | Recurring | Texas | FY2027 closed Feb. 2, 2026; FY2028 expected Dec.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Historic downtown and site preservation can strengthen heritage tourism, trail towns, and rural visitor districts.</w:t>
            </w:r>
          </w:p>
        </w:tc>
      </w:tr>
      <w:tr>
        <w:trPr>
          <w:cantSplit/>
        </w:trPr>
        <w:tc>
          <w:tcPr>
            <w:tcW w:type="dxa" w:w="1944"/>
            <w:shd w:fill="E9F2EC"/>
          </w:tcPr>
          <w:p>
            <w:pPr>
              <w:keepNext/>
            </w:pPr>
            <w:r>
              <w:rPr>
                <w:b/>
              </w:rPr>
              <w:t>Best for</w:t>
            </w:r>
          </w:p>
        </w:tc>
        <w:tc>
          <w:tcPr>
            <w:tcW w:type="dxa" w:w="8568"/>
          </w:tcPr>
          <w:p>
            <w:pPr>
              <w:keepNext/>
            </w:pPr>
            <w:r>
              <w:t>sponsors of eligible historic properties or projects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historic preservation; heritage tourism; planning; development</w:t>
            </w:r>
          </w:p>
        </w:tc>
      </w:tr>
      <w:tr>
        <w:trPr>
          <w:cantSplit/>
        </w:trPr>
        <w:tc>
          <w:tcPr>
            <w:tcW w:type="dxa" w:w="1944"/>
            <w:shd w:fill="E9F2EC"/>
          </w:tcPr>
          <w:p>
            <w:pPr>
              <w:keepNext/>
            </w:pPr>
            <w:r>
              <w:rPr>
                <w:b/>
              </w:rPr>
              <w:t>Amount or cost</w:t>
            </w:r>
          </w:p>
        </w:tc>
        <w:tc>
          <w:tcPr>
            <w:tcW w:type="dxa" w:w="8568"/>
          </w:tcPr>
          <w:p>
            <w:pPr>
              <w:keepNext/>
            </w:pPr>
            <w:r>
              <w:t>Dallas earmark grants anticipated $10,000-$250,000; other awards vary</w:t>
            </w:r>
          </w:p>
        </w:tc>
      </w:tr>
      <w:tr>
        <w:trPr>
          <w:cantSplit/>
        </w:trPr>
        <w:tc>
          <w:tcPr>
            <w:tcW w:type="dxa" w:w="1944"/>
            <w:shd w:fill="E9F2EC"/>
          </w:tcPr>
          <w:p>
            <w:pPr>
              <w:keepNext/>
            </w:pPr>
            <w:r>
              <w:rPr>
                <w:b/>
              </w:rPr>
              <w:t>Match or cost</w:t>
            </w:r>
          </w:p>
        </w:tc>
        <w:tc>
          <w:tcPr>
            <w:tcW w:type="dxa" w:w="8568"/>
          </w:tcPr>
          <w:p>
            <w:pPr>
              <w:keepNext/>
            </w:pPr>
            <w:r>
              <w:t>1:1 match</w:t>
            </w:r>
          </w:p>
        </w:tc>
      </w:tr>
      <w:tr>
        <w:trPr>
          <w:cantSplit/>
        </w:trPr>
        <w:tc>
          <w:tcPr>
            <w:tcW w:type="dxa" w:w="1944"/>
            <w:shd w:fill="E9F2EC"/>
          </w:tcPr>
          <w:p>
            <w:pPr>
              <w:keepNext/>
            </w:pPr>
            <w:r>
              <w:rPr>
                <w:b/>
              </w:rPr>
              <w:t>Official source</w:t>
            </w:r>
          </w:p>
        </w:tc>
        <w:tc>
          <w:tcPr>
            <w:tcW w:type="dxa" w:w="8568"/>
          </w:tcPr>
          <w:p>
            <w:pPr>
              <w:keepNext/>
            </w:pPr>
            <w:hyperlink r:id="rId479">
              <w:r>
                <w:rPr>
                  <w:color w:val="1B6A8F"/>
                  <w:u w:val="single"/>
                </w:rPr>
                <w:t>Program Website</w:t>
              </w:r>
            </w:hyperlink>
            <w:r>
              <w:t xml:space="preserve"> (https://thc.texas.gov/preserve/grants-tax-credits-and-funding/texas-preservation-trust-fund)</w:t>
            </w:r>
          </w:p>
        </w:tc>
      </w:tr>
      <w:tr>
        <w:trPr>
          <w:cantSplit/>
        </w:trPr>
        <w:tc>
          <w:tcPr>
            <w:tcW w:type="dxa" w:w="1944"/>
            <w:shd w:fill="E9F2EC"/>
          </w:tcPr>
          <w:p>
            <w:pPr>
              <w:keepNext w:val="0"/>
            </w:pPr>
            <w:r>
              <w:rPr>
                <w:b/>
              </w:rPr>
              <w:t>Record ID</w:t>
            </w:r>
          </w:p>
        </w:tc>
        <w:tc>
          <w:tcPr>
            <w:tcW w:type="dxa" w:w="8568"/>
          </w:tcPr>
          <w:p>
            <w:pPr>
              <w:keepNext w:val="0"/>
            </w:pPr>
            <w:r>
              <w:t>RERC-FND-0519</w:t>
            </w:r>
          </w:p>
        </w:tc>
      </w:tr>
    </w:tbl>
    <w:p>
      <w:pPr>
        <w:pStyle w:val="Heading2"/>
        <w:keepNext/>
        <w:spacing w:before="160" w:after="60"/>
      </w:pPr>
      <w:r>
        <w:t>Community Outdoor Outreach Program</w:t>
      </w:r>
    </w:p>
    <w:p>
      <w:pPr>
        <w:keepNext/>
        <w:spacing w:after="80"/>
      </w:pPr>
      <w:r>
        <w:rPr>
          <w:b/>
        </w:rPr>
        <w:t>Texas Parks and Wildlife Department</w:t>
      </w:r>
      <w:r>
        <w:t xml:space="preserve"> | Recurring | Texas | annual TPWD recreation grant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outdoor participation programs rather than standard park construction, making it useful for RERC access and stewardship goals.</w:t>
            </w:r>
          </w:p>
        </w:tc>
      </w:tr>
      <w:tr>
        <w:trPr>
          <w:cantSplit/>
        </w:trPr>
        <w:tc>
          <w:tcPr>
            <w:tcW w:type="dxa" w:w="1944"/>
            <w:shd w:fill="E6F1F5"/>
          </w:tcPr>
          <w:p>
            <w:pPr>
              <w:keepNext/>
            </w:pPr>
            <w:r>
              <w:rPr>
                <w:b/>
              </w:rPr>
              <w:t>Best for</w:t>
            </w:r>
          </w:p>
        </w:tc>
        <w:tc>
          <w:tcPr>
            <w:tcW w:type="dxa" w:w="8568"/>
          </w:tcPr>
          <w:p>
            <w:pPr>
              <w:keepNext/>
            </w:pPr>
            <w:r>
              <w:t>nonprofits; schools; local governments; universities; eligible community sponsors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outdoor access; conservation education; underserved communities</w:t>
            </w:r>
          </w:p>
        </w:tc>
      </w:tr>
      <w:tr>
        <w:trPr>
          <w:cantSplit/>
        </w:trPr>
        <w:tc>
          <w:tcPr>
            <w:tcW w:type="dxa" w:w="1944"/>
            <w:shd w:fill="E6F1F5"/>
          </w:tcPr>
          <w:p>
            <w:pPr>
              <w:keepNext/>
            </w:pPr>
            <w:r>
              <w:rPr>
                <w:b/>
              </w:rPr>
              <w:t>Amount or cost</w:t>
            </w:r>
          </w:p>
        </w:tc>
        <w:tc>
          <w:tcPr>
            <w:tcW w:type="dxa" w:w="8568"/>
          </w:tcPr>
          <w:p>
            <w:pPr>
              <w:keepNext/>
            </w:pPr>
            <w:r>
              <w:t>up to $70,000; verify current packet</w:t>
            </w:r>
          </w:p>
        </w:tc>
      </w:tr>
      <w:tr>
        <w:trPr>
          <w:cantSplit/>
        </w:trPr>
        <w:tc>
          <w:tcPr>
            <w:tcW w:type="dxa" w:w="1944"/>
            <w:shd w:fill="E6F1F5"/>
          </w:tcPr>
          <w:p>
            <w:pPr>
              <w:keepNext/>
            </w:pPr>
            <w:r>
              <w:rPr>
                <w:b/>
              </w:rPr>
              <w:t>Match or cost</w:t>
            </w:r>
          </w:p>
        </w:tc>
        <w:tc>
          <w:tcPr>
            <w:tcW w:type="dxa" w:w="8568"/>
          </w:tcPr>
          <w:p>
            <w:pPr>
              <w:keepNext/>
            </w:pPr>
            <w:r>
              <w:t>no match typically required; verify current packet</w:t>
            </w:r>
          </w:p>
        </w:tc>
      </w:tr>
      <w:tr>
        <w:trPr>
          <w:cantSplit/>
        </w:trPr>
        <w:tc>
          <w:tcPr>
            <w:tcW w:type="dxa" w:w="1944"/>
            <w:shd w:fill="E6F1F5"/>
          </w:tcPr>
          <w:p>
            <w:pPr>
              <w:keepNext/>
            </w:pPr>
            <w:r>
              <w:rPr>
                <w:b/>
              </w:rPr>
              <w:t>Official source</w:t>
            </w:r>
          </w:p>
        </w:tc>
        <w:tc>
          <w:tcPr>
            <w:tcW w:type="dxa" w:w="8568"/>
          </w:tcPr>
          <w:p>
            <w:pPr>
              <w:keepNext/>
            </w:pPr>
            <w:hyperlink r:id="rId480">
              <w:r>
                <w:rPr>
                  <w:color w:val="1B6A8F"/>
                  <w:u w:val="single"/>
                </w:rPr>
                <w:t>Program Website</w:t>
              </w:r>
            </w:hyperlink>
            <w:r>
              <w:t xml:space="preserve"> (https://tpwd.texas.gov/business/grants/recreation-grants)</w:t>
            </w:r>
          </w:p>
        </w:tc>
      </w:tr>
      <w:tr>
        <w:trPr>
          <w:cantSplit/>
        </w:trPr>
        <w:tc>
          <w:tcPr>
            <w:tcW w:type="dxa" w:w="1944"/>
            <w:shd w:fill="E6F1F5"/>
          </w:tcPr>
          <w:p>
            <w:pPr>
              <w:keepNext w:val="0"/>
            </w:pPr>
            <w:r>
              <w:rPr>
                <w:b/>
              </w:rPr>
              <w:t>Record ID</w:t>
            </w:r>
          </w:p>
        </w:tc>
        <w:tc>
          <w:tcPr>
            <w:tcW w:type="dxa" w:w="8568"/>
          </w:tcPr>
          <w:p>
            <w:pPr>
              <w:keepNext w:val="0"/>
            </w:pPr>
            <w:r>
              <w:t>RERC-FND-0514</w:t>
            </w:r>
          </w:p>
        </w:tc>
      </w:tr>
    </w:tbl>
    <w:p>
      <w:pPr>
        <w:pStyle w:val="Heading2"/>
        <w:keepNext/>
        <w:spacing w:before="160" w:after="60"/>
      </w:pPr>
      <w:r>
        <w:t>Local Parks Grants</w:t>
      </w:r>
    </w:p>
    <w:p>
      <w:pPr>
        <w:keepNext/>
        <w:spacing w:after="80"/>
      </w:pPr>
      <w:r>
        <w:rPr>
          <w:b/>
        </w:rPr>
        <w:t>Texas Parks and Wildlife Department</w:t>
      </w:r>
      <w:r>
        <w:t xml:space="preserve"> | Open when checked | Texas | Applications open May 1 2026; due Aug 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rural park and recreation infrastructure that supports outdoor tourism.</w:t>
            </w:r>
          </w:p>
        </w:tc>
      </w:tr>
      <w:tr>
        <w:trPr>
          <w:cantSplit/>
        </w:trPr>
        <w:tc>
          <w:tcPr>
            <w:tcW w:type="dxa" w:w="1944"/>
            <w:shd w:fill="E9F2EC"/>
          </w:tcPr>
          <w:p>
            <w:pPr>
              <w:keepNext/>
            </w:pPr>
            <w:r>
              <w:rPr>
                <w:b/>
              </w:rPr>
              <w:t>Best for</w:t>
            </w:r>
          </w:p>
        </w:tc>
        <w:tc>
          <w:tcPr>
            <w:tcW w:type="dxa" w:w="8568"/>
          </w:tcPr>
          <w:p>
            <w:pPr>
              <w:keepNext/>
            </w:pPr>
            <w:r>
              <w:t>Local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recreation; trailheads; outdoor access</w:t>
            </w:r>
          </w:p>
        </w:tc>
      </w:tr>
      <w:tr>
        <w:trPr>
          <w:cantSplit/>
        </w:trPr>
        <w:tc>
          <w:tcPr>
            <w:tcW w:type="dxa" w:w="1944"/>
            <w:shd w:fill="E9F2EC"/>
          </w:tcPr>
          <w:p>
            <w:pPr>
              <w:keepNext/>
            </w:pPr>
            <w:r>
              <w:rPr>
                <w:b/>
              </w:rPr>
              <w:t>Amount or cost</w:t>
            </w:r>
          </w:p>
        </w:tc>
        <w:tc>
          <w:tcPr>
            <w:tcW w:type="dxa" w:w="8568"/>
          </w:tcPr>
          <w:p>
            <w:pPr>
              <w:keepNext/>
            </w:pPr>
            <w:r>
              <w:t>Non-urban Outdoor up to $750,000; Small Community up to $150,000</w:t>
            </w:r>
          </w:p>
        </w:tc>
      </w:tr>
      <w:tr>
        <w:trPr>
          <w:cantSplit/>
        </w:trPr>
        <w:tc>
          <w:tcPr>
            <w:tcW w:type="dxa" w:w="1944"/>
            <w:shd w:fill="E9F2EC"/>
          </w:tcPr>
          <w:p>
            <w:pPr>
              <w:keepNext/>
            </w:pPr>
            <w:r>
              <w:rPr>
                <w:b/>
              </w:rPr>
              <w:t>Match or cost</w:t>
            </w:r>
          </w:p>
        </w:tc>
        <w:tc>
          <w:tcPr>
            <w:tcW w:type="dxa" w:w="8568"/>
          </w:tcPr>
          <w:p>
            <w:pPr>
              <w:keepNext/>
            </w:pPr>
            <w:r>
              <w:t>50 percent match</w:t>
            </w:r>
          </w:p>
        </w:tc>
      </w:tr>
      <w:tr>
        <w:trPr>
          <w:cantSplit/>
        </w:trPr>
        <w:tc>
          <w:tcPr>
            <w:tcW w:type="dxa" w:w="1944"/>
            <w:shd w:fill="E9F2EC"/>
          </w:tcPr>
          <w:p>
            <w:pPr>
              <w:keepNext/>
            </w:pPr>
            <w:r>
              <w:rPr>
                <w:b/>
              </w:rPr>
              <w:t>Official source</w:t>
            </w:r>
          </w:p>
        </w:tc>
        <w:tc>
          <w:tcPr>
            <w:tcW w:type="dxa" w:w="8568"/>
          </w:tcPr>
          <w:p>
            <w:pPr>
              <w:keepNext/>
            </w:pPr>
            <w:hyperlink r:id="rId481">
              <w:r>
                <w:rPr>
                  <w:color w:val="1B6A8F"/>
                  <w:u w:val="single"/>
                </w:rPr>
                <w:t>Program Website</w:t>
              </w:r>
            </w:hyperlink>
            <w:r>
              <w:t xml:space="preserve"> (https://tpwd.texas.gov/business/grants/recreation-grants/about-local-parks-grants)</w:t>
            </w:r>
          </w:p>
        </w:tc>
      </w:tr>
      <w:tr>
        <w:trPr>
          <w:cantSplit/>
        </w:trPr>
        <w:tc>
          <w:tcPr>
            <w:tcW w:type="dxa" w:w="1944"/>
            <w:shd w:fill="E9F2EC"/>
          </w:tcPr>
          <w:p>
            <w:pPr>
              <w:keepNext w:val="0"/>
            </w:pPr>
            <w:r>
              <w:rPr>
                <w:b/>
              </w:rPr>
              <w:t>Record ID</w:t>
            </w:r>
          </w:p>
        </w:tc>
        <w:tc>
          <w:tcPr>
            <w:tcW w:type="dxa" w:w="8568"/>
          </w:tcPr>
          <w:p>
            <w:pPr>
              <w:keepNext w:val="0"/>
            </w:pPr>
            <w:r>
              <w:t>RERC-FND-0516</w:t>
            </w:r>
          </w:p>
        </w:tc>
      </w:tr>
    </w:tbl>
    <w:p>
      <w:pPr>
        <w:pStyle w:val="Heading2"/>
        <w:keepNext/>
        <w:spacing w:before="160" w:after="60"/>
      </w:pPr>
      <w:r>
        <w:t>Recreational Trails Grants</w:t>
      </w:r>
    </w:p>
    <w:p>
      <w:pPr>
        <w:keepNext/>
        <w:spacing w:after="80"/>
      </w:pPr>
      <w:r>
        <w:rPr>
          <w:b/>
        </w:rPr>
        <w:t>Texas Parks and Wildlife Department</w:t>
      </w:r>
      <w:r>
        <w:t xml:space="preserve"> | Recurring | Texas | Annual cycle; 2026 awards listed by TPWD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Directly funds trail assets for recreation economy communities.</w:t>
            </w:r>
          </w:p>
        </w:tc>
      </w:tr>
      <w:tr>
        <w:trPr>
          <w:cantSplit/>
        </w:trPr>
        <w:tc>
          <w:tcPr>
            <w:tcW w:type="dxa" w:w="1944"/>
            <w:shd w:fill="E6F1F5"/>
          </w:tcPr>
          <w:p>
            <w:pPr>
              <w:keepNext/>
            </w:pPr>
            <w:r>
              <w:rPr>
                <w:b/>
              </w:rPr>
              <w:t>Best for</w:t>
            </w:r>
          </w:p>
        </w:tc>
        <w:tc>
          <w:tcPr>
            <w:tcW w:type="dxa" w:w="8568"/>
          </w:tcPr>
          <w:p>
            <w:pPr>
              <w:keepNext/>
            </w:pPr>
            <w:r>
              <w:t>Local governments; nonprofits; state/federal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trailheads; motorized; nonmotorized</w:t>
            </w:r>
          </w:p>
        </w:tc>
      </w:tr>
      <w:tr>
        <w:trPr>
          <w:cantSplit/>
        </w:trPr>
        <w:tc>
          <w:tcPr>
            <w:tcW w:type="dxa" w:w="1944"/>
            <w:shd w:fill="E6F1F5"/>
          </w:tcPr>
          <w:p>
            <w:pPr>
              <w:keepNext/>
            </w:pPr>
            <w:r>
              <w:rPr>
                <w:b/>
              </w:rPr>
              <w:t>Amount or cost</w:t>
            </w:r>
          </w:p>
        </w:tc>
        <w:tc>
          <w:tcPr>
            <w:tcW w:type="dxa" w:w="8568"/>
          </w:tcPr>
          <w:p>
            <w:pPr>
              <w:keepNext/>
            </w:pPr>
            <w:r>
              <w:t>Up to $300,000 nonmotorized; up to $500,000 motorized</w:t>
            </w:r>
          </w:p>
        </w:tc>
      </w:tr>
      <w:tr>
        <w:trPr>
          <w:cantSplit/>
        </w:trPr>
        <w:tc>
          <w:tcPr>
            <w:tcW w:type="dxa" w:w="1944"/>
            <w:shd w:fill="E6F1F5"/>
          </w:tcPr>
          <w:p>
            <w:pPr>
              <w:keepNext/>
            </w:pPr>
            <w:r>
              <w:rPr>
                <w:b/>
              </w:rPr>
              <w:t>Match or cost</w:t>
            </w:r>
          </w:p>
        </w:tc>
        <w:tc>
          <w:tcPr>
            <w:tcW w:type="dxa" w:w="8568"/>
          </w:tcPr>
          <w:p>
            <w:pPr>
              <w:keepNext/>
            </w:pPr>
            <w:r>
              <w:t>20 percent match generally required</w:t>
            </w:r>
          </w:p>
        </w:tc>
      </w:tr>
      <w:tr>
        <w:trPr>
          <w:cantSplit/>
        </w:trPr>
        <w:tc>
          <w:tcPr>
            <w:tcW w:type="dxa" w:w="1944"/>
            <w:shd w:fill="E6F1F5"/>
          </w:tcPr>
          <w:p>
            <w:pPr>
              <w:keepNext/>
            </w:pPr>
            <w:r>
              <w:rPr>
                <w:b/>
              </w:rPr>
              <w:t>Official source</w:t>
            </w:r>
          </w:p>
        </w:tc>
        <w:tc>
          <w:tcPr>
            <w:tcW w:type="dxa" w:w="8568"/>
          </w:tcPr>
          <w:p>
            <w:pPr>
              <w:keepNext/>
            </w:pPr>
            <w:hyperlink r:id="rId482">
              <w:r>
                <w:rPr>
                  <w:color w:val="1B6A8F"/>
                  <w:u w:val="single"/>
                </w:rPr>
                <w:t>Program Website</w:t>
              </w:r>
            </w:hyperlink>
            <w:r>
              <w:t xml:space="preserve"> (https://tpwd.texas.gov/business/grants/recreation-grants/recreational-trails-grants)</w:t>
            </w:r>
          </w:p>
        </w:tc>
      </w:tr>
      <w:tr>
        <w:trPr>
          <w:cantSplit/>
        </w:trPr>
        <w:tc>
          <w:tcPr>
            <w:tcW w:type="dxa" w:w="1944"/>
            <w:shd w:fill="E6F1F5"/>
          </w:tcPr>
          <w:p>
            <w:pPr>
              <w:keepNext w:val="0"/>
            </w:pPr>
            <w:r>
              <w:rPr>
                <w:b/>
              </w:rPr>
              <w:t>Record ID</w:t>
            </w:r>
          </w:p>
        </w:tc>
        <w:tc>
          <w:tcPr>
            <w:tcW w:type="dxa" w:w="8568"/>
          </w:tcPr>
          <w:p>
            <w:pPr>
              <w:keepNext w:val="0"/>
            </w:pPr>
            <w:r>
              <w:t>RERC-FND-0518</w:t>
            </w:r>
          </w:p>
        </w:tc>
      </w:tr>
    </w:tbl>
    <w:p>
      <w:pPr>
        <w:pStyle w:val="Heading2"/>
        <w:keepNext/>
        <w:spacing w:before="160" w:after="60"/>
      </w:pPr>
      <w:r>
        <w:t>CFVI Grant Opportunities</w:t>
      </w:r>
    </w:p>
    <w:p>
      <w:pPr>
        <w:keepNext/>
        <w:spacing w:after="80"/>
      </w:pPr>
      <w:r>
        <w:rPr>
          <w:b/>
        </w:rPr>
        <w:t>Community Foundation of the Virgin Islands</w:t>
      </w:r>
      <w:r>
        <w:t xml:space="preserve"> | Recurring | U.S. Virgin Islands | CFVI posts available opportunities through its grant portal and interest forms.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local solutions, nonprofit capacity, community needs, and territory-wide impact through CFVI grant programs.</w:t>
            </w:r>
          </w:p>
        </w:tc>
      </w:tr>
      <w:tr>
        <w:trPr>
          <w:cantSplit/>
        </w:trPr>
        <w:tc>
          <w:tcPr>
            <w:tcW w:type="dxa" w:w="1944"/>
            <w:shd w:fill="E9F2EC"/>
          </w:tcPr>
          <w:p>
            <w:pPr>
              <w:keepNext/>
            </w:pPr>
            <w:r>
              <w:rPr>
                <w:b/>
              </w:rPr>
              <w:t>Best for</w:t>
            </w:r>
          </w:p>
        </w:tc>
        <w:tc>
          <w:tcPr>
            <w:tcW w:type="dxa" w:w="8568"/>
          </w:tcPr>
          <w:p>
            <w:pPr>
              <w:keepNext/>
            </w:pPr>
            <w:r>
              <w:t>U.S. Virgin Islands nonprofits and community partners invited or eligible under each posted opportunity.</w:t>
            </w:r>
          </w:p>
        </w:tc>
      </w:tr>
      <w:tr>
        <w:trPr>
          <w:cantSplit/>
        </w:trPr>
        <w:tc>
          <w:tcPr>
            <w:tcW w:type="dxa" w:w="1944"/>
            <w:shd w:fill="E9F2EC"/>
          </w:tcPr>
          <w:p>
            <w:pPr>
              <w:keepNext/>
            </w:pPr>
            <w:r>
              <w:rPr>
                <w:b/>
              </w:rPr>
              <w:t>Project stage</w:t>
            </w:r>
          </w:p>
        </w:tc>
        <w:tc>
          <w:tcPr>
            <w:tcW w:type="dxa" w:w="8568"/>
          </w:tcPr>
          <w:p>
            <w:pPr>
              <w:keepNext/>
            </w:pPr>
            <w:r>
              <w:t>Capacity Building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needs; nonprofits; capacity; resilience; local solutions</w:t>
            </w:r>
          </w:p>
        </w:tc>
      </w:tr>
      <w:tr>
        <w:trPr>
          <w:cantSplit/>
        </w:trPr>
        <w:tc>
          <w:tcPr>
            <w:tcW w:type="dxa" w:w="1944"/>
            <w:shd w:fill="E9F2EC"/>
          </w:tcPr>
          <w:p>
            <w:pPr>
              <w:keepNext/>
            </w:pPr>
            <w:r>
              <w:rPr>
                <w:b/>
              </w:rPr>
              <w:t>Amount or cost</w:t>
            </w:r>
          </w:p>
        </w:tc>
        <w:tc>
          <w:tcPr>
            <w:tcW w:type="dxa" w:w="8568"/>
          </w:tcPr>
          <w:p>
            <w:pPr>
              <w:keepNext/>
            </w:pPr>
            <w:r>
              <w:t>Varies by posted opportunity.</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83">
              <w:r>
                <w:rPr>
                  <w:color w:val="1B6A8F"/>
                  <w:u w:val="single"/>
                </w:rPr>
                <w:t>Program Website</w:t>
              </w:r>
            </w:hyperlink>
            <w:r>
              <w:t xml:space="preserve"> (https://cfvi.net/Grant-Opportunities)</w:t>
            </w:r>
          </w:p>
        </w:tc>
      </w:tr>
      <w:tr>
        <w:trPr>
          <w:cantSplit/>
        </w:trPr>
        <w:tc>
          <w:tcPr>
            <w:tcW w:type="dxa" w:w="1944"/>
            <w:shd w:fill="E9F2EC"/>
          </w:tcPr>
          <w:p>
            <w:pPr>
              <w:keepNext w:val="0"/>
            </w:pPr>
            <w:r>
              <w:rPr>
                <w:b/>
              </w:rPr>
              <w:t>Record ID</w:t>
            </w:r>
          </w:p>
        </w:tc>
        <w:tc>
          <w:tcPr>
            <w:tcW w:type="dxa" w:w="8568"/>
          </w:tcPr>
          <w:p>
            <w:pPr>
              <w:keepNext w:val="0"/>
            </w:pPr>
            <w:r>
              <w:t>RERC-FND-0524</w:t>
            </w:r>
          </w:p>
        </w:tc>
      </w:tr>
    </w:tbl>
    <w:p>
      <w:pPr>
        <w:pStyle w:val="Heading2"/>
        <w:keepNext/>
        <w:spacing w:before="160" w:after="60"/>
      </w:pPr>
      <w:r>
        <w:t>Humanities Council of the Virgin Islands Grants</w:t>
      </w:r>
    </w:p>
    <w:p>
      <w:pPr>
        <w:keepNext/>
        <w:spacing w:after="80"/>
      </w:pPr>
      <w:r>
        <w:rPr>
          <w:b/>
        </w:rPr>
        <w:t>Community Foundation of the Virgin Islands</w:t>
      </w:r>
      <w:r>
        <w:t xml:space="preserve"> | Recurring | U.S. Virgin Islands | Check HCVI and CFVI grant opportunity pages for current grant windows.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humanities, culture, public history, storytelling, community engagement, and preservation projects in the U.S. Virgin Islands.</w:t>
            </w:r>
          </w:p>
        </w:tc>
      </w:tr>
      <w:tr>
        <w:trPr>
          <w:cantSplit/>
        </w:trPr>
        <w:tc>
          <w:tcPr>
            <w:tcW w:type="dxa" w:w="1944"/>
            <w:shd w:fill="E6F1F5"/>
          </w:tcPr>
          <w:p>
            <w:pPr>
              <w:keepNext/>
            </w:pPr>
            <w:r>
              <w:rPr>
                <w:b/>
              </w:rPr>
              <w:t>Best for</w:t>
            </w:r>
          </w:p>
        </w:tc>
        <w:tc>
          <w:tcPr>
            <w:tcW w:type="dxa" w:w="8568"/>
          </w:tcPr>
          <w:p>
            <w:pPr>
              <w:keepNext/>
            </w:pPr>
            <w:r>
              <w:t>U.S. Virgin Islands organizations and humanities partners listed by each grant opportunity.</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humanities; culture; public history; storytelling; community engagement</w:t>
            </w:r>
          </w:p>
        </w:tc>
      </w:tr>
      <w:tr>
        <w:trPr>
          <w:cantSplit/>
        </w:trPr>
        <w:tc>
          <w:tcPr>
            <w:tcW w:type="dxa" w:w="1944"/>
            <w:shd w:fill="E6F1F5"/>
          </w:tcPr>
          <w:p>
            <w:pPr>
              <w:keepNext/>
            </w:pPr>
            <w:r>
              <w:rPr>
                <w:b/>
              </w:rPr>
              <w:t>Amount or cost</w:t>
            </w:r>
          </w:p>
        </w:tc>
        <w:tc>
          <w:tcPr>
            <w:tcW w:type="dxa" w:w="8568"/>
          </w:tcPr>
          <w:p>
            <w:pPr>
              <w:keepNext/>
            </w:pPr>
            <w:r>
              <w:t>Award amounts vary by humanities grant opportunity.</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84">
              <w:r>
                <w:rPr>
                  <w:color w:val="1B6A8F"/>
                  <w:u w:val="single"/>
                </w:rPr>
                <w:t>Program Website</w:t>
              </w:r>
            </w:hyperlink>
            <w:r>
              <w:t xml:space="preserve"> (https://cfvi.net/HCVI)</w:t>
            </w:r>
          </w:p>
        </w:tc>
      </w:tr>
      <w:tr>
        <w:trPr>
          <w:cantSplit/>
        </w:trPr>
        <w:tc>
          <w:tcPr>
            <w:tcW w:type="dxa" w:w="1944"/>
            <w:shd w:fill="E6F1F5"/>
          </w:tcPr>
          <w:p>
            <w:pPr>
              <w:keepNext w:val="0"/>
            </w:pPr>
            <w:r>
              <w:rPr>
                <w:b/>
              </w:rPr>
              <w:t>Record ID</w:t>
            </w:r>
          </w:p>
        </w:tc>
        <w:tc>
          <w:tcPr>
            <w:tcW w:type="dxa" w:w="8568"/>
          </w:tcPr>
          <w:p>
            <w:pPr>
              <w:keepNext w:val="0"/>
            </w:pPr>
            <w:r>
              <w:t>RERC-FND-0526</w:t>
            </w:r>
          </w:p>
        </w:tc>
      </w:tr>
    </w:tbl>
    <w:p>
      <w:pPr>
        <w:pStyle w:val="Heading2"/>
        <w:keepNext/>
        <w:spacing w:before="160" w:after="60"/>
      </w:pPr>
      <w:r>
        <w:t>Judith A. Towle Environmental Studies Fund</w:t>
      </w:r>
    </w:p>
    <w:p>
      <w:pPr>
        <w:keepNext/>
        <w:spacing w:after="80"/>
      </w:pPr>
      <w:r>
        <w:rPr>
          <w:b/>
        </w:rPr>
        <w:t>Community Foundation of the Virgin Islands</w:t>
      </w:r>
      <w:r>
        <w:t xml:space="preserve"> | Recurring | U.S. Virgin Islands | Applications generally open in the fall each year; check CFVI for the current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annual grants for environmental concerns in the insular Caribbean, including conservation, education, research, and citizen science projects.</w:t>
            </w:r>
          </w:p>
        </w:tc>
      </w:tr>
      <w:tr>
        <w:trPr>
          <w:cantSplit/>
        </w:trPr>
        <w:tc>
          <w:tcPr>
            <w:tcW w:type="dxa" w:w="1944"/>
            <w:shd w:fill="E9F2EC"/>
          </w:tcPr>
          <w:p>
            <w:pPr>
              <w:keepNext/>
            </w:pPr>
            <w:r>
              <w:rPr>
                <w:b/>
              </w:rPr>
              <w:t>Best for</w:t>
            </w:r>
          </w:p>
        </w:tc>
        <w:tc>
          <w:tcPr>
            <w:tcW w:type="dxa" w:w="8568"/>
          </w:tcPr>
          <w:p>
            <w:pPr>
              <w:keepNext/>
            </w:pPr>
            <w:r>
              <w:t>Organizations and projects addressing environmental concerns in the insular Caribbean as listed by CFVI.</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environment; conservation; education; insular Caribbean; stewardship</w:t>
            </w:r>
          </w:p>
        </w:tc>
      </w:tr>
      <w:tr>
        <w:trPr>
          <w:cantSplit/>
        </w:trPr>
        <w:tc>
          <w:tcPr>
            <w:tcW w:type="dxa" w:w="1944"/>
            <w:shd w:fill="E9F2EC"/>
          </w:tcPr>
          <w:p>
            <w:pPr>
              <w:keepNext/>
            </w:pPr>
            <w:r>
              <w:rPr>
                <w:b/>
              </w:rPr>
              <w:t>Amount or cost</w:t>
            </w:r>
          </w:p>
        </w:tc>
        <w:tc>
          <w:tcPr>
            <w:tcW w:type="dxa" w:w="8568"/>
          </w:tcPr>
          <w:p>
            <w:pPr>
              <w:keepNext/>
            </w:pPr>
            <w:r>
              <w:t>Award amounts vary by annual fund cycle.</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83">
              <w:r>
                <w:rPr>
                  <w:color w:val="1B6A8F"/>
                  <w:u w:val="single"/>
                </w:rPr>
                <w:t>Program Website</w:t>
              </w:r>
            </w:hyperlink>
            <w:r>
              <w:t xml:space="preserve"> (https://cfvi.net/Grant-Opportunities)</w:t>
            </w:r>
          </w:p>
        </w:tc>
      </w:tr>
      <w:tr>
        <w:trPr>
          <w:cantSplit/>
        </w:trPr>
        <w:tc>
          <w:tcPr>
            <w:tcW w:type="dxa" w:w="1944"/>
            <w:shd w:fill="E9F2EC"/>
          </w:tcPr>
          <w:p>
            <w:pPr>
              <w:keepNext w:val="0"/>
            </w:pPr>
            <w:r>
              <w:rPr>
                <w:b/>
              </w:rPr>
              <w:t>Record ID</w:t>
            </w:r>
          </w:p>
        </w:tc>
        <w:tc>
          <w:tcPr>
            <w:tcW w:type="dxa" w:w="8568"/>
          </w:tcPr>
          <w:p>
            <w:pPr>
              <w:keepNext w:val="0"/>
            </w:pPr>
            <w:r>
              <w:t>RERC-FND-0527</w:t>
            </w:r>
          </w:p>
        </w:tc>
      </w:tr>
    </w:tbl>
    <w:p>
      <w:pPr>
        <w:pStyle w:val="Heading2"/>
        <w:keepNext/>
        <w:spacing w:before="160" w:after="60"/>
      </w:pPr>
      <w:r>
        <w:t>Urban and Community Forestry Program</w:t>
      </w:r>
    </w:p>
    <w:p>
      <w:pPr>
        <w:keepNext/>
        <w:spacing w:after="80"/>
      </w:pPr>
      <w:r>
        <w:rPr>
          <w:b/>
        </w:rPr>
        <w:t>Community Foundation of the Virgin Islands and Virgin Islands Department of Agriculture</w:t>
      </w:r>
      <w:r>
        <w:t xml:space="preserve"> | Recurring | U.S. Virgin Islands | The listed 2026 round was April 1 to June 1; check CFVI for the next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tree planting, food forests, community forestry, urban canopy, public green space, workforce, and environmental resilience in the U.S. Virgin Islands.</w:t>
            </w:r>
          </w:p>
        </w:tc>
      </w:tr>
      <w:tr>
        <w:trPr>
          <w:cantSplit/>
        </w:trPr>
        <w:tc>
          <w:tcPr>
            <w:tcW w:type="dxa" w:w="1944"/>
            <w:shd w:fill="E6F1F5"/>
          </w:tcPr>
          <w:p>
            <w:pPr>
              <w:keepNext/>
            </w:pPr>
            <w:r>
              <w:rPr>
                <w:b/>
              </w:rPr>
              <w:t>Best for</w:t>
            </w:r>
          </w:p>
        </w:tc>
        <w:tc>
          <w:tcPr>
            <w:tcW w:type="dxa" w:w="8568"/>
          </w:tcPr>
          <w:p>
            <w:pPr>
              <w:keepNext/>
            </w:pPr>
            <w:r>
              <w:t>U.S. Virgin Islands local governments, nonprofits, schools, institutions, neighborhood groups, and eligible partners listed by the program.</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forestry; tree planting; food forests; urban canopy; green space</w:t>
            </w:r>
          </w:p>
        </w:tc>
      </w:tr>
      <w:tr>
        <w:trPr>
          <w:cantSplit/>
        </w:trPr>
        <w:tc>
          <w:tcPr>
            <w:tcW w:type="dxa" w:w="1944"/>
            <w:shd w:fill="E6F1F5"/>
          </w:tcPr>
          <w:p>
            <w:pPr>
              <w:keepNext/>
            </w:pPr>
            <w:r>
              <w:rPr>
                <w:b/>
              </w:rPr>
              <w:t>Amount or cost</w:t>
            </w:r>
          </w:p>
        </w:tc>
        <w:tc>
          <w:tcPr>
            <w:tcW w:type="dxa" w:w="8568"/>
          </w:tcPr>
          <w:p>
            <w:pPr>
              <w:keepNext/>
            </w:pPr>
            <w:r>
              <w:t>Recent posted opportunities included $50,000 and $92,500 grant tracks; check current cycle.</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85">
              <w:r>
                <w:rPr>
                  <w:color w:val="1B6A8F"/>
                  <w:u w:val="single"/>
                </w:rPr>
                <w:t>Program Website</w:t>
              </w:r>
            </w:hyperlink>
            <w:r>
              <w:t xml:space="preserve"> (https://cfvi.net/Urban-and-Community-Forestry-Program)</w:t>
            </w:r>
          </w:p>
        </w:tc>
      </w:tr>
      <w:tr>
        <w:trPr>
          <w:cantSplit/>
        </w:trPr>
        <w:tc>
          <w:tcPr>
            <w:tcW w:type="dxa" w:w="1944"/>
            <w:shd w:fill="E6F1F5"/>
          </w:tcPr>
          <w:p>
            <w:pPr>
              <w:keepNext w:val="0"/>
            </w:pPr>
            <w:r>
              <w:rPr>
                <w:b/>
              </w:rPr>
              <w:t>Record ID</w:t>
            </w:r>
          </w:p>
        </w:tc>
        <w:tc>
          <w:tcPr>
            <w:tcW w:type="dxa" w:w="8568"/>
          </w:tcPr>
          <w:p>
            <w:pPr>
              <w:keepNext w:val="0"/>
            </w:pPr>
            <w:r>
              <w:t>RERC-FND-0532</w:t>
            </w:r>
          </w:p>
        </w:tc>
      </w:tr>
    </w:tbl>
    <w:p>
      <w:pPr>
        <w:pStyle w:val="Heading2"/>
        <w:keepNext/>
        <w:spacing w:before="160" w:after="60"/>
      </w:pPr>
      <w:r>
        <w:t>USVIEDA Development Loan Program</w:t>
      </w:r>
    </w:p>
    <w:p>
      <w:pPr>
        <w:keepNext/>
        <w:spacing w:after="80"/>
      </w:pPr>
      <w:r>
        <w:rPr>
          <w:b/>
        </w:rPr>
        <w:t>U.S. Virgin Islands Economic Development Authority</w:t>
      </w:r>
      <w:r>
        <w:t xml:space="preserve"> | Recurring | U.S. Virgin Islands | Applications appear to be accepted through USVIEDA program forms; confirm current requirements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business financing for eligible U.S. Virgin Islands businesses and entrepreneurs.</w:t>
            </w:r>
          </w:p>
        </w:tc>
      </w:tr>
      <w:tr>
        <w:trPr>
          <w:cantSplit/>
        </w:trPr>
        <w:tc>
          <w:tcPr>
            <w:tcW w:type="dxa" w:w="1944"/>
            <w:shd w:fill="E9F2EC"/>
          </w:tcPr>
          <w:p>
            <w:pPr>
              <w:keepNext/>
            </w:pPr>
            <w:r>
              <w:rPr>
                <w:b/>
              </w:rPr>
              <w:t>Best for</w:t>
            </w:r>
          </w:p>
        </w:tc>
        <w:tc>
          <w:tcPr>
            <w:tcW w:type="dxa" w:w="8568"/>
          </w:tcPr>
          <w:p>
            <w:pPr>
              <w:keepNext/>
            </w:pPr>
            <w:r>
              <w:t>Qualified U.S. Virgin Islands residents and businesses that meet program requirements.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business financing; entrepreneurship; local business; job creation</w:t>
            </w:r>
          </w:p>
        </w:tc>
      </w:tr>
      <w:tr>
        <w:trPr>
          <w:cantSplit/>
        </w:trPr>
        <w:tc>
          <w:tcPr>
            <w:tcW w:type="dxa" w:w="1944"/>
            <w:shd w:fill="E9F2EC"/>
          </w:tcPr>
          <w:p>
            <w:pPr>
              <w:keepNext/>
            </w:pPr>
            <w:r>
              <w:rPr>
                <w:b/>
              </w:rPr>
              <w:t>Amount or cost</w:t>
            </w:r>
          </w:p>
        </w:tc>
        <w:tc>
          <w:tcPr>
            <w:tcW w:type="dxa" w:w="8568"/>
          </w:tcPr>
          <w:p>
            <w:pPr>
              <w:keepNext/>
            </w:pPr>
            <w:r>
              <w:t>$10,000 to $500,000 secured loans.</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86">
              <w:r>
                <w:rPr>
                  <w:color w:val="1B6A8F"/>
                  <w:u w:val="single"/>
                </w:rPr>
                <w:t>Program Website</w:t>
              </w:r>
            </w:hyperlink>
            <w:r>
              <w:t xml:space="preserve"> (https://usvieda.org/financing)</w:t>
            </w:r>
          </w:p>
        </w:tc>
      </w:tr>
      <w:tr>
        <w:trPr>
          <w:cantSplit/>
        </w:trPr>
        <w:tc>
          <w:tcPr>
            <w:tcW w:type="dxa" w:w="1944"/>
            <w:shd w:fill="E9F2EC"/>
          </w:tcPr>
          <w:p>
            <w:pPr>
              <w:keepNext w:val="0"/>
            </w:pPr>
            <w:r>
              <w:rPr>
                <w:b/>
              </w:rPr>
              <w:t>Record ID</w:t>
            </w:r>
          </w:p>
        </w:tc>
        <w:tc>
          <w:tcPr>
            <w:tcW w:type="dxa" w:w="8568"/>
          </w:tcPr>
          <w:p>
            <w:pPr>
              <w:keepNext w:val="0"/>
            </w:pPr>
            <w:r>
              <w:t>RERC-FND-0528</w:t>
            </w:r>
          </w:p>
        </w:tc>
      </w:tr>
    </w:tbl>
    <w:p>
      <w:pPr>
        <w:pStyle w:val="Heading2"/>
        <w:keepNext/>
        <w:spacing w:before="160" w:after="60"/>
      </w:pPr>
      <w:r>
        <w:t>USVIEDA Farmers and Fishermen Loan Program</w:t>
      </w:r>
    </w:p>
    <w:p>
      <w:pPr>
        <w:keepNext/>
        <w:spacing w:after="80"/>
      </w:pPr>
      <w:r>
        <w:rPr>
          <w:b/>
        </w:rPr>
        <w:t>U.S. Virgin Islands Economic Development Authority</w:t>
      </w:r>
      <w:r>
        <w:t xml:space="preserve"> | Recurring | U.S. Virgin Islands | Applications appear to be accepted through USVIEDA program forms; confirm current requirements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commercial farming and fishing businesses that can strengthen local food, working waterfront, and recreation economy supply chains.</w:t>
            </w:r>
          </w:p>
        </w:tc>
      </w:tr>
      <w:tr>
        <w:trPr>
          <w:cantSplit/>
        </w:trPr>
        <w:tc>
          <w:tcPr>
            <w:tcW w:type="dxa" w:w="1944"/>
            <w:shd w:fill="E6F1F5"/>
          </w:tcPr>
          <w:p>
            <w:pPr>
              <w:keepNext/>
            </w:pPr>
            <w:r>
              <w:rPr>
                <w:b/>
              </w:rPr>
              <w:t>Best for</w:t>
            </w:r>
          </w:p>
        </w:tc>
        <w:tc>
          <w:tcPr>
            <w:tcW w:type="dxa" w:w="8568"/>
          </w:tcPr>
          <w:p>
            <w:pPr>
              <w:keepNext/>
            </w:pPr>
            <w:r>
              <w:t>Commercial farmers and fishermen that meet USVIEDA requirements.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farmers; fishermen; working waterfront; agribusiness; local food</w:t>
            </w:r>
          </w:p>
        </w:tc>
      </w:tr>
      <w:tr>
        <w:trPr>
          <w:cantSplit/>
        </w:trPr>
        <w:tc>
          <w:tcPr>
            <w:tcW w:type="dxa" w:w="1944"/>
            <w:shd w:fill="E6F1F5"/>
          </w:tcPr>
          <w:p>
            <w:pPr>
              <w:keepNext/>
            </w:pPr>
            <w:r>
              <w:rPr>
                <w:b/>
              </w:rPr>
              <w:t>Amount or cost</w:t>
            </w:r>
          </w:p>
        </w:tc>
        <w:tc>
          <w:tcPr>
            <w:tcW w:type="dxa" w:w="8568"/>
          </w:tcPr>
          <w:p>
            <w:pPr>
              <w:keepNext/>
            </w:pPr>
            <w:r>
              <w:t>Up to $50,000 in loans.</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86">
              <w:r>
                <w:rPr>
                  <w:color w:val="1B6A8F"/>
                  <w:u w:val="single"/>
                </w:rPr>
                <w:t>Program Website</w:t>
              </w:r>
            </w:hyperlink>
            <w:r>
              <w:t xml:space="preserve"> (https://usvieda.org/financing)</w:t>
            </w:r>
          </w:p>
        </w:tc>
      </w:tr>
      <w:tr>
        <w:trPr>
          <w:cantSplit/>
        </w:trPr>
        <w:tc>
          <w:tcPr>
            <w:tcW w:type="dxa" w:w="1944"/>
            <w:shd w:fill="E6F1F5"/>
          </w:tcPr>
          <w:p>
            <w:pPr>
              <w:keepNext w:val="0"/>
            </w:pPr>
            <w:r>
              <w:rPr>
                <w:b/>
              </w:rPr>
              <w:t>Record ID</w:t>
            </w:r>
          </w:p>
        </w:tc>
        <w:tc>
          <w:tcPr>
            <w:tcW w:type="dxa" w:w="8568"/>
          </w:tcPr>
          <w:p>
            <w:pPr>
              <w:keepNext w:val="0"/>
            </w:pPr>
            <w:r>
              <w:t>RERC-FND-0529</w:t>
            </w:r>
          </w:p>
        </w:tc>
      </w:tr>
    </w:tbl>
    <w:p>
      <w:pPr>
        <w:pStyle w:val="Heading2"/>
        <w:keepNext/>
        <w:spacing w:before="160" w:after="60"/>
      </w:pPr>
      <w:r>
        <w:t>USVIEDA Micro-Credit Loan Program</w:t>
      </w:r>
    </w:p>
    <w:p>
      <w:pPr>
        <w:keepNext/>
        <w:spacing w:after="80"/>
      </w:pPr>
      <w:r>
        <w:rPr>
          <w:b/>
        </w:rPr>
        <w:t>U.S. Virgin Islands Economic Development Authority</w:t>
      </w:r>
      <w:r>
        <w:t xml:space="preserve"> | Recurring | U.S. Virgin Islands | Applications appear to be accepted through USVIEDA program forms; confirm current requirements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smaller business loans for start-ups and operating businesses in the U.S. Virgin Islands.</w:t>
            </w:r>
          </w:p>
        </w:tc>
      </w:tr>
      <w:tr>
        <w:trPr>
          <w:cantSplit/>
        </w:trPr>
        <w:tc>
          <w:tcPr>
            <w:tcW w:type="dxa" w:w="1944"/>
            <w:shd w:fill="E9F2EC"/>
          </w:tcPr>
          <w:p>
            <w:pPr>
              <w:keepNext/>
            </w:pPr>
            <w:r>
              <w:rPr>
                <w:b/>
              </w:rPr>
              <w:t>Best for</w:t>
            </w:r>
          </w:p>
        </w:tc>
        <w:tc>
          <w:tcPr>
            <w:tcW w:type="dxa" w:w="8568"/>
          </w:tcPr>
          <w:p>
            <w:pPr>
              <w:keepNext/>
            </w:pPr>
            <w:r>
              <w:t>Qualified U.S. Virgin Islands residents and businesses that meet program requirements.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microloan; small business; startup; working capital</w:t>
            </w:r>
          </w:p>
        </w:tc>
      </w:tr>
      <w:tr>
        <w:trPr>
          <w:cantSplit/>
        </w:trPr>
        <w:tc>
          <w:tcPr>
            <w:tcW w:type="dxa" w:w="1944"/>
            <w:shd w:fill="E9F2EC"/>
          </w:tcPr>
          <w:p>
            <w:pPr>
              <w:keepNext/>
            </w:pPr>
            <w:r>
              <w:rPr>
                <w:b/>
              </w:rPr>
              <w:t>Amount or cost</w:t>
            </w:r>
          </w:p>
        </w:tc>
        <w:tc>
          <w:tcPr>
            <w:tcW w:type="dxa" w:w="8568"/>
          </w:tcPr>
          <w:p>
            <w:pPr>
              <w:keepNext/>
            </w:pPr>
            <w:r>
              <w:t>$1,000 to $50,000 secured loans.</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86">
              <w:r>
                <w:rPr>
                  <w:color w:val="1B6A8F"/>
                  <w:u w:val="single"/>
                </w:rPr>
                <w:t>Program Website</w:t>
              </w:r>
            </w:hyperlink>
            <w:r>
              <w:t xml:space="preserve"> (https://usvieda.org/financing)</w:t>
            </w:r>
          </w:p>
        </w:tc>
      </w:tr>
      <w:tr>
        <w:trPr>
          <w:cantSplit/>
        </w:trPr>
        <w:tc>
          <w:tcPr>
            <w:tcW w:type="dxa" w:w="1944"/>
            <w:shd w:fill="E9F2EC"/>
          </w:tcPr>
          <w:p>
            <w:pPr>
              <w:keepNext w:val="0"/>
            </w:pPr>
            <w:r>
              <w:rPr>
                <w:b/>
              </w:rPr>
              <w:t>Record ID</w:t>
            </w:r>
          </w:p>
        </w:tc>
        <w:tc>
          <w:tcPr>
            <w:tcW w:type="dxa" w:w="8568"/>
          </w:tcPr>
          <w:p>
            <w:pPr>
              <w:keepNext w:val="0"/>
            </w:pPr>
            <w:r>
              <w:t>RERC-FND-0530</w:t>
            </w:r>
          </w:p>
        </w:tc>
      </w:tr>
    </w:tbl>
    <w:p>
      <w:pPr>
        <w:pStyle w:val="Heading2"/>
        <w:keepNext/>
        <w:spacing w:before="160" w:after="60"/>
      </w:pPr>
      <w:r>
        <w:t>USVIEDA State Small Business Credit Initiative</w:t>
      </w:r>
    </w:p>
    <w:p>
      <w:pPr>
        <w:keepNext/>
        <w:spacing w:after="80"/>
      </w:pPr>
      <w:r>
        <w:rPr>
          <w:b/>
        </w:rPr>
        <w:t>U.S. Virgin Islands Economic Development Authority</w:t>
      </w:r>
      <w:r>
        <w:t xml:space="preserve"> | Recurring | U.S. Virgin Islands | Confirm current participating lender and program requirements with USVIEDA; confirm current requirements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small business lending, collateral support, loan participation, guarantees, and bond support for business growth.</w:t>
            </w:r>
          </w:p>
        </w:tc>
      </w:tr>
      <w:tr>
        <w:trPr>
          <w:cantSplit/>
        </w:trPr>
        <w:tc>
          <w:tcPr>
            <w:tcW w:type="dxa" w:w="1944"/>
            <w:shd w:fill="E6F1F5"/>
          </w:tcPr>
          <w:p>
            <w:pPr>
              <w:keepNext/>
            </w:pPr>
            <w:r>
              <w:rPr>
                <w:b/>
              </w:rPr>
              <w:t>Best for</w:t>
            </w:r>
          </w:p>
        </w:tc>
        <w:tc>
          <w:tcPr>
            <w:tcW w:type="dxa" w:w="8568"/>
          </w:tcPr>
          <w:p>
            <w:pPr>
              <w:keepNext/>
            </w:pPr>
            <w:r>
              <w:t>Eligible U.S. Virgin Islands small businesses and participating lenders.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Financing</w:t>
            </w:r>
          </w:p>
        </w:tc>
      </w:tr>
      <w:tr>
        <w:trPr>
          <w:cantSplit/>
        </w:trPr>
        <w:tc>
          <w:tcPr>
            <w:tcW w:type="dxa" w:w="1944"/>
            <w:shd w:fill="E6F1F5"/>
          </w:tcPr>
          <w:p>
            <w:pPr>
              <w:keepNext/>
            </w:pPr>
            <w:r>
              <w:rPr>
                <w:b/>
              </w:rPr>
              <w:t>Topics</w:t>
            </w:r>
          </w:p>
        </w:tc>
        <w:tc>
          <w:tcPr>
            <w:tcW w:type="dxa" w:w="8568"/>
          </w:tcPr>
          <w:p>
            <w:pPr>
              <w:keepNext/>
            </w:pPr>
            <w:r>
              <w:t>SSBCI; small business; credit support; loan guarantee; working capital</w:t>
            </w:r>
          </w:p>
        </w:tc>
      </w:tr>
      <w:tr>
        <w:trPr>
          <w:cantSplit/>
        </w:trPr>
        <w:tc>
          <w:tcPr>
            <w:tcW w:type="dxa" w:w="1944"/>
            <w:shd w:fill="E6F1F5"/>
          </w:tcPr>
          <w:p>
            <w:pPr>
              <w:keepNext/>
            </w:pPr>
            <w:r>
              <w:rPr>
                <w:b/>
              </w:rPr>
              <w:t>Amount or cost</w:t>
            </w:r>
          </w:p>
        </w:tc>
        <w:tc>
          <w:tcPr>
            <w:tcW w:type="dxa" w:w="8568"/>
          </w:tcPr>
          <w:p>
            <w:pPr>
              <w:keepNext/>
            </w:pPr>
            <w:r>
              <w:t>Credit support may cover up to 80 percent depending on the SSBCI product.</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86">
              <w:r>
                <w:rPr>
                  <w:color w:val="1B6A8F"/>
                  <w:u w:val="single"/>
                </w:rPr>
                <w:t>Program Website</w:t>
              </w:r>
            </w:hyperlink>
            <w:r>
              <w:t xml:space="preserve"> (https://usvieda.org/financing)</w:t>
            </w:r>
          </w:p>
        </w:tc>
      </w:tr>
      <w:tr>
        <w:trPr>
          <w:cantSplit/>
        </w:trPr>
        <w:tc>
          <w:tcPr>
            <w:tcW w:type="dxa" w:w="1944"/>
            <w:shd w:fill="E6F1F5"/>
          </w:tcPr>
          <w:p>
            <w:pPr>
              <w:keepNext w:val="0"/>
            </w:pPr>
            <w:r>
              <w:rPr>
                <w:b/>
              </w:rPr>
              <w:t>Record ID</w:t>
            </w:r>
          </w:p>
        </w:tc>
        <w:tc>
          <w:tcPr>
            <w:tcW w:type="dxa" w:w="8568"/>
          </w:tcPr>
          <w:p>
            <w:pPr>
              <w:keepNext w:val="0"/>
            </w:pPr>
            <w:r>
              <w:t>RERC-FND-0531</w:t>
            </w:r>
          </w:p>
        </w:tc>
      </w:tr>
    </w:tbl>
    <w:p>
      <w:pPr>
        <w:pStyle w:val="Heading2"/>
        <w:keepNext/>
        <w:spacing w:before="160" w:after="60"/>
      </w:pPr>
      <w:r>
        <w:t>Community Electrical Innovation Program</w:t>
      </w:r>
    </w:p>
    <w:p>
      <w:pPr>
        <w:keepNext/>
        <w:spacing w:after="80"/>
      </w:pPr>
      <w:r>
        <w:rPr>
          <w:b/>
        </w:rPr>
        <w:t>Virgin Islands Energy Office</w:t>
      </w:r>
      <w:r>
        <w:t xml:space="preserve"> | Open when checked | U.S. Virgin Islands | Program operates from June 2025 through June 2029; confirm current intake requirements with VIEO.</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solar and battery microgrids that strengthen community facility resilience and reduce outage impacts.</w:t>
            </w:r>
          </w:p>
        </w:tc>
      </w:tr>
      <w:tr>
        <w:trPr>
          <w:cantSplit/>
        </w:trPr>
        <w:tc>
          <w:tcPr>
            <w:tcW w:type="dxa" w:w="1944"/>
            <w:shd w:fill="E9F2EC"/>
          </w:tcPr>
          <w:p>
            <w:pPr>
              <w:keepNext/>
            </w:pPr>
            <w:r>
              <w:rPr>
                <w:b/>
              </w:rPr>
              <w:t>Best for</w:t>
            </w:r>
          </w:p>
        </w:tc>
        <w:tc>
          <w:tcPr>
            <w:tcW w:type="dxa" w:w="8568"/>
          </w:tcPr>
          <w:p>
            <w:pPr>
              <w:keepNext/>
            </w:pPr>
            <w:r>
              <w:t>Community-based organizations serving low- to moderate-income people and vulnerable populations in the U.S. Virgin Islands.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solar; battery storage; resilience; community facilities; vulnerable populations</w:t>
            </w:r>
          </w:p>
        </w:tc>
      </w:tr>
      <w:tr>
        <w:trPr>
          <w:cantSplit/>
        </w:trPr>
        <w:tc>
          <w:tcPr>
            <w:tcW w:type="dxa" w:w="1944"/>
            <w:shd w:fill="E9F2EC"/>
          </w:tcPr>
          <w:p>
            <w:pPr>
              <w:keepNext/>
            </w:pPr>
            <w:r>
              <w:rPr>
                <w:b/>
              </w:rPr>
              <w:t>Amount or cost</w:t>
            </w:r>
          </w:p>
        </w:tc>
        <w:tc>
          <w:tcPr>
            <w:tcW w:type="dxa" w:w="8568"/>
          </w:tcPr>
          <w:p>
            <w:pPr>
              <w:keepNext/>
            </w:pPr>
            <w:r>
              <w:t>$10,000,000 program for solar and battery microgrids.</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87">
              <w:r>
                <w:rPr>
                  <w:color w:val="1B6A8F"/>
                  <w:u w:val="single"/>
                </w:rPr>
                <w:t>Program Website</w:t>
              </w:r>
            </w:hyperlink>
            <w:r>
              <w:t xml:space="preserve"> (https://energy.vi.gov/vieo-opens-application-window-for-10-million-community-electrical-innovation-program-to-strengthen-energy-resilience-in-the-usvi)</w:t>
            </w:r>
          </w:p>
        </w:tc>
      </w:tr>
      <w:tr>
        <w:trPr>
          <w:cantSplit/>
        </w:trPr>
        <w:tc>
          <w:tcPr>
            <w:tcW w:type="dxa" w:w="1944"/>
            <w:shd w:fill="E9F2EC"/>
          </w:tcPr>
          <w:p>
            <w:pPr>
              <w:keepNext w:val="0"/>
            </w:pPr>
            <w:r>
              <w:rPr>
                <w:b/>
              </w:rPr>
              <w:t>Record ID</w:t>
            </w:r>
          </w:p>
        </w:tc>
        <w:tc>
          <w:tcPr>
            <w:tcW w:type="dxa" w:w="8568"/>
          </w:tcPr>
          <w:p>
            <w:pPr>
              <w:keepNext w:val="0"/>
            </w:pPr>
            <w:r>
              <w:t>RERC-FND-0525</w:t>
            </w:r>
          </w:p>
        </w:tc>
      </w:tr>
    </w:tbl>
    <w:p>
      <w:pPr>
        <w:pStyle w:val="Heading2"/>
        <w:keepNext/>
        <w:spacing w:before="160" w:after="60"/>
      </w:pPr>
      <w:r>
        <w:t>VI Battery Energy Storage Program</w:t>
      </w:r>
    </w:p>
    <w:p>
      <w:pPr>
        <w:keepNext/>
        <w:spacing w:after="80"/>
      </w:pPr>
      <w:r>
        <w:rPr>
          <w:b/>
        </w:rPr>
        <w:t>Virgin Islands Energy Office</w:t>
      </w:r>
      <w:r>
        <w:t xml:space="preserve"> | Open when checked | U.S. Virgin Islands | Applications are accepted through the VIBES application link while funding remains available.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battery backup rebates that help homes, small businesses, and nonprofits stay operational during outages.</w:t>
            </w:r>
          </w:p>
        </w:tc>
      </w:tr>
      <w:tr>
        <w:trPr>
          <w:cantSplit/>
        </w:trPr>
        <w:tc>
          <w:tcPr>
            <w:tcW w:type="dxa" w:w="1944"/>
            <w:shd w:fill="E6F1F5"/>
          </w:tcPr>
          <w:p>
            <w:pPr>
              <w:keepNext/>
            </w:pPr>
            <w:r>
              <w:rPr>
                <w:b/>
              </w:rPr>
              <w:t>Best for</w:t>
            </w:r>
          </w:p>
        </w:tc>
        <w:tc>
          <w:tcPr>
            <w:tcW w:type="dxa" w:w="8568"/>
          </w:tcPr>
          <w:p>
            <w:pPr>
              <w:keepNext/>
            </w:pPr>
            <w:r>
              <w:t>Eligible U.S. Virgin Islands residents, small businesses, and nonprofits with active WAPA service and qualifying systems.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battery storage; resilience; rebate; small business; nonprofits</w:t>
            </w:r>
          </w:p>
        </w:tc>
      </w:tr>
      <w:tr>
        <w:trPr>
          <w:cantSplit/>
        </w:trPr>
        <w:tc>
          <w:tcPr>
            <w:tcW w:type="dxa" w:w="1944"/>
            <w:shd w:fill="E6F1F5"/>
          </w:tcPr>
          <w:p>
            <w:pPr>
              <w:keepNext/>
            </w:pPr>
            <w:r>
              <w:rPr>
                <w:b/>
              </w:rPr>
              <w:t>Amount or cost</w:t>
            </w:r>
          </w:p>
        </w:tc>
        <w:tc>
          <w:tcPr>
            <w:tcW w:type="dxa" w:w="8568"/>
          </w:tcPr>
          <w:p>
            <w:pPr>
              <w:keepNext/>
            </w:pPr>
            <w:r>
              <w:t>Up to $6,000 rebate for approved battery purchase.</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88">
              <w:r>
                <w:rPr>
                  <w:color w:val="1B6A8F"/>
                  <w:u w:val="single"/>
                </w:rPr>
                <w:t>Program Website</w:t>
              </w:r>
            </w:hyperlink>
            <w:r>
              <w:t xml:space="preserve"> (https://energy.vi.gov/vibes)</w:t>
            </w:r>
          </w:p>
        </w:tc>
      </w:tr>
      <w:tr>
        <w:trPr>
          <w:cantSplit/>
        </w:trPr>
        <w:tc>
          <w:tcPr>
            <w:tcW w:type="dxa" w:w="1944"/>
            <w:shd w:fill="E6F1F5"/>
          </w:tcPr>
          <w:p>
            <w:pPr>
              <w:keepNext w:val="0"/>
            </w:pPr>
            <w:r>
              <w:rPr>
                <w:b/>
              </w:rPr>
              <w:t>Record ID</w:t>
            </w:r>
          </w:p>
        </w:tc>
        <w:tc>
          <w:tcPr>
            <w:tcW w:type="dxa" w:w="8568"/>
          </w:tcPr>
          <w:p>
            <w:pPr>
              <w:keepNext w:val="0"/>
            </w:pPr>
            <w:r>
              <w:t>RERC-FND-0533</w:t>
            </w:r>
          </w:p>
        </w:tc>
      </w:tr>
    </w:tbl>
    <w:p>
      <w:pPr>
        <w:pStyle w:val="Heading2"/>
        <w:keepNext/>
        <w:spacing w:before="160" w:after="60"/>
      </w:pPr>
      <w:r>
        <w:t>Continuum of Care</w:t>
      </w:r>
    </w:p>
    <w:p>
      <w:pPr>
        <w:keepNext/>
        <w:spacing w:after="80"/>
      </w:pPr>
      <w:r>
        <w:rPr>
          <w:b/>
        </w:rPr>
        <w:t>HUD</w:t>
      </w:r>
      <w:r>
        <w:t xml:space="preserve"> | Available | United States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communities coordinate housing and services to prevent and end homelessness, rehouse people quickly, connect households with mainstream programs, and support long-term stability.</w:t>
            </w:r>
          </w:p>
        </w:tc>
      </w:tr>
      <w:tr>
        <w:trPr>
          <w:cantSplit/>
        </w:trPr>
        <w:tc>
          <w:tcPr>
            <w:tcW w:type="dxa" w:w="1944"/>
            <w:shd w:fill="E9F2EC"/>
          </w:tcPr>
          <w:p>
            <w:pPr>
              <w:keepNext/>
            </w:pPr>
            <w:r>
              <w:rPr>
                <w:b/>
              </w:rPr>
              <w:t>Best for</w:t>
            </w:r>
          </w:p>
        </w:tc>
        <w:tc>
          <w:tcPr>
            <w:tcW w:type="dxa" w:w="8568"/>
          </w:tcPr>
          <w:p>
            <w:pPr>
              <w:keepNext/>
            </w:pPr>
            <w:r>
              <w:t>nonprofit, states, indian tribes, and local governments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Planning; Housing</w:t>
            </w:r>
          </w:p>
        </w:tc>
      </w:tr>
      <w:tr>
        <w:trPr>
          <w:cantSplit/>
        </w:trPr>
        <w:tc>
          <w:tcPr>
            <w:tcW w:type="dxa" w:w="1944"/>
            <w:shd w:fill="E9F2EC"/>
          </w:tcPr>
          <w:p>
            <w:pPr>
              <w:keepNext/>
            </w:pPr>
            <w:r>
              <w:rPr>
                <w:b/>
              </w:rPr>
              <w:t>Amount or cost</w:t>
            </w:r>
          </w:p>
        </w:tc>
        <w:tc>
          <w:tcPr>
            <w:tcW w:type="dxa" w:w="8568"/>
          </w:tcPr>
          <w:p>
            <w:pPr>
              <w:keepNext/>
            </w:pPr>
            <w:r>
              <w:t>$2,500 to $25,000,000</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489">
              <w:r>
                <w:rPr>
                  <w:color w:val="1B6A8F"/>
                  <w:u w:val="single"/>
                </w:rPr>
                <w:t>Program Website</w:t>
              </w:r>
            </w:hyperlink>
            <w:r>
              <w:t xml:space="preserve"> (https://www.hud.gov/program_offices/comm_planning/coc)</w:t>
            </w:r>
          </w:p>
        </w:tc>
      </w:tr>
      <w:tr>
        <w:trPr>
          <w:cantSplit/>
        </w:trPr>
        <w:tc>
          <w:tcPr>
            <w:tcW w:type="dxa" w:w="1944"/>
            <w:shd w:fill="E9F2EC"/>
          </w:tcPr>
          <w:p>
            <w:pPr>
              <w:keepNext w:val="0"/>
            </w:pPr>
            <w:r>
              <w:rPr>
                <w:b/>
              </w:rPr>
              <w:t>Record ID</w:t>
            </w:r>
          </w:p>
        </w:tc>
        <w:tc>
          <w:tcPr>
            <w:tcW w:type="dxa" w:w="8568"/>
          </w:tcPr>
          <w:p>
            <w:pPr>
              <w:keepNext w:val="0"/>
            </w:pPr>
            <w:r>
              <w:t>RERC-FND-0653</w:t>
            </w:r>
          </w:p>
        </w:tc>
      </w:tr>
    </w:tbl>
    <w:p>
      <w:pPr>
        <w:pStyle w:val="Heading2"/>
        <w:keepNext/>
        <w:spacing w:before="160" w:after="60"/>
      </w:pPr>
      <w:r>
        <w:t>Native American Library Services Enhancement Grants</w:t>
      </w:r>
    </w:p>
    <w:p>
      <w:pPr>
        <w:keepNext/>
        <w:spacing w:after="80"/>
      </w:pPr>
      <w:r>
        <w:rPr>
          <w:b/>
        </w:rPr>
        <w:t>Institute of Museum and Library Services</w:t>
      </w:r>
      <w:r>
        <w:t xml:space="preserve"> | Recurring | United States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To assist eligible Native Communities in sustaining and improving library services with their communities.</w:t>
            </w:r>
          </w:p>
        </w:tc>
      </w:tr>
      <w:tr>
        <w:trPr>
          <w:cantSplit/>
        </w:trPr>
        <w:tc>
          <w:tcPr>
            <w:tcW w:type="dxa" w:w="1944"/>
            <w:shd w:fill="E6F1F5"/>
          </w:tcPr>
          <w:p>
            <w:pPr>
              <w:keepNext/>
            </w:pPr>
            <w:r>
              <w:rPr>
                <w:b/>
              </w:rPr>
              <w:t>Best for</w:t>
            </w:r>
          </w:p>
        </w:tc>
        <w:tc>
          <w:tcPr>
            <w:tcW w:type="dxa" w:w="8568"/>
          </w:tcPr>
          <w:p>
            <w:pPr>
              <w:keepNext/>
            </w:pPr>
            <w:r>
              <w:t>Federally recognized native communities that offer library and/or archival services to the community</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Historic/Cultural</w:t>
            </w:r>
          </w:p>
        </w:tc>
      </w:tr>
      <w:tr>
        <w:trPr>
          <w:cantSplit/>
        </w:trPr>
        <w:tc>
          <w:tcPr>
            <w:tcW w:type="dxa" w:w="1944"/>
            <w:shd w:fill="E6F1F5"/>
          </w:tcPr>
          <w:p>
            <w:pPr>
              <w:keepNext/>
            </w:pPr>
            <w:r>
              <w:rPr>
                <w:b/>
              </w:rPr>
              <w:t>Amount or cost</w:t>
            </w:r>
          </w:p>
        </w:tc>
        <w:tc>
          <w:tcPr>
            <w:tcW w:type="dxa" w:w="8568"/>
          </w:tcPr>
          <w:p>
            <w:pPr>
              <w:keepNext/>
            </w:pPr>
            <w:r>
              <w:t>$50,000 to $150,000</w:t>
            </w:r>
          </w:p>
        </w:tc>
      </w:tr>
      <w:tr>
        <w:trPr>
          <w:cantSplit/>
        </w:trPr>
        <w:tc>
          <w:tcPr>
            <w:tcW w:type="dxa" w:w="1944"/>
            <w:shd w:fill="E6F1F5"/>
          </w:tcPr>
          <w:p>
            <w:pPr>
              <w:keepNext/>
            </w:pPr>
            <w:r>
              <w:rPr>
                <w:b/>
              </w:rPr>
              <w:t>Match or cost</w:t>
            </w:r>
          </w:p>
        </w:tc>
        <w:tc>
          <w:tcPr>
            <w:tcW w:type="dxa" w:w="8568"/>
          </w:tcPr>
          <w:p>
            <w:pPr>
              <w:keepNext/>
            </w:pPr>
            <w:r>
              <w:t>No</w:t>
            </w:r>
          </w:p>
        </w:tc>
      </w:tr>
      <w:tr>
        <w:trPr>
          <w:cantSplit/>
        </w:trPr>
        <w:tc>
          <w:tcPr>
            <w:tcW w:type="dxa" w:w="1944"/>
            <w:shd w:fill="E6F1F5"/>
          </w:tcPr>
          <w:p>
            <w:pPr>
              <w:keepNext/>
            </w:pPr>
            <w:r>
              <w:rPr>
                <w:b/>
              </w:rPr>
              <w:t>Official source</w:t>
            </w:r>
          </w:p>
        </w:tc>
        <w:tc>
          <w:tcPr>
            <w:tcW w:type="dxa" w:w="8568"/>
          </w:tcPr>
          <w:p>
            <w:pPr>
              <w:keepNext/>
            </w:pPr>
            <w:hyperlink r:id="rId490">
              <w:r>
                <w:rPr>
                  <w:color w:val="1B6A8F"/>
                  <w:u w:val="single"/>
                </w:rPr>
                <w:t>Program Website</w:t>
              </w:r>
            </w:hyperlink>
            <w:r>
              <w:t xml:space="preserve"> (https://www.imls.gov/grants/available/native-american-library-services-enhancement-grants)</w:t>
            </w:r>
          </w:p>
        </w:tc>
      </w:tr>
      <w:tr>
        <w:trPr>
          <w:cantSplit/>
        </w:trPr>
        <w:tc>
          <w:tcPr>
            <w:tcW w:type="dxa" w:w="1944"/>
            <w:shd w:fill="E6F1F5"/>
          </w:tcPr>
          <w:p>
            <w:pPr>
              <w:keepNext w:val="0"/>
            </w:pPr>
            <w:r>
              <w:rPr>
                <w:b/>
              </w:rPr>
              <w:t>Record ID</w:t>
            </w:r>
          </w:p>
        </w:tc>
        <w:tc>
          <w:tcPr>
            <w:tcW w:type="dxa" w:w="8568"/>
          </w:tcPr>
          <w:p>
            <w:pPr>
              <w:keepNext w:val="0"/>
            </w:pPr>
            <w:r>
              <w:t>RERC-FND-0538</w:t>
            </w:r>
          </w:p>
        </w:tc>
      </w:tr>
    </w:tbl>
    <w:p>
      <w:pPr>
        <w:pStyle w:val="Heading2"/>
        <w:keepNext/>
        <w:spacing w:before="160" w:after="60"/>
      </w:pPr>
      <w:r>
        <w:t>Challenge America</w:t>
      </w:r>
    </w:p>
    <w:p>
      <w:pPr>
        <w:keepNext/>
        <w:spacing w:after="80"/>
      </w:pPr>
      <w:r>
        <w:rPr>
          <w:b/>
        </w:rPr>
        <w:t>National Endowments for the Arts</w:t>
      </w:r>
      <w:r>
        <w:t xml:space="preserve"> | Recurring | United States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arts projects from small organizations that extend the reach of the arts to underserved groups/communities.</w:t>
            </w:r>
          </w:p>
        </w:tc>
      </w:tr>
      <w:tr>
        <w:trPr>
          <w:cantSplit/>
        </w:trPr>
        <w:tc>
          <w:tcPr>
            <w:tcW w:type="dxa" w:w="1944"/>
            <w:shd w:fill="E9F2EC"/>
          </w:tcPr>
          <w:p>
            <w:pPr>
              <w:keepNext/>
            </w:pPr>
            <w:r>
              <w:rPr>
                <w:b/>
              </w:rPr>
              <w:t>Best for</w:t>
            </w:r>
          </w:p>
        </w:tc>
        <w:tc>
          <w:tcPr>
            <w:tcW w:type="dxa" w:w="8568"/>
          </w:tcPr>
          <w:p>
            <w:pPr>
              <w:keepNext/>
            </w:pPr>
            <w:r>
              <w:t>Nonprofit, tax-exempt 501(c)(3), U.S. organizations; Units of state or local government; or Federally recognized tribal communities or tribes.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Historic/Cultural</w:t>
            </w:r>
          </w:p>
        </w:tc>
      </w:tr>
      <w:tr>
        <w:trPr>
          <w:cantSplit/>
        </w:trPr>
        <w:tc>
          <w:tcPr>
            <w:tcW w:type="dxa" w:w="1944"/>
            <w:shd w:fill="E9F2EC"/>
          </w:tcPr>
          <w:p>
            <w:pPr>
              <w:keepNext/>
            </w:pPr>
            <w:r>
              <w:rPr>
                <w:b/>
              </w:rPr>
              <w:t>Amount or cost</w:t>
            </w:r>
          </w:p>
        </w:tc>
        <w:tc>
          <w:tcPr>
            <w:tcW w:type="dxa" w:w="8568"/>
          </w:tcPr>
          <w:p>
            <w:pPr>
              <w:keepNext/>
            </w:pPr>
            <w:r>
              <w:t>10000.0</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491">
              <w:r>
                <w:rPr>
                  <w:color w:val="1B6A8F"/>
                  <w:u w:val="single"/>
                </w:rPr>
                <w:t>Program Website</w:t>
              </w:r>
            </w:hyperlink>
            <w:r>
              <w:t xml:space="preserve"> (https://www.arts.gov/grants/challenge-america)</w:t>
            </w:r>
          </w:p>
        </w:tc>
      </w:tr>
      <w:tr>
        <w:trPr>
          <w:cantSplit/>
        </w:trPr>
        <w:tc>
          <w:tcPr>
            <w:tcW w:type="dxa" w:w="1944"/>
            <w:shd w:fill="E9F2EC"/>
          </w:tcPr>
          <w:p>
            <w:pPr>
              <w:keepNext w:val="0"/>
            </w:pPr>
            <w:r>
              <w:rPr>
                <w:b/>
              </w:rPr>
              <w:t>Record ID</w:t>
            </w:r>
          </w:p>
        </w:tc>
        <w:tc>
          <w:tcPr>
            <w:tcW w:type="dxa" w:w="8568"/>
          </w:tcPr>
          <w:p>
            <w:pPr>
              <w:keepNext w:val="0"/>
            </w:pPr>
            <w:r>
              <w:t>RERC-FND-0535</w:t>
            </w:r>
          </w:p>
        </w:tc>
      </w:tr>
    </w:tbl>
    <w:p>
      <w:pPr>
        <w:pStyle w:val="Heading2"/>
        <w:keepNext/>
        <w:spacing w:before="160" w:after="60"/>
      </w:pPr>
      <w:r>
        <w:t>Our Town</w:t>
      </w:r>
    </w:p>
    <w:p>
      <w:pPr>
        <w:keepNext/>
        <w:spacing w:after="80"/>
      </w:pPr>
      <w:r>
        <w:rPr>
          <w:b/>
        </w:rPr>
        <w:t>National Endowments for the Arts</w:t>
      </w:r>
      <w:r>
        <w:t xml:space="preserve"> | Recurring | United States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 creative placemaking projects that integrate arts, culture, and design in efforts to advance local economic, physical, and other community-desired outcomes.</w:t>
            </w:r>
          </w:p>
        </w:tc>
      </w:tr>
      <w:tr>
        <w:trPr>
          <w:cantSplit/>
        </w:trPr>
        <w:tc>
          <w:tcPr>
            <w:tcW w:type="dxa" w:w="1944"/>
            <w:shd w:fill="E6F1F5"/>
          </w:tcPr>
          <w:p>
            <w:pPr>
              <w:keepNext/>
            </w:pPr>
            <w:r>
              <w:rPr>
                <w:b/>
              </w:rPr>
              <w:t>Best for</w:t>
            </w:r>
          </w:p>
        </w:tc>
        <w:tc>
          <w:tcPr>
            <w:tcW w:type="dxa" w:w="8568"/>
          </w:tcPr>
          <w:p>
            <w:pPr>
              <w:keepNext/>
            </w:pPr>
            <w:r>
              <w:t>Nonprofit, tax-exempt 501(c)(3), U.S. organizations; Units of state or local government; or Federally recognized tribal communities or tribes.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Economic Development; Planning; Historic/Cultural</w:t>
            </w:r>
          </w:p>
        </w:tc>
      </w:tr>
      <w:tr>
        <w:trPr>
          <w:cantSplit/>
        </w:trPr>
        <w:tc>
          <w:tcPr>
            <w:tcW w:type="dxa" w:w="1944"/>
            <w:shd w:fill="E6F1F5"/>
          </w:tcPr>
          <w:p>
            <w:pPr>
              <w:keepNext/>
            </w:pPr>
            <w:r>
              <w:rPr>
                <w:b/>
              </w:rPr>
              <w:t>Amount or cost</w:t>
            </w:r>
          </w:p>
        </w:tc>
        <w:tc>
          <w:tcPr>
            <w:tcW w:type="dxa" w:w="8568"/>
          </w:tcPr>
          <w:p>
            <w:pPr>
              <w:keepNext/>
            </w:pPr>
            <w:r>
              <w:t>$10,000 to $100,000</w:t>
            </w:r>
          </w:p>
        </w:tc>
      </w:tr>
      <w:tr>
        <w:trPr>
          <w:cantSplit/>
        </w:trPr>
        <w:tc>
          <w:tcPr>
            <w:tcW w:type="dxa" w:w="1944"/>
            <w:shd w:fill="E6F1F5"/>
          </w:tcPr>
          <w:p>
            <w:pPr>
              <w:keepNext/>
            </w:pPr>
            <w:r>
              <w:rPr>
                <w:b/>
              </w:rPr>
              <w:t>Match or cost</w:t>
            </w:r>
          </w:p>
        </w:tc>
        <w:tc>
          <w:tcPr>
            <w:tcW w:type="dxa" w:w="8568"/>
          </w:tcPr>
          <w:p>
            <w:pPr>
              <w:keepNext/>
            </w:pPr>
            <w:r>
              <w:t>Yes, 50%</w:t>
            </w:r>
          </w:p>
        </w:tc>
      </w:tr>
      <w:tr>
        <w:trPr>
          <w:cantSplit/>
        </w:trPr>
        <w:tc>
          <w:tcPr>
            <w:tcW w:type="dxa" w:w="1944"/>
            <w:shd w:fill="E6F1F5"/>
          </w:tcPr>
          <w:p>
            <w:pPr>
              <w:keepNext/>
            </w:pPr>
            <w:r>
              <w:rPr>
                <w:b/>
              </w:rPr>
              <w:t>Official source</w:t>
            </w:r>
          </w:p>
        </w:tc>
        <w:tc>
          <w:tcPr>
            <w:tcW w:type="dxa" w:w="8568"/>
          </w:tcPr>
          <w:p>
            <w:pPr>
              <w:keepNext/>
            </w:pPr>
            <w:hyperlink r:id="rId492">
              <w:r>
                <w:rPr>
                  <w:color w:val="1B6A8F"/>
                  <w:u w:val="single"/>
                </w:rPr>
                <w:t>Program Website</w:t>
              </w:r>
            </w:hyperlink>
            <w:r>
              <w:t xml:space="preserve"> (https://www.arts.gov/grants/our-town)</w:t>
            </w:r>
          </w:p>
        </w:tc>
      </w:tr>
      <w:tr>
        <w:trPr>
          <w:cantSplit/>
        </w:trPr>
        <w:tc>
          <w:tcPr>
            <w:tcW w:type="dxa" w:w="1944"/>
            <w:shd w:fill="E6F1F5"/>
          </w:tcPr>
          <w:p>
            <w:pPr>
              <w:keepNext w:val="0"/>
            </w:pPr>
            <w:r>
              <w:rPr>
                <w:b/>
              </w:rPr>
              <w:t>Record ID</w:t>
            </w:r>
          </w:p>
        </w:tc>
        <w:tc>
          <w:tcPr>
            <w:tcW w:type="dxa" w:w="8568"/>
          </w:tcPr>
          <w:p>
            <w:pPr>
              <w:keepNext w:val="0"/>
            </w:pPr>
            <w:r>
              <w:t>RERC-FND-0539</w:t>
            </w:r>
          </w:p>
        </w:tc>
      </w:tr>
    </w:tbl>
    <w:p>
      <w:pPr>
        <w:pStyle w:val="Heading2"/>
        <w:keepNext/>
        <w:spacing w:before="160" w:after="60"/>
      </w:pPr>
      <w:r>
        <w:t>Recreational Trails Program</w:t>
      </w:r>
    </w:p>
    <w:p>
      <w:pPr>
        <w:keepNext/>
        <w:spacing w:after="80"/>
      </w:pPr>
      <w:r>
        <w:rPr>
          <w:b/>
        </w:rPr>
        <w:t>U.S. Department of Transportation Federal Highway Administration</w:t>
      </w:r>
      <w:r>
        <w:t xml:space="preserve"> | Recurring | United States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To the States to develop and maintain recreational trails and trail-related facilities for both nonmotorized and motorized recreational trail uses.</w:t>
            </w:r>
          </w:p>
        </w:tc>
      </w:tr>
      <w:tr>
        <w:trPr>
          <w:cantSplit/>
        </w:trPr>
        <w:tc>
          <w:tcPr>
            <w:tcW w:type="dxa" w:w="1944"/>
            <w:shd w:fill="E9F2EC"/>
          </w:tcPr>
          <w:p>
            <w:pPr>
              <w:keepNext/>
            </w:pPr>
            <w:r>
              <w:rPr>
                <w:b/>
              </w:rPr>
              <w:t>Best for</w:t>
            </w:r>
          </w:p>
        </w:tc>
        <w:tc>
          <w:tcPr>
            <w:tcW w:type="dxa" w:w="8568"/>
          </w:tcPr>
          <w:p>
            <w:pPr>
              <w:keepNext/>
            </w:pPr>
            <w:r>
              <w:t>States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Recreation;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26">
              <w:r>
                <w:rPr>
                  <w:color w:val="1B6A8F"/>
                  <w:u w:val="single"/>
                </w:rPr>
                <w:t>Program Website</w:t>
              </w:r>
            </w:hyperlink>
            <w:r>
              <w:t xml:space="preserve"> (https://www.fhwa.dot.gov/environment/recreational_trails)</w:t>
            </w:r>
          </w:p>
        </w:tc>
      </w:tr>
      <w:tr>
        <w:trPr>
          <w:cantSplit/>
        </w:trPr>
        <w:tc>
          <w:tcPr>
            <w:tcW w:type="dxa" w:w="1944"/>
            <w:shd w:fill="E9F2EC"/>
          </w:tcPr>
          <w:p>
            <w:pPr>
              <w:keepNext w:val="0"/>
            </w:pPr>
            <w:r>
              <w:rPr>
                <w:b/>
              </w:rPr>
              <w:t>Record ID</w:t>
            </w:r>
          </w:p>
        </w:tc>
        <w:tc>
          <w:tcPr>
            <w:tcW w:type="dxa" w:w="8568"/>
          </w:tcPr>
          <w:p>
            <w:pPr>
              <w:keepNext w:val="0"/>
            </w:pPr>
            <w:r>
              <w:t>RERC-FND-0540</w:t>
            </w:r>
          </w:p>
        </w:tc>
      </w:tr>
    </w:tbl>
    <w:p>
      <w:pPr>
        <w:pStyle w:val="Heading2"/>
        <w:keepNext/>
        <w:spacing w:before="160" w:after="60"/>
      </w:pPr>
      <w:r>
        <w:t>Transportation Alternatives Set-Aside</w:t>
      </w:r>
    </w:p>
    <w:p>
      <w:pPr>
        <w:keepNext/>
        <w:spacing w:after="80"/>
      </w:pPr>
      <w:r>
        <w:rPr>
          <w:b/>
        </w:rPr>
        <w:t>U.S. Department of Transportation Federal Highway Administration</w:t>
      </w:r>
      <w:r>
        <w:t xml:space="preserve"> | Recurring | United States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smaller transportation projects such as walking and biking facilities, recreational trails, safe routes to school, historic preservation, environmental work, overlooks, and safety studies.</w:t>
            </w:r>
          </w:p>
        </w:tc>
      </w:tr>
      <w:tr>
        <w:trPr>
          <w:cantSplit/>
        </w:trPr>
        <w:tc>
          <w:tcPr>
            <w:tcW w:type="dxa" w:w="1944"/>
            <w:shd w:fill="E6F1F5"/>
          </w:tcPr>
          <w:p>
            <w:pPr>
              <w:keepNext/>
            </w:pPr>
            <w:r>
              <w:rPr>
                <w:b/>
              </w:rPr>
              <w:t>Best for</w:t>
            </w:r>
          </w:p>
        </w:tc>
        <w:tc>
          <w:tcPr>
            <w:tcW w:type="dxa" w:w="8568"/>
          </w:tcPr>
          <w:p>
            <w:pPr>
              <w:keepNext/>
            </w:pPr>
            <w:r>
              <w:t>States and regional transportation planning agencies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 Planning; Conservation; Historic/Cultural;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5">
              <w:r>
                <w:rPr>
                  <w:color w:val="1B6A8F"/>
                  <w:u w:val="single"/>
                </w:rPr>
                <w:t>Program Website</w:t>
              </w:r>
            </w:hyperlink>
            <w:r>
              <w:t xml:space="preserve"> (https://www.fhwa.dot.gov/environment/transportation_alternatives)</w:t>
            </w:r>
          </w:p>
        </w:tc>
      </w:tr>
      <w:tr>
        <w:trPr>
          <w:cantSplit/>
        </w:trPr>
        <w:tc>
          <w:tcPr>
            <w:tcW w:type="dxa" w:w="1944"/>
            <w:shd w:fill="E6F1F5"/>
          </w:tcPr>
          <w:p>
            <w:pPr>
              <w:keepNext w:val="0"/>
            </w:pPr>
            <w:r>
              <w:rPr>
                <w:b/>
              </w:rPr>
              <w:t>Record ID</w:t>
            </w:r>
          </w:p>
        </w:tc>
        <w:tc>
          <w:tcPr>
            <w:tcW w:type="dxa" w:w="8568"/>
          </w:tcPr>
          <w:p>
            <w:pPr>
              <w:keepNext w:val="0"/>
            </w:pPr>
            <w:r>
              <w:t>RERC-FND-0541</w:t>
            </w:r>
          </w:p>
        </w:tc>
      </w:tr>
    </w:tbl>
    <w:p>
      <w:pPr>
        <w:pStyle w:val="Heading2"/>
        <w:keepNext/>
        <w:spacing w:before="160" w:after="60"/>
      </w:pPr>
      <w:r>
        <w:t>Brownfields Program</w:t>
      </w:r>
    </w:p>
    <w:p>
      <w:pPr>
        <w:keepNext/>
        <w:spacing w:after="80"/>
      </w:pPr>
      <w:r>
        <w:rPr>
          <w:b/>
        </w:rPr>
        <w:t>U.S. Environmental Protection Agency</w:t>
      </w:r>
      <w:r>
        <w:t xml:space="preserve"> | Recurring | United States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To help assess, clean up and sustainably reuse brownfield sites across the country.</w:t>
            </w:r>
          </w:p>
        </w:tc>
      </w:tr>
      <w:tr>
        <w:trPr>
          <w:cantSplit/>
        </w:trPr>
        <w:tc>
          <w:tcPr>
            <w:tcW w:type="dxa" w:w="1944"/>
            <w:shd w:fill="E9F2EC"/>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9F2EC"/>
          </w:tcPr>
          <w:p>
            <w:pPr>
              <w:keepNext/>
            </w:pPr>
            <w:r>
              <w:rPr>
                <w:b/>
              </w:rPr>
              <w:t>Project stage</w:t>
            </w:r>
          </w:p>
        </w:tc>
        <w:tc>
          <w:tcPr>
            <w:tcW w:type="dxa" w:w="8568"/>
          </w:tcPr>
          <w:p>
            <w:pPr>
              <w:keepNext/>
            </w:pPr>
            <w:r>
              <w:t>Cleanup</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Brownfields</w:t>
            </w:r>
          </w:p>
        </w:tc>
      </w:tr>
      <w:tr>
        <w:trPr>
          <w:cantSplit/>
        </w:trPr>
        <w:tc>
          <w:tcPr>
            <w:tcW w:type="dxa" w:w="1944"/>
            <w:shd w:fill="E9F2EC"/>
          </w:tcPr>
          <w:p>
            <w:pPr>
              <w:keepNext/>
            </w:pPr>
            <w:r>
              <w:rPr>
                <w:b/>
              </w:rPr>
              <w:t>Amount or cost</w:t>
            </w:r>
          </w:p>
        </w:tc>
        <w:tc>
          <w:tcPr>
            <w:tcW w:type="dxa" w:w="8568"/>
          </w:tcPr>
          <w:p>
            <w:pPr>
              <w:keepNext/>
            </w:pPr>
            <w:r>
              <w:t>Varies by grant</w:t>
            </w:r>
          </w:p>
        </w:tc>
      </w:tr>
      <w:tr>
        <w:trPr>
          <w:cantSplit/>
        </w:trPr>
        <w:tc>
          <w:tcPr>
            <w:tcW w:type="dxa" w:w="1944"/>
            <w:shd w:fill="E9F2EC"/>
          </w:tcPr>
          <w:p>
            <w:pPr>
              <w:keepNext/>
            </w:pPr>
            <w:r>
              <w:rPr>
                <w:b/>
              </w:rPr>
              <w:t>Match or cost</w:t>
            </w:r>
          </w:p>
        </w:tc>
        <w:tc>
          <w:tcPr>
            <w:tcW w:type="dxa" w:w="8568"/>
          </w:tcPr>
          <w:p>
            <w:pPr>
              <w:keepNext/>
            </w:pPr>
            <w:r>
              <w:t>varies by grant</w:t>
            </w:r>
          </w:p>
        </w:tc>
      </w:tr>
      <w:tr>
        <w:trPr>
          <w:cantSplit/>
        </w:trPr>
        <w:tc>
          <w:tcPr>
            <w:tcW w:type="dxa" w:w="1944"/>
            <w:shd w:fill="E9F2EC"/>
          </w:tcPr>
          <w:p>
            <w:pPr>
              <w:keepNext/>
            </w:pPr>
            <w:r>
              <w:rPr>
                <w:b/>
              </w:rPr>
              <w:t>Official source</w:t>
            </w:r>
          </w:p>
        </w:tc>
        <w:tc>
          <w:tcPr>
            <w:tcW w:type="dxa" w:w="8568"/>
          </w:tcPr>
          <w:p>
            <w:pPr>
              <w:keepNext/>
            </w:pPr>
            <w:hyperlink r:id="rId24">
              <w:r>
                <w:rPr>
                  <w:color w:val="1B6A8F"/>
                  <w:u w:val="single"/>
                </w:rPr>
                <w:t>Program Website</w:t>
              </w:r>
            </w:hyperlink>
            <w:r>
              <w:t xml:space="preserve"> (https://www.epa.gov/brownfields)</w:t>
            </w:r>
          </w:p>
        </w:tc>
      </w:tr>
      <w:tr>
        <w:trPr>
          <w:cantSplit/>
        </w:trPr>
        <w:tc>
          <w:tcPr>
            <w:tcW w:type="dxa" w:w="1944"/>
            <w:shd w:fill="E9F2EC"/>
          </w:tcPr>
          <w:p>
            <w:pPr>
              <w:keepNext w:val="0"/>
            </w:pPr>
            <w:r>
              <w:rPr>
                <w:b/>
              </w:rPr>
              <w:t>Record ID</w:t>
            </w:r>
          </w:p>
        </w:tc>
        <w:tc>
          <w:tcPr>
            <w:tcW w:type="dxa" w:w="8568"/>
          </w:tcPr>
          <w:p>
            <w:pPr>
              <w:keepNext w:val="0"/>
            </w:pPr>
            <w:r>
              <w:t>RERC-FND-0534</w:t>
            </w:r>
          </w:p>
        </w:tc>
      </w:tr>
    </w:tbl>
    <w:p>
      <w:pPr>
        <w:pStyle w:val="Heading2"/>
        <w:keepNext/>
        <w:spacing w:before="160" w:after="60"/>
      </w:pPr>
      <w:r>
        <w:t>Clean Water State Revolving Fund</w:t>
      </w:r>
    </w:p>
    <w:p>
      <w:pPr>
        <w:keepNext/>
        <w:spacing w:after="80"/>
      </w:pPr>
      <w:r>
        <w:rPr>
          <w:b/>
        </w:rPr>
        <w:t>U.S. Environmental Protection Agency</w:t>
      </w:r>
      <w:r>
        <w:t xml:space="preserve"> | Recurring | United States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low-cost financing to communities for a wide range of water quality infrastructure projects, including municipal wastewater facilities, nonpoint source pollution control, decentralized wastewater treatment systems, stormwater runoff mitigation, green infrastructure, estuary protection, and water reuse.</w:t>
            </w:r>
          </w:p>
        </w:tc>
      </w:tr>
      <w:tr>
        <w:trPr>
          <w:cantSplit/>
        </w:trPr>
        <w:tc>
          <w:tcPr>
            <w:tcW w:type="dxa" w:w="1944"/>
            <w:shd w:fill="E6F1F5"/>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Infrastructure; Conservation; Energy/Climate</w:t>
            </w:r>
          </w:p>
        </w:tc>
      </w:tr>
      <w:tr>
        <w:trPr>
          <w:cantSplit/>
        </w:trPr>
        <w:tc>
          <w:tcPr>
            <w:tcW w:type="dxa" w:w="1944"/>
            <w:shd w:fill="E6F1F5"/>
          </w:tcPr>
          <w:p>
            <w:pPr>
              <w:keepNext/>
            </w:pPr>
            <w:r>
              <w:rPr>
                <w:b/>
              </w:rPr>
              <w:t>Amount or cost</w:t>
            </w:r>
          </w:p>
        </w:tc>
        <w:tc>
          <w:tcPr>
            <w:tcW w:type="dxa" w:w="8568"/>
          </w:tcPr>
          <w:p>
            <w:pPr>
              <w:keepNext/>
            </w:pPr>
            <w:r>
              <w:t>Revolving Fund</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93">
              <w:r>
                <w:rPr>
                  <w:color w:val="1B6A8F"/>
                  <w:u w:val="single"/>
                </w:rPr>
                <w:t>Program Website</w:t>
              </w:r>
            </w:hyperlink>
            <w:r>
              <w:t xml:space="preserve"> (https://www.epa.gov/cwsrf)</w:t>
            </w:r>
          </w:p>
        </w:tc>
      </w:tr>
      <w:tr>
        <w:trPr>
          <w:cantSplit/>
        </w:trPr>
        <w:tc>
          <w:tcPr>
            <w:tcW w:type="dxa" w:w="1944"/>
            <w:shd w:fill="E6F1F5"/>
          </w:tcPr>
          <w:p>
            <w:pPr>
              <w:keepNext w:val="0"/>
            </w:pPr>
            <w:r>
              <w:rPr>
                <w:b/>
              </w:rPr>
              <w:t>Record ID</w:t>
            </w:r>
          </w:p>
        </w:tc>
        <w:tc>
          <w:tcPr>
            <w:tcW w:type="dxa" w:w="8568"/>
          </w:tcPr>
          <w:p>
            <w:pPr>
              <w:keepNext w:val="0"/>
            </w:pPr>
            <w:r>
              <w:t>RERC-FND-0536</w:t>
            </w:r>
          </w:p>
        </w:tc>
      </w:tr>
    </w:tbl>
    <w:p>
      <w:pPr>
        <w:pStyle w:val="Heading2"/>
        <w:keepNext/>
        <w:spacing w:before="160" w:after="60"/>
      </w:pPr>
      <w:r>
        <w:t>Forest Legacy Program</w:t>
      </w:r>
    </w:p>
    <w:p>
      <w:pPr>
        <w:keepNext/>
        <w:spacing w:after="80"/>
      </w:pPr>
      <w:r>
        <w:rPr>
          <w:b/>
        </w:rPr>
        <w:t>USDA Forest Service</w:t>
      </w:r>
      <w:r>
        <w:t xml:space="preserve"> | Recurring | United States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To encourage the protection of privately owned forest lands through conservation easements or land purchases.</w:t>
            </w:r>
          </w:p>
        </w:tc>
      </w:tr>
      <w:tr>
        <w:trPr>
          <w:cantSplit/>
        </w:trPr>
        <w:tc>
          <w:tcPr>
            <w:tcW w:type="dxa" w:w="1944"/>
            <w:shd w:fill="E9F2EC"/>
          </w:tcPr>
          <w:p>
            <w:pPr>
              <w:keepNext/>
            </w:pPr>
            <w:r>
              <w:rPr>
                <w:b/>
              </w:rPr>
              <w:t>Best for</w:t>
            </w:r>
          </w:p>
        </w:tc>
        <w:tc>
          <w:tcPr>
            <w:tcW w:type="dxa" w:w="8568"/>
          </w:tcPr>
          <w:p>
            <w:pPr>
              <w:keepNext/>
            </w:pPr>
            <w:r>
              <w:t>landowners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67">
              <w:r>
                <w:rPr>
                  <w:color w:val="1B6A8F"/>
                  <w:u w:val="single"/>
                </w:rPr>
                <w:t>Program Website</w:t>
              </w:r>
            </w:hyperlink>
            <w:r>
              <w:t xml:space="preserve"> (https://www.fs.usda.gov/managing-land/private-land/forest-legacy)</w:t>
            </w:r>
          </w:p>
        </w:tc>
      </w:tr>
      <w:tr>
        <w:trPr>
          <w:cantSplit/>
        </w:trPr>
        <w:tc>
          <w:tcPr>
            <w:tcW w:type="dxa" w:w="1944"/>
            <w:shd w:fill="E9F2EC"/>
          </w:tcPr>
          <w:p>
            <w:pPr>
              <w:keepNext w:val="0"/>
            </w:pPr>
            <w:r>
              <w:rPr>
                <w:b/>
              </w:rPr>
              <w:t>Record ID</w:t>
            </w:r>
          </w:p>
        </w:tc>
        <w:tc>
          <w:tcPr>
            <w:tcW w:type="dxa" w:w="8568"/>
          </w:tcPr>
          <w:p>
            <w:pPr>
              <w:keepNext w:val="0"/>
            </w:pPr>
            <w:r>
              <w:t>RERC-FND-0537</w:t>
            </w:r>
          </w:p>
        </w:tc>
      </w:tr>
    </w:tbl>
    <w:p>
      <w:pPr>
        <w:pStyle w:val="Heading2"/>
        <w:keepNext/>
        <w:spacing w:before="160" w:after="60"/>
      </w:pPr>
      <w:r>
        <w:t>USDA Forest Service - Urban and Community Forestry Program</w:t>
      </w:r>
    </w:p>
    <w:p>
      <w:pPr>
        <w:keepNext/>
        <w:spacing w:after="80"/>
      </w:pPr>
      <w:r>
        <w:rPr>
          <w:b/>
        </w:rPr>
        <w:t>USDA Forest Service</w:t>
      </w:r>
      <w:r>
        <w:t xml:space="preserve"> | Recurring | United States | The program manages several funding opportunities. The Community Tree Resource Utilization notice is pending release.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information, tools, technical support, and funding that help communities maintain, restore, and improve trees, forests, and green spaces.</w:t>
            </w:r>
          </w:p>
        </w:tc>
      </w:tr>
      <w:tr>
        <w:trPr>
          <w:cantSplit/>
        </w:trPr>
        <w:tc>
          <w:tcPr>
            <w:tcW w:type="dxa" w:w="1944"/>
            <w:shd w:fill="E6F1F5"/>
          </w:tcPr>
          <w:p>
            <w:pPr>
              <w:keepNext/>
            </w:pPr>
            <w:r>
              <w:rPr>
                <w:b/>
              </w:rPr>
              <w:t>Best for</w:t>
            </w:r>
          </w:p>
        </w:tc>
        <w:tc>
          <w:tcPr>
            <w:tcW w:type="dxa" w:w="8568"/>
          </w:tcPr>
          <w:p>
            <w:pPr>
              <w:keepNext/>
            </w:pPr>
            <w:r>
              <w:t>State and local agencies, universities, and nonprofit organizations</w:t>
            </w:r>
          </w:p>
        </w:tc>
      </w:tr>
      <w:tr>
        <w:trPr>
          <w:cantSplit/>
        </w:trPr>
        <w:tc>
          <w:tcPr>
            <w:tcW w:type="dxa" w:w="1944"/>
            <w:shd w:fill="E6F1F5"/>
          </w:tcPr>
          <w:p>
            <w:pPr>
              <w:keepNext/>
            </w:pPr>
            <w:r>
              <w:rPr>
                <w:b/>
              </w:rPr>
              <w:t>Project stage</w:t>
            </w:r>
          </w:p>
        </w:tc>
        <w:tc>
          <w:tcPr>
            <w:tcW w:type="dxa" w:w="8568"/>
          </w:tcPr>
          <w:p>
            <w:pPr>
              <w:keepNext/>
            </w:pPr>
            <w:r>
              <w:t>Planning; implementation; operations and maintenance</w:t>
            </w:r>
          </w:p>
        </w:tc>
      </w:tr>
      <w:tr>
        <w:trPr>
          <w:cantSplit/>
        </w:trPr>
        <w:tc>
          <w:tcPr>
            <w:tcW w:type="dxa" w:w="1944"/>
            <w:shd w:fill="E6F1F5"/>
          </w:tcPr>
          <w:p>
            <w:pPr>
              <w:keepNext/>
            </w:pPr>
            <w:r>
              <w:rPr>
                <w:b/>
              </w:rPr>
              <w:t>Type of help</w:t>
            </w:r>
          </w:p>
        </w:tc>
        <w:tc>
          <w:tcPr>
            <w:tcW w:type="dxa" w:w="8568"/>
          </w:tcPr>
          <w:p>
            <w:pPr>
              <w:keepNext/>
            </w:pPr>
            <w:r>
              <w:t>Grant and Technical Assistance</w:t>
            </w:r>
          </w:p>
        </w:tc>
      </w:tr>
      <w:tr>
        <w:trPr>
          <w:cantSplit/>
        </w:trPr>
        <w:tc>
          <w:tcPr>
            <w:tcW w:type="dxa" w:w="1944"/>
            <w:shd w:fill="E6F1F5"/>
          </w:tcPr>
          <w:p>
            <w:pPr>
              <w:keepNext/>
            </w:pPr>
            <w:r>
              <w:rPr>
                <w:b/>
              </w:rPr>
              <w:t>Topics</w:t>
            </w:r>
          </w:p>
        </w:tc>
        <w:tc>
          <w:tcPr>
            <w:tcW w:type="dxa" w:w="8568"/>
          </w:tcPr>
          <w:p>
            <w:pPr>
              <w:keepNext/>
            </w:pPr>
            <w:r>
              <w:t>urban forestry; community forestry; tree canopy; green space; workforce; resilience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43">
              <w:r>
                <w:rPr>
                  <w:color w:val="1B6A8F"/>
                  <w:u w:val="single"/>
                </w:rPr>
                <w:t>Program Website</w:t>
              </w:r>
            </w:hyperlink>
            <w:r>
              <w:t xml:space="preserve"> (https://www.fs.usda.gov/managing-land/urban-forests/ucf)</w:t>
            </w:r>
          </w:p>
        </w:tc>
      </w:tr>
      <w:tr>
        <w:trPr>
          <w:cantSplit/>
        </w:trPr>
        <w:tc>
          <w:tcPr>
            <w:tcW w:type="dxa" w:w="1944"/>
            <w:shd w:fill="E6F1F5"/>
          </w:tcPr>
          <w:p>
            <w:pPr>
              <w:keepNext w:val="0"/>
            </w:pPr>
            <w:r>
              <w:rPr>
                <w:b/>
              </w:rPr>
              <w:t>Record ID</w:t>
            </w:r>
          </w:p>
        </w:tc>
        <w:tc>
          <w:tcPr>
            <w:tcW w:type="dxa" w:w="8568"/>
          </w:tcPr>
          <w:p>
            <w:pPr>
              <w:keepNext w:val="0"/>
            </w:pPr>
            <w:r>
              <w:t>RERC-FND-0542</w:t>
            </w:r>
          </w:p>
        </w:tc>
      </w:tr>
    </w:tbl>
    <w:p>
      <w:pPr>
        <w:pStyle w:val="Heading2"/>
        <w:keepNext/>
        <w:spacing w:before="160" w:after="60"/>
      </w:pPr>
      <w:r>
        <w:t>Blue Sky Community Project Funding</w:t>
      </w:r>
    </w:p>
    <w:p>
      <w:pPr>
        <w:keepNext/>
        <w:spacing w:after="80"/>
      </w:pPr>
      <w:r>
        <w:rPr>
          <w:b/>
        </w:rPr>
        <w:t>Rocky Mountain Power</w:t>
      </w:r>
      <w:r>
        <w:t xml:space="preserve"> | Open when checked | Utah | rolling 2026 review; awards committee monthly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reduce energy costs and fund renewable systems for rural visitor centers, libraries, parks facilities, and community hubs.</w:t>
            </w:r>
          </w:p>
        </w:tc>
      </w:tr>
      <w:tr>
        <w:trPr>
          <w:cantSplit/>
        </w:trPr>
        <w:tc>
          <w:tcPr>
            <w:tcW w:type="dxa" w:w="1944"/>
            <w:shd w:fill="E9F2EC"/>
          </w:tcPr>
          <w:p>
            <w:pPr>
              <w:keepNext/>
            </w:pPr>
            <w:r>
              <w:rPr>
                <w:b/>
              </w:rPr>
              <w:t>Best for</w:t>
            </w:r>
          </w:p>
        </w:tc>
        <w:tc>
          <w:tcPr>
            <w:tcW w:type="dxa" w:w="8568"/>
          </w:tcPr>
          <w:p>
            <w:pPr>
              <w:keepNext/>
            </w:pPr>
            <w:r>
              <w:t>non-residential community-serving sites served by Rocky Mountain Power</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renewable energy; community facilities; operating cost reduction</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494">
              <w:r>
                <w:rPr>
                  <w:color w:val="1B6A8F"/>
                  <w:u w:val="single"/>
                </w:rPr>
                <w:t>Program Website</w:t>
              </w:r>
            </w:hyperlink>
            <w:r>
              <w:t xml:space="preserve"> (https://www.rockymountainpower.net/community/blue-sky-projects/funding-applications.html)</w:t>
            </w:r>
          </w:p>
        </w:tc>
      </w:tr>
      <w:tr>
        <w:trPr>
          <w:cantSplit/>
        </w:trPr>
        <w:tc>
          <w:tcPr>
            <w:tcW w:type="dxa" w:w="1944"/>
            <w:shd w:fill="E9F2EC"/>
          </w:tcPr>
          <w:p>
            <w:pPr>
              <w:keepNext w:val="0"/>
            </w:pPr>
            <w:r>
              <w:rPr>
                <w:b/>
              </w:rPr>
              <w:t>Record ID</w:t>
            </w:r>
          </w:p>
        </w:tc>
        <w:tc>
          <w:tcPr>
            <w:tcW w:type="dxa" w:w="8568"/>
          </w:tcPr>
          <w:p>
            <w:pPr>
              <w:keepNext w:val="0"/>
            </w:pPr>
            <w:r>
              <w:t>RERC-FND-0543</w:t>
            </w:r>
          </w:p>
        </w:tc>
      </w:tr>
    </w:tbl>
    <w:p>
      <w:pPr>
        <w:pStyle w:val="Heading2"/>
        <w:keepNext/>
        <w:spacing w:before="160" w:after="60"/>
      </w:pPr>
      <w:r>
        <w:t>LeRay McAllister Working Farm and Ranch Fund</w:t>
      </w:r>
    </w:p>
    <w:p>
      <w:pPr>
        <w:keepNext/>
        <w:spacing w:after="80"/>
      </w:pPr>
      <w:r>
        <w:rPr>
          <w:b/>
        </w:rPr>
        <w:t>Utah Department of Agriculture and Food</w:t>
      </w:r>
      <w:r>
        <w:t xml:space="preserve"> | Open when checked | Utah | ongoing registration and application portal</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working landscapes and scenic rural character that underpin outdoor recreation, agritourism, and gateway-community identity.</w:t>
            </w:r>
          </w:p>
        </w:tc>
      </w:tr>
      <w:tr>
        <w:trPr>
          <w:cantSplit/>
        </w:trPr>
        <w:tc>
          <w:tcPr>
            <w:tcW w:type="dxa" w:w="1944"/>
            <w:shd w:fill="E6F1F5"/>
          </w:tcPr>
          <w:p>
            <w:pPr>
              <w:keepNext/>
            </w:pPr>
            <w:r>
              <w:rPr>
                <w:b/>
              </w:rPr>
              <w:t>Best for</w:t>
            </w:r>
          </w:p>
        </w:tc>
        <w:tc>
          <w:tcPr>
            <w:tcW w:type="dxa" w:w="8568"/>
          </w:tcPr>
          <w:p>
            <w:pPr>
              <w:keepNext/>
            </w:pPr>
            <w:r>
              <w:t>landowners working with qualified entities such as land trusts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working lands; land trust; conservation; scenic landscapes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leveraged funding emphasized; exact match varies</w:t>
            </w:r>
          </w:p>
        </w:tc>
      </w:tr>
      <w:tr>
        <w:trPr>
          <w:cantSplit/>
        </w:trPr>
        <w:tc>
          <w:tcPr>
            <w:tcW w:type="dxa" w:w="1944"/>
            <w:shd w:fill="E6F1F5"/>
          </w:tcPr>
          <w:p>
            <w:pPr>
              <w:keepNext/>
            </w:pPr>
            <w:r>
              <w:rPr>
                <w:b/>
              </w:rPr>
              <w:t>Official source</w:t>
            </w:r>
          </w:p>
        </w:tc>
        <w:tc>
          <w:tcPr>
            <w:tcW w:type="dxa" w:w="8568"/>
          </w:tcPr>
          <w:p>
            <w:pPr>
              <w:keepNext/>
            </w:pPr>
            <w:hyperlink r:id="rId495">
              <w:r>
                <w:rPr>
                  <w:color w:val="1B6A8F"/>
                  <w:u w:val="single"/>
                </w:rPr>
                <w:t>Program Website</w:t>
              </w:r>
            </w:hyperlink>
            <w:r>
              <w:t xml:space="preserve"> (https://ag.utah.gov/conservation/leray-mcallister-working-farm-and-ranch-fund)</w:t>
            </w:r>
          </w:p>
        </w:tc>
      </w:tr>
      <w:tr>
        <w:trPr>
          <w:cantSplit/>
        </w:trPr>
        <w:tc>
          <w:tcPr>
            <w:tcW w:type="dxa" w:w="1944"/>
            <w:shd w:fill="E6F1F5"/>
          </w:tcPr>
          <w:p>
            <w:pPr>
              <w:keepNext w:val="0"/>
            </w:pPr>
            <w:r>
              <w:rPr>
                <w:b/>
              </w:rPr>
              <w:t>Record ID</w:t>
            </w:r>
          </w:p>
        </w:tc>
        <w:tc>
          <w:tcPr>
            <w:tcW w:type="dxa" w:w="8568"/>
          </w:tcPr>
          <w:p>
            <w:pPr>
              <w:keepNext w:val="0"/>
            </w:pPr>
            <w:r>
              <w:t>RERC-FND-0546</w:t>
            </w:r>
          </w:p>
        </w:tc>
      </w:tr>
    </w:tbl>
    <w:p>
      <w:pPr>
        <w:pStyle w:val="Heading2"/>
        <w:keepNext/>
        <w:spacing w:before="160" w:after="60"/>
      </w:pPr>
      <w:r>
        <w:t>Community Parks and Recreation Grant</w:t>
      </w:r>
    </w:p>
    <w:p>
      <w:pPr>
        <w:keepNext/>
        <w:spacing w:after="80"/>
      </w:pPr>
      <w:r>
        <w:rPr>
          <w:b/>
        </w:rPr>
        <w:t>Utah Division of Outdoor Recreation</w:t>
      </w:r>
      <w:r>
        <w:t xml:space="preserve"> | Recurring | Utah | 2026 cycle Jan 12 to Mar 13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Improves local recreation amenities for residents and visitors in rural towns.</w:t>
            </w:r>
          </w:p>
        </w:tc>
      </w:tr>
      <w:tr>
        <w:trPr>
          <w:cantSplit/>
        </w:trPr>
        <w:tc>
          <w:tcPr>
            <w:tcW w:type="dxa" w:w="1944"/>
            <w:shd w:fill="E9F2EC"/>
          </w:tcPr>
          <w:p>
            <w:pPr>
              <w:keepNext/>
            </w:pPr>
            <w:r>
              <w:rPr>
                <w:b/>
              </w:rPr>
              <w:t>Best for</w:t>
            </w:r>
          </w:p>
        </w:tc>
        <w:tc>
          <w:tcPr>
            <w:tcW w:type="dxa" w:w="8568"/>
          </w:tcPr>
          <w:p>
            <w:pPr>
              <w:keepNext/>
            </w:pPr>
            <w:r>
              <w:t>Local governments; tribes; nonprofits; agencies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sports facilities; community recreation</w:t>
            </w:r>
          </w:p>
        </w:tc>
      </w:tr>
      <w:tr>
        <w:trPr>
          <w:cantSplit/>
        </w:trPr>
        <w:tc>
          <w:tcPr>
            <w:tcW w:type="dxa" w:w="1944"/>
            <w:shd w:fill="E9F2EC"/>
          </w:tcPr>
          <w:p>
            <w:pPr>
              <w:keepNext/>
            </w:pPr>
            <w:r>
              <w:rPr>
                <w:b/>
              </w:rPr>
              <w:t>Amount or cost</w:t>
            </w:r>
          </w:p>
        </w:tc>
        <w:tc>
          <w:tcPr>
            <w:tcW w:type="dxa" w:w="8568"/>
          </w:tcPr>
          <w:p>
            <w:pPr>
              <w:keepNext/>
            </w:pPr>
            <w:r>
              <w:t>$5,000 to $200,000</w:t>
            </w:r>
          </w:p>
        </w:tc>
      </w:tr>
      <w:tr>
        <w:trPr>
          <w:cantSplit/>
        </w:trPr>
        <w:tc>
          <w:tcPr>
            <w:tcW w:type="dxa" w:w="1944"/>
            <w:shd w:fill="E9F2EC"/>
          </w:tcPr>
          <w:p>
            <w:pPr>
              <w:keepNext/>
            </w:pPr>
            <w:r>
              <w:rPr>
                <w:b/>
              </w:rPr>
              <w:t>Match or cost</w:t>
            </w:r>
          </w:p>
        </w:tc>
        <w:tc>
          <w:tcPr>
            <w:tcW w:type="dxa" w:w="8568"/>
          </w:tcPr>
          <w:p>
            <w:pPr>
              <w:keepNext/>
            </w:pPr>
            <w:r>
              <w:t>Match varies; verify guide</w:t>
            </w:r>
          </w:p>
        </w:tc>
      </w:tr>
      <w:tr>
        <w:trPr>
          <w:cantSplit/>
        </w:trPr>
        <w:tc>
          <w:tcPr>
            <w:tcW w:type="dxa" w:w="1944"/>
            <w:shd w:fill="E9F2EC"/>
          </w:tcPr>
          <w:p>
            <w:pPr>
              <w:keepNext/>
            </w:pPr>
            <w:r>
              <w:rPr>
                <w:b/>
              </w:rPr>
              <w:t>Official source</w:t>
            </w:r>
          </w:p>
        </w:tc>
        <w:tc>
          <w:tcPr>
            <w:tcW w:type="dxa" w:w="8568"/>
          </w:tcPr>
          <w:p>
            <w:pPr>
              <w:keepNext/>
            </w:pPr>
            <w:hyperlink r:id="rId496">
              <w:r>
                <w:rPr>
                  <w:color w:val="1B6A8F"/>
                  <w:u w:val="single"/>
                </w:rPr>
                <w:t>Program Website</w:t>
              </w:r>
            </w:hyperlink>
            <w:r>
              <w:t xml:space="preserve"> (https://recreation.utah.gov/grants)</w:t>
            </w:r>
          </w:p>
        </w:tc>
      </w:tr>
      <w:tr>
        <w:trPr>
          <w:cantSplit/>
        </w:trPr>
        <w:tc>
          <w:tcPr>
            <w:tcW w:type="dxa" w:w="1944"/>
            <w:shd w:fill="E9F2EC"/>
          </w:tcPr>
          <w:p>
            <w:pPr>
              <w:keepNext w:val="0"/>
            </w:pPr>
            <w:r>
              <w:rPr>
                <w:b/>
              </w:rPr>
              <w:t>Record ID</w:t>
            </w:r>
          </w:p>
        </w:tc>
        <w:tc>
          <w:tcPr>
            <w:tcW w:type="dxa" w:w="8568"/>
          </w:tcPr>
          <w:p>
            <w:pPr>
              <w:keepNext w:val="0"/>
            </w:pPr>
            <w:r>
              <w:t>RERC-FND-0544</w:t>
            </w:r>
          </w:p>
        </w:tc>
      </w:tr>
    </w:tbl>
    <w:p>
      <w:pPr>
        <w:pStyle w:val="Heading2"/>
        <w:keepNext/>
        <w:spacing w:before="160" w:after="60"/>
      </w:pPr>
      <w:r>
        <w:t>Land and Water Conservation Fund</w:t>
      </w:r>
    </w:p>
    <w:p>
      <w:pPr>
        <w:keepNext/>
        <w:spacing w:after="80"/>
      </w:pPr>
      <w:r>
        <w:rPr>
          <w:b/>
        </w:rPr>
        <w:t>Utah Division of Outdoor Recreation</w:t>
      </w:r>
      <w:r>
        <w:t xml:space="preserve"> | Recurring | Utah | 2026 application dates not yet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small communities build durable public recreation assets.</w:t>
            </w:r>
          </w:p>
        </w:tc>
      </w:tr>
      <w:tr>
        <w:trPr>
          <w:cantSplit/>
        </w:trPr>
        <w:tc>
          <w:tcPr>
            <w:tcW w:type="dxa" w:w="1944"/>
            <w:shd w:fill="E6F1F5"/>
          </w:tcPr>
          <w:p>
            <w:pPr>
              <w:keepNext/>
            </w:pPr>
            <w:r>
              <w:rPr>
                <w:b/>
              </w:rPr>
              <w:t>Best for</w:t>
            </w:r>
          </w:p>
        </w:tc>
        <w:tc>
          <w:tcPr>
            <w:tcW w:type="dxa" w:w="8568"/>
          </w:tcPr>
          <w:p>
            <w:pPr>
              <w:keepNext/>
            </w:pPr>
            <w:r>
              <w:t>Political subdivisions; sovereign Indian Nations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outdoor recreation; public access</w:t>
            </w:r>
          </w:p>
        </w:tc>
      </w:tr>
      <w:tr>
        <w:trPr>
          <w:cantSplit/>
        </w:trPr>
        <w:tc>
          <w:tcPr>
            <w:tcW w:type="dxa" w:w="1944"/>
            <w:shd w:fill="E6F1F5"/>
          </w:tcPr>
          <w:p>
            <w:pPr>
              <w:keepNext/>
            </w:pPr>
            <w:r>
              <w:rPr>
                <w:b/>
              </w:rPr>
              <w:t>Amount or cost</w:t>
            </w:r>
          </w:p>
        </w:tc>
        <w:tc>
          <w:tcPr>
            <w:tcW w:type="dxa" w:w="8568"/>
          </w:tcPr>
          <w:p>
            <w:pPr>
              <w:keepNext/>
            </w:pPr>
            <w:r>
              <w:t>$200,000 to $2,000,000</w:t>
            </w:r>
          </w:p>
        </w:tc>
      </w:tr>
      <w:tr>
        <w:trPr>
          <w:cantSplit/>
        </w:trPr>
        <w:tc>
          <w:tcPr>
            <w:tcW w:type="dxa" w:w="1944"/>
            <w:shd w:fill="E6F1F5"/>
          </w:tcPr>
          <w:p>
            <w:pPr>
              <w:keepNext/>
            </w:pPr>
            <w:r>
              <w:rPr>
                <w:b/>
              </w:rPr>
              <w:t>Match or cost</w:t>
            </w:r>
          </w:p>
        </w:tc>
        <w:tc>
          <w:tcPr>
            <w:tcW w:type="dxa" w:w="8568"/>
          </w:tcPr>
          <w:p>
            <w:pPr>
              <w:keepNext/>
            </w:pPr>
            <w:r>
              <w:t>50 percent match</w:t>
            </w:r>
          </w:p>
        </w:tc>
      </w:tr>
      <w:tr>
        <w:trPr>
          <w:cantSplit/>
        </w:trPr>
        <w:tc>
          <w:tcPr>
            <w:tcW w:type="dxa" w:w="1944"/>
            <w:shd w:fill="E6F1F5"/>
          </w:tcPr>
          <w:p>
            <w:pPr>
              <w:keepNext/>
            </w:pPr>
            <w:r>
              <w:rPr>
                <w:b/>
              </w:rPr>
              <w:t>Official source</w:t>
            </w:r>
          </w:p>
        </w:tc>
        <w:tc>
          <w:tcPr>
            <w:tcW w:type="dxa" w:w="8568"/>
          </w:tcPr>
          <w:p>
            <w:pPr>
              <w:keepNext/>
            </w:pPr>
            <w:hyperlink r:id="rId497">
              <w:r>
                <w:rPr>
                  <w:color w:val="1B6A8F"/>
                  <w:u w:val="single"/>
                </w:rPr>
                <w:t>Program Website</w:t>
              </w:r>
            </w:hyperlink>
            <w:r>
              <w:t xml:space="preserve"> (https://recreation.utah.gov/grants/land-water-conservation-fund)</w:t>
            </w:r>
          </w:p>
        </w:tc>
      </w:tr>
      <w:tr>
        <w:trPr>
          <w:cantSplit/>
        </w:trPr>
        <w:tc>
          <w:tcPr>
            <w:tcW w:type="dxa" w:w="1944"/>
            <w:shd w:fill="E6F1F5"/>
          </w:tcPr>
          <w:p>
            <w:pPr>
              <w:keepNext w:val="0"/>
            </w:pPr>
            <w:r>
              <w:rPr>
                <w:b/>
              </w:rPr>
              <w:t>Record ID</w:t>
            </w:r>
          </w:p>
        </w:tc>
        <w:tc>
          <w:tcPr>
            <w:tcW w:type="dxa" w:w="8568"/>
          </w:tcPr>
          <w:p>
            <w:pPr>
              <w:keepNext w:val="0"/>
            </w:pPr>
            <w:r>
              <w:t>RERC-FND-0545</w:t>
            </w:r>
          </w:p>
        </w:tc>
      </w:tr>
    </w:tbl>
    <w:p>
      <w:pPr>
        <w:pStyle w:val="Heading2"/>
        <w:keepNext/>
        <w:spacing w:before="160" w:after="60"/>
      </w:pPr>
      <w:r>
        <w:t>OHV Year-Round Land Acquisition Grant</w:t>
      </w:r>
    </w:p>
    <w:p>
      <w:pPr>
        <w:keepNext/>
        <w:spacing w:after="80"/>
      </w:pPr>
      <w:r>
        <w:rPr>
          <w:b/>
        </w:rPr>
        <w:t>Utah Division of Outdoor Recreation</w:t>
      </w:r>
      <w:r>
        <w:t xml:space="preserve"> | Open when checked | Utah | Year-round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motorized recreation access important to many rural Utah gateway economies.</w:t>
            </w:r>
          </w:p>
        </w:tc>
      </w:tr>
      <w:tr>
        <w:trPr>
          <w:cantSplit/>
        </w:trPr>
        <w:tc>
          <w:tcPr>
            <w:tcW w:type="dxa" w:w="1944"/>
            <w:shd w:fill="E9F2EC"/>
          </w:tcPr>
          <w:p>
            <w:pPr>
              <w:keepNext/>
            </w:pPr>
            <w:r>
              <w:rPr>
                <w:b/>
              </w:rPr>
              <w:t>Best for</w:t>
            </w:r>
          </w:p>
        </w:tc>
        <w:tc>
          <w:tcPr>
            <w:tcW w:type="dxa" w:w="8568"/>
          </w:tcPr>
          <w:p>
            <w:pPr>
              <w:keepNext/>
            </w:pPr>
            <w:r>
              <w:t>Federal; tribal; state; political subdivisions; OHV nonprofits with partners</w:t>
            </w:r>
          </w:p>
        </w:tc>
      </w:tr>
      <w:tr>
        <w:trPr>
          <w:cantSplit/>
        </w:trPr>
        <w:tc>
          <w:tcPr>
            <w:tcW w:type="dxa" w:w="1944"/>
            <w:shd w:fill="E9F2EC"/>
          </w:tcPr>
          <w:p>
            <w:pPr>
              <w:keepNext/>
            </w:pPr>
            <w:r>
              <w:rPr>
                <w:b/>
              </w:rPr>
              <w:t>Project stage</w:t>
            </w:r>
          </w:p>
        </w:tc>
        <w:tc>
          <w:tcPr>
            <w:tcW w:type="dxa" w:w="8568"/>
          </w:tcPr>
          <w:p>
            <w:pPr>
              <w:keepNext/>
            </w:pPr>
            <w:r>
              <w:t>Acquisition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OHV; land acquisition; trail access</w:t>
            </w:r>
          </w:p>
        </w:tc>
      </w:tr>
      <w:tr>
        <w:trPr>
          <w:cantSplit/>
        </w:trPr>
        <w:tc>
          <w:tcPr>
            <w:tcW w:type="dxa" w:w="1944"/>
            <w:shd w:fill="E9F2EC"/>
          </w:tcPr>
          <w:p>
            <w:pPr>
              <w:keepNext/>
            </w:pPr>
            <w:r>
              <w:rPr>
                <w:b/>
              </w:rPr>
              <w:t>Amount or cost</w:t>
            </w:r>
          </w:p>
        </w:tc>
        <w:tc>
          <w:tcPr>
            <w:tcW w:type="dxa" w:w="8568"/>
          </w:tcPr>
          <w:p>
            <w:pPr>
              <w:keepNext/>
            </w:pPr>
            <w:r>
              <w:t>$10,000 to $1,000,000</w:t>
            </w:r>
          </w:p>
        </w:tc>
      </w:tr>
      <w:tr>
        <w:trPr>
          <w:cantSplit/>
        </w:trPr>
        <w:tc>
          <w:tcPr>
            <w:tcW w:type="dxa" w:w="1944"/>
            <w:shd w:fill="E9F2EC"/>
          </w:tcPr>
          <w:p>
            <w:pPr>
              <w:keepNext/>
            </w:pPr>
            <w:r>
              <w:rPr>
                <w:b/>
              </w:rPr>
              <w:t>Match or cost</w:t>
            </w:r>
          </w:p>
        </w:tc>
        <w:tc>
          <w:tcPr>
            <w:tcW w:type="dxa" w:w="8568"/>
          </w:tcPr>
          <w:p>
            <w:pPr>
              <w:keepNext/>
            </w:pPr>
            <w:r>
              <w:t>Matching grant; ratio varies</w:t>
            </w:r>
          </w:p>
        </w:tc>
      </w:tr>
      <w:tr>
        <w:trPr>
          <w:cantSplit/>
        </w:trPr>
        <w:tc>
          <w:tcPr>
            <w:tcW w:type="dxa" w:w="1944"/>
            <w:shd w:fill="E9F2EC"/>
          </w:tcPr>
          <w:p>
            <w:pPr>
              <w:keepNext/>
            </w:pPr>
            <w:r>
              <w:rPr>
                <w:b/>
              </w:rPr>
              <w:t>Official source</w:t>
            </w:r>
          </w:p>
        </w:tc>
        <w:tc>
          <w:tcPr>
            <w:tcW w:type="dxa" w:w="8568"/>
          </w:tcPr>
          <w:p>
            <w:pPr>
              <w:keepNext/>
            </w:pPr>
            <w:hyperlink r:id="rId498">
              <w:r>
                <w:rPr>
                  <w:color w:val="1B6A8F"/>
                  <w:u w:val="single"/>
                </w:rPr>
                <w:t>Program Website</w:t>
              </w:r>
            </w:hyperlink>
            <w:r>
              <w:t xml:space="preserve"> (https://recreation.utah.gov/grants/year-round-ohv-land-acquisition-grant)</w:t>
            </w:r>
          </w:p>
        </w:tc>
      </w:tr>
      <w:tr>
        <w:trPr>
          <w:cantSplit/>
        </w:trPr>
        <w:tc>
          <w:tcPr>
            <w:tcW w:type="dxa" w:w="1944"/>
            <w:shd w:fill="E9F2EC"/>
          </w:tcPr>
          <w:p>
            <w:pPr>
              <w:keepNext w:val="0"/>
            </w:pPr>
            <w:r>
              <w:rPr>
                <w:b/>
              </w:rPr>
              <w:t>Record ID</w:t>
            </w:r>
          </w:p>
        </w:tc>
        <w:tc>
          <w:tcPr>
            <w:tcW w:type="dxa" w:w="8568"/>
          </w:tcPr>
          <w:p>
            <w:pPr>
              <w:keepNext w:val="0"/>
            </w:pPr>
            <w:r>
              <w:t>RERC-FND-0547</w:t>
            </w:r>
          </w:p>
        </w:tc>
      </w:tr>
    </w:tbl>
    <w:p>
      <w:pPr>
        <w:pStyle w:val="Heading2"/>
        <w:keepNext/>
        <w:spacing w:before="160" w:after="60"/>
      </w:pPr>
      <w:r>
        <w:t>Outdoor Recreation Planning Assistance</w:t>
      </w:r>
    </w:p>
    <w:p>
      <w:pPr>
        <w:keepNext/>
        <w:spacing w:after="80"/>
      </w:pPr>
      <w:r>
        <w:rPr>
          <w:b/>
        </w:rPr>
        <w:t>Utah Division of Outdoor Recreation</w:t>
      </w:r>
      <w:r>
        <w:t xml:space="preserve"> | Available | Utah | 2026 cycle Apr 6 to May 15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Fits RERC communities that need plans before construction grants.</w:t>
            </w:r>
          </w:p>
        </w:tc>
      </w:tr>
      <w:tr>
        <w:trPr>
          <w:cantSplit/>
        </w:trPr>
        <w:tc>
          <w:tcPr>
            <w:tcW w:type="dxa" w:w="1944"/>
            <w:shd w:fill="E6F1F5"/>
          </w:tcPr>
          <w:p>
            <w:pPr>
              <w:keepNext/>
            </w:pPr>
            <w:r>
              <w:rPr>
                <w:b/>
              </w:rPr>
              <w:t>Best for</w:t>
            </w:r>
          </w:p>
        </w:tc>
        <w:tc>
          <w:tcPr>
            <w:tcW w:type="dxa" w:w="8568"/>
          </w:tcPr>
          <w:p>
            <w:pPr>
              <w:keepNext/>
            </w:pPr>
            <w:r>
              <w:t>Municipalities; counties; tribes; nonprofits;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planning; feasibility; design</w:t>
            </w:r>
          </w:p>
        </w:tc>
      </w:tr>
      <w:tr>
        <w:trPr>
          <w:cantSplit/>
        </w:trPr>
        <w:tc>
          <w:tcPr>
            <w:tcW w:type="dxa" w:w="1944"/>
            <w:shd w:fill="E6F1F5"/>
          </w:tcPr>
          <w:p>
            <w:pPr>
              <w:keepNext/>
            </w:pPr>
            <w:r>
              <w:rPr>
                <w:b/>
              </w:rPr>
              <w:t>Amount or cost</w:t>
            </w:r>
          </w:p>
        </w:tc>
        <w:tc>
          <w:tcPr>
            <w:tcW w:type="dxa" w:w="8568"/>
          </w:tcPr>
          <w:p>
            <w:pPr>
              <w:keepNext/>
            </w:pPr>
            <w:r>
              <w:t>Up to $200,000</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499">
              <w:r>
                <w:rPr>
                  <w:color w:val="1B6A8F"/>
                  <w:u w:val="single"/>
                </w:rPr>
                <w:t>Program Website</w:t>
              </w:r>
            </w:hyperlink>
            <w:r>
              <w:t xml:space="preserve"> (https://recreation.utah.gov/grants/planning-assistance)</w:t>
            </w:r>
          </w:p>
        </w:tc>
      </w:tr>
      <w:tr>
        <w:trPr>
          <w:cantSplit/>
        </w:trPr>
        <w:tc>
          <w:tcPr>
            <w:tcW w:type="dxa" w:w="1944"/>
            <w:shd w:fill="E6F1F5"/>
          </w:tcPr>
          <w:p>
            <w:pPr>
              <w:keepNext w:val="0"/>
            </w:pPr>
            <w:r>
              <w:rPr>
                <w:b/>
              </w:rPr>
              <w:t>Record ID</w:t>
            </w:r>
          </w:p>
        </w:tc>
        <w:tc>
          <w:tcPr>
            <w:tcW w:type="dxa" w:w="8568"/>
          </w:tcPr>
          <w:p>
            <w:pPr>
              <w:keepNext w:val="0"/>
            </w:pPr>
            <w:r>
              <w:t>RERC-FND-0654</w:t>
            </w:r>
          </w:p>
        </w:tc>
      </w:tr>
    </w:tbl>
    <w:p>
      <w:pPr>
        <w:pStyle w:val="Heading2"/>
        <w:keepNext/>
        <w:spacing w:before="160" w:after="60"/>
      </w:pPr>
      <w:r>
        <w:t>Recreation Restoration Infrastructure Grant</w:t>
      </w:r>
    </w:p>
    <w:p>
      <w:pPr>
        <w:keepNext/>
        <w:spacing w:after="80"/>
      </w:pPr>
      <w:r>
        <w:rPr>
          <w:b/>
        </w:rPr>
        <w:t>Utah Division of Outdoor Recreation</w:t>
      </w:r>
      <w:r>
        <w:t xml:space="preserve"> | Recurring | Utah | 2026 cycle Jan 12 to Mar 13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recreation gateway areas repair overused assets before visitor impacts grow.</w:t>
            </w:r>
          </w:p>
        </w:tc>
      </w:tr>
      <w:tr>
        <w:trPr>
          <w:cantSplit/>
        </w:trPr>
        <w:tc>
          <w:tcPr>
            <w:tcW w:type="dxa" w:w="1944"/>
            <w:shd w:fill="E9F2EC"/>
          </w:tcPr>
          <w:p>
            <w:pPr>
              <w:keepNext/>
            </w:pPr>
            <w:r>
              <w:rPr>
                <w:b/>
              </w:rPr>
              <w:t>Best for</w:t>
            </w:r>
          </w:p>
        </w:tc>
        <w:tc>
          <w:tcPr>
            <w:tcW w:type="dxa" w:w="8568"/>
          </w:tcPr>
          <w:p>
            <w:pPr>
              <w:keepNext/>
            </w:pPr>
            <w:r>
              <w:t>Local governments; tribes; nonprofits;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 restoration; high-use recreation; infrastructure repair</w:t>
            </w:r>
          </w:p>
        </w:tc>
      </w:tr>
      <w:tr>
        <w:trPr>
          <w:cantSplit/>
        </w:trPr>
        <w:tc>
          <w:tcPr>
            <w:tcW w:type="dxa" w:w="1944"/>
            <w:shd w:fill="E9F2EC"/>
          </w:tcPr>
          <w:p>
            <w:pPr>
              <w:keepNext/>
            </w:pPr>
            <w:r>
              <w:rPr>
                <w:b/>
              </w:rPr>
              <w:t>Amount or cost</w:t>
            </w:r>
          </w:p>
        </w:tc>
        <w:tc>
          <w:tcPr>
            <w:tcW w:type="dxa" w:w="8568"/>
          </w:tcPr>
          <w:p>
            <w:pPr>
              <w:keepNext/>
            </w:pPr>
            <w:r>
              <w:t>Up to $250,000</w:t>
            </w:r>
          </w:p>
        </w:tc>
      </w:tr>
      <w:tr>
        <w:trPr>
          <w:cantSplit/>
        </w:trPr>
        <w:tc>
          <w:tcPr>
            <w:tcW w:type="dxa" w:w="1944"/>
            <w:shd w:fill="E9F2EC"/>
          </w:tcPr>
          <w:p>
            <w:pPr>
              <w:keepNext/>
            </w:pPr>
            <w:r>
              <w:rPr>
                <w:b/>
              </w:rPr>
              <w:t>Match or cost</w:t>
            </w:r>
          </w:p>
        </w:tc>
        <w:tc>
          <w:tcPr>
            <w:tcW w:type="dxa" w:w="8568"/>
          </w:tcPr>
          <w:p>
            <w:pPr>
              <w:keepNext/>
            </w:pPr>
            <w:r>
              <w:t>Match varies; verify guide</w:t>
            </w:r>
          </w:p>
        </w:tc>
      </w:tr>
      <w:tr>
        <w:trPr>
          <w:cantSplit/>
        </w:trPr>
        <w:tc>
          <w:tcPr>
            <w:tcW w:type="dxa" w:w="1944"/>
            <w:shd w:fill="E9F2EC"/>
          </w:tcPr>
          <w:p>
            <w:pPr>
              <w:keepNext/>
            </w:pPr>
            <w:r>
              <w:rPr>
                <w:b/>
              </w:rPr>
              <w:t>Official source</w:t>
            </w:r>
          </w:p>
        </w:tc>
        <w:tc>
          <w:tcPr>
            <w:tcW w:type="dxa" w:w="8568"/>
          </w:tcPr>
          <w:p>
            <w:pPr>
              <w:keepNext/>
            </w:pPr>
            <w:hyperlink r:id="rId496">
              <w:r>
                <w:rPr>
                  <w:color w:val="1B6A8F"/>
                  <w:u w:val="single"/>
                </w:rPr>
                <w:t>Program Website</w:t>
              </w:r>
            </w:hyperlink>
            <w:r>
              <w:t xml:space="preserve"> (https://recreation.utah.gov/grants)</w:t>
            </w:r>
          </w:p>
        </w:tc>
      </w:tr>
      <w:tr>
        <w:trPr>
          <w:cantSplit/>
        </w:trPr>
        <w:tc>
          <w:tcPr>
            <w:tcW w:type="dxa" w:w="1944"/>
            <w:shd w:fill="E9F2EC"/>
          </w:tcPr>
          <w:p>
            <w:pPr>
              <w:keepNext w:val="0"/>
            </w:pPr>
            <w:r>
              <w:rPr>
                <w:b/>
              </w:rPr>
              <w:t>Record ID</w:t>
            </w:r>
          </w:p>
        </w:tc>
        <w:tc>
          <w:tcPr>
            <w:tcW w:type="dxa" w:w="8568"/>
          </w:tcPr>
          <w:p>
            <w:pPr>
              <w:keepNext w:val="0"/>
            </w:pPr>
            <w:r>
              <w:t>RERC-FND-0548</w:t>
            </w:r>
          </w:p>
        </w:tc>
      </w:tr>
    </w:tbl>
    <w:p>
      <w:pPr>
        <w:pStyle w:val="Heading2"/>
        <w:keepNext/>
        <w:spacing w:before="160" w:after="60"/>
      </w:pPr>
      <w:r>
        <w:t>Recreational Trails Program</w:t>
      </w:r>
    </w:p>
    <w:p>
      <w:pPr>
        <w:keepNext/>
        <w:spacing w:after="80"/>
      </w:pPr>
      <w:r>
        <w:rPr>
          <w:b/>
        </w:rPr>
        <w:t>Utah Division of Outdoor Recreation</w:t>
      </w:r>
      <w:r>
        <w:t xml:space="preserve"> | Recurring | Utah | 2026 cycle listed on program information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trail networks that drive rural outdoor recreation visitation.</w:t>
            </w:r>
          </w:p>
        </w:tc>
      </w:tr>
      <w:tr>
        <w:trPr>
          <w:cantSplit/>
        </w:trPr>
        <w:tc>
          <w:tcPr>
            <w:tcW w:type="dxa" w:w="1944"/>
            <w:shd w:fill="E6F1F5"/>
          </w:tcPr>
          <w:p>
            <w:pPr>
              <w:keepNext/>
            </w:pPr>
            <w:r>
              <w:rPr>
                <w:b/>
              </w:rPr>
              <w:t>Best for</w:t>
            </w:r>
          </w:p>
        </w:tc>
        <w:tc>
          <w:tcPr>
            <w:tcW w:type="dxa" w:w="8568"/>
          </w:tcPr>
          <w:p>
            <w:pPr>
              <w:keepNext/>
            </w:pPr>
            <w:r>
              <w:t>Government entities; nonprofits; tribal entities;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trailheads; outdoor access</w:t>
            </w:r>
          </w:p>
        </w:tc>
      </w:tr>
      <w:tr>
        <w:trPr>
          <w:cantSplit/>
        </w:trPr>
        <w:tc>
          <w:tcPr>
            <w:tcW w:type="dxa" w:w="1944"/>
            <w:shd w:fill="E6F1F5"/>
          </w:tcPr>
          <w:p>
            <w:pPr>
              <w:keepNext/>
            </w:pPr>
            <w:r>
              <w:rPr>
                <w:b/>
              </w:rPr>
              <w:t>Amount or cost</w:t>
            </w:r>
          </w:p>
        </w:tc>
        <w:tc>
          <w:tcPr>
            <w:tcW w:type="dxa" w:w="8568"/>
          </w:tcPr>
          <w:p>
            <w:pPr>
              <w:keepNext/>
            </w:pPr>
            <w:r>
              <w:t>$10,000 to $200,000</w:t>
            </w:r>
          </w:p>
        </w:tc>
      </w:tr>
      <w:tr>
        <w:trPr>
          <w:cantSplit/>
        </w:trPr>
        <w:tc>
          <w:tcPr>
            <w:tcW w:type="dxa" w:w="1944"/>
            <w:shd w:fill="E6F1F5"/>
          </w:tcPr>
          <w:p>
            <w:pPr>
              <w:keepNext/>
            </w:pPr>
            <w:r>
              <w:rPr>
                <w:b/>
              </w:rPr>
              <w:t>Match or cost</w:t>
            </w:r>
          </w:p>
        </w:tc>
        <w:tc>
          <w:tcPr>
            <w:tcW w:type="dxa" w:w="8568"/>
          </w:tcPr>
          <w:p>
            <w:pPr>
              <w:keepNext/>
            </w:pPr>
            <w:r>
              <w:t>Match required; verify guide</w:t>
            </w:r>
          </w:p>
        </w:tc>
      </w:tr>
      <w:tr>
        <w:trPr>
          <w:cantSplit/>
        </w:trPr>
        <w:tc>
          <w:tcPr>
            <w:tcW w:type="dxa" w:w="1944"/>
            <w:shd w:fill="E6F1F5"/>
          </w:tcPr>
          <w:p>
            <w:pPr>
              <w:keepNext/>
            </w:pPr>
            <w:r>
              <w:rPr>
                <w:b/>
              </w:rPr>
              <w:t>Official source</w:t>
            </w:r>
          </w:p>
        </w:tc>
        <w:tc>
          <w:tcPr>
            <w:tcW w:type="dxa" w:w="8568"/>
          </w:tcPr>
          <w:p>
            <w:pPr>
              <w:keepNext/>
            </w:pPr>
            <w:hyperlink r:id="rId500">
              <w:r>
                <w:rPr>
                  <w:color w:val="1B6A8F"/>
                  <w:u w:val="single"/>
                </w:rPr>
                <w:t>Program Website</w:t>
              </w:r>
            </w:hyperlink>
            <w:r>
              <w:t xml:space="preserve"> (https://recreation.utah.gov/grants/recreational-trails-program)</w:t>
            </w:r>
          </w:p>
        </w:tc>
      </w:tr>
      <w:tr>
        <w:trPr>
          <w:cantSplit/>
        </w:trPr>
        <w:tc>
          <w:tcPr>
            <w:tcW w:type="dxa" w:w="1944"/>
            <w:shd w:fill="E6F1F5"/>
          </w:tcPr>
          <w:p>
            <w:pPr>
              <w:keepNext w:val="0"/>
            </w:pPr>
            <w:r>
              <w:rPr>
                <w:b/>
              </w:rPr>
              <w:t>Record ID</w:t>
            </w:r>
          </w:p>
        </w:tc>
        <w:tc>
          <w:tcPr>
            <w:tcW w:type="dxa" w:w="8568"/>
          </w:tcPr>
          <w:p>
            <w:pPr>
              <w:keepNext w:val="0"/>
            </w:pPr>
            <w:r>
              <w:t>RERC-FND-0549</w:t>
            </w:r>
          </w:p>
        </w:tc>
      </w:tr>
    </w:tbl>
    <w:p>
      <w:pPr>
        <w:pStyle w:val="Heading2"/>
        <w:keepNext/>
        <w:spacing w:before="160" w:after="60"/>
      </w:pPr>
      <w:r>
        <w:t>Utah Outdoor Recreation Grant</w:t>
      </w:r>
    </w:p>
    <w:p>
      <w:pPr>
        <w:keepNext/>
        <w:spacing w:after="80"/>
      </w:pPr>
      <w:r>
        <w:rPr>
          <w:b/>
        </w:rPr>
        <w:t>Utah Division of Outdoor Recreation</w:t>
      </w:r>
      <w:r>
        <w:t xml:space="preserve"> | Cycle closed | Utah | 2026 cycle closed Mar 13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Core state capital source for rural outdoor recreation infrastructure.</w:t>
            </w:r>
          </w:p>
        </w:tc>
      </w:tr>
      <w:tr>
        <w:trPr>
          <w:cantSplit/>
        </w:trPr>
        <w:tc>
          <w:tcPr>
            <w:tcW w:type="dxa" w:w="1944"/>
            <w:shd w:fill="E9F2EC"/>
          </w:tcPr>
          <w:p>
            <w:pPr>
              <w:keepNext/>
            </w:pPr>
            <w:r>
              <w:rPr>
                <w:b/>
              </w:rPr>
              <w:t>Best for</w:t>
            </w:r>
          </w:p>
        </w:tc>
        <w:tc>
          <w:tcPr>
            <w:tcW w:type="dxa" w:w="8568"/>
          </w:tcPr>
          <w:p>
            <w:pPr>
              <w:keepNext/>
            </w:pPr>
            <w:r>
              <w:t>Municipalities; counties; tribes; nonprofits;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outdoor recreation; trails; parks; access</w:t>
            </w:r>
          </w:p>
        </w:tc>
      </w:tr>
      <w:tr>
        <w:trPr>
          <w:cantSplit/>
        </w:trPr>
        <w:tc>
          <w:tcPr>
            <w:tcW w:type="dxa" w:w="1944"/>
            <w:shd w:fill="E9F2EC"/>
          </w:tcPr>
          <w:p>
            <w:pPr>
              <w:keepNext/>
            </w:pPr>
            <w:r>
              <w:rPr>
                <w:b/>
              </w:rPr>
              <w:t>Amount or cost</w:t>
            </w:r>
          </w:p>
        </w:tc>
        <w:tc>
          <w:tcPr>
            <w:tcW w:type="dxa" w:w="8568"/>
          </w:tcPr>
          <w:p>
            <w:pPr>
              <w:keepNext/>
            </w:pPr>
            <w:r>
              <w:t>Varies by tier; verify 2026 guide</w:t>
            </w:r>
          </w:p>
        </w:tc>
      </w:tr>
      <w:tr>
        <w:trPr>
          <w:cantSplit/>
        </w:trPr>
        <w:tc>
          <w:tcPr>
            <w:tcW w:type="dxa" w:w="1944"/>
            <w:shd w:fill="E9F2EC"/>
          </w:tcPr>
          <w:p>
            <w:pPr>
              <w:keepNext/>
            </w:pPr>
            <w:r>
              <w:rPr>
                <w:b/>
              </w:rPr>
              <w:t>Match or cost</w:t>
            </w:r>
          </w:p>
        </w:tc>
        <w:tc>
          <w:tcPr>
            <w:tcW w:type="dxa" w:w="8568"/>
          </w:tcPr>
          <w:p>
            <w:pPr>
              <w:keepNext/>
            </w:pPr>
            <w:r>
              <w:t>Match varies by category</w:t>
            </w:r>
          </w:p>
        </w:tc>
      </w:tr>
      <w:tr>
        <w:trPr>
          <w:cantSplit/>
        </w:trPr>
        <w:tc>
          <w:tcPr>
            <w:tcW w:type="dxa" w:w="1944"/>
            <w:shd w:fill="E9F2EC"/>
          </w:tcPr>
          <w:p>
            <w:pPr>
              <w:keepNext/>
            </w:pPr>
            <w:r>
              <w:rPr>
                <w:b/>
              </w:rPr>
              <w:t>Official source</w:t>
            </w:r>
          </w:p>
        </w:tc>
        <w:tc>
          <w:tcPr>
            <w:tcW w:type="dxa" w:w="8568"/>
          </w:tcPr>
          <w:p>
            <w:pPr>
              <w:keepNext/>
            </w:pPr>
            <w:hyperlink r:id="rId501">
              <w:r>
                <w:rPr>
                  <w:color w:val="1B6A8F"/>
                  <w:u w:val="single"/>
                </w:rPr>
                <w:t>Program Website</w:t>
              </w:r>
            </w:hyperlink>
            <w:r>
              <w:t xml:space="preserve"> (https://recreation.utah.gov/grants/utah-outdoor-recreation-grant)</w:t>
            </w:r>
          </w:p>
        </w:tc>
      </w:tr>
      <w:tr>
        <w:trPr>
          <w:cantSplit/>
        </w:trPr>
        <w:tc>
          <w:tcPr>
            <w:tcW w:type="dxa" w:w="1944"/>
            <w:shd w:fill="E9F2EC"/>
          </w:tcPr>
          <w:p>
            <w:pPr>
              <w:keepNext w:val="0"/>
            </w:pPr>
            <w:r>
              <w:rPr>
                <w:b/>
              </w:rPr>
              <w:t>Record ID</w:t>
            </w:r>
          </w:p>
        </w:tc>
        <w:tc>
          <w:tcPr>
            <w:tcW w:type="dxa" w:w="8568"/>
          </w:tcPr>
          <w:p>
            <w:pPr>
              <w:keepNext w:val="0"/>
            </w:pPr>
            <w:r>
              <w:t>RERC-FND-0552</w:t>
            </w:r>
          </w:p>
        </w:tc>
      </w:tr>
    </w:tbl>
    <w:p>
      <w:pPr>
        <w:pStyle w:val="Heading2"/>
        <w:keepNext/>
        <w:spacing w:before="160" w:after="60"/>
      </w:pPr>
      <w:r>
        <w:t>Rural Communities Opportunity Grant</w:t>
      </w:r>
    </w:p>
    <w:p>
      <w:pPr>
        <w:keepNext/>
        <w:spacing w:after="80"/>
      </w:pPr>
      <w:r>
        <w:rPr>
          <w:b/>
        </w:rPr>
        <w:t>Utah Governor's Office of Economic Opportunity</w:t>
      </w:r>
      <w:r>
        <w:t xml:space="preserve"> | Open when checked | Utah | opens Sep. 14; closes Oct.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unique rural economic development projects that can include recreation-economy infrastructure, workforce, and business activity.</w:t>
            </w:r>
          </w:p>
        </w:tc>
      </w:tr>
      <w:tr>
        <w:trPr>
          <w:cantSplit/>
        </w:trPr>
        <w:tc>
          <w:tcPr>
            <w:tcW w:type="dxa" w:w="1944"/>
            <w:shd w:fill="E6F1F5"/>
          </w:tcPr>
          <w:p>
            <w:pPr>
              <w:keepNext/>
            </w:pPr>
            <w:r>
              <w:rPr>
                <w:b/>
              </w:rPr>
              <w:t>Best for</w:t>
            </w:r>
          </w:p>
        </w:tc>
        <w:tc>
          <w:tcPr>
            <w:tcW w:type="dxa" w:w="8568"/>
          </w:tcPr>
          <w:p>
            <w:pPr>
              <w:keepNext/>
            </w:pPr>
            <w:r>
              <w:t>rural counties; eligible cities; towns; metro townships; associations of governments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rural economic development; business expansion; workforce; infrastructure</w:t>
            </w:r>
          </w:p>
        </w:tc>
      </w:tr>
      <w:tr>
        <w:trPr>
          <w:cantSplit/>
        </w:trPr>
        <w:tc>
          <w:tcPr>
            <w:tcW w:type="dxa" w:w="1944"/>
            <w:shd w:fill="E6F1F5"/>
          </w:tcPr>
          <w:p>
            <w:pPr>
              <w:keepNext/>
            </w:pPr>
            <w:r>
              <w:rPr>
                <w:b/>
              </w:rPr>
              <w:t>Amount or cost</w:t>
            </w:r>
          </w:p>
        </w:tc>
        <w:tc>
          <w:tcPr>
            <w:tcW w:type="dxa" w:w="8568"/>
          </w:tcPr>
          <w:p>
            <w:pPr>
              <w:keepNext/>
            </w:pPr>
            <w:r>
              <w:t>not stated on program information</w:t>
            </w:r>
          </w:p>
        </w:tc>
      </w:tr>
      <w:tr>
        <w:trPr>
          <w:cantSplit/>
        </w:trPr>
        <w:tc>
          <w:tcPr>
            <w:tcW w:type="dxa" w:w="1944"/>
            <w:shd w:fill="E6F1F5"/>
          </w:tcPr>
          <w:p>
            <w:pPr>
              <w:keepNext/>
            </w:pPr>
            <w:r>
              <w:rPr>
                <w:b/>
              </w:rPr>
              <w:t>Match or cost</w:t>
            </w:r>
          </w:p>
        </w:tc>
        <w:tc>
          <w:tcPr>
            <w:tcW w:type="dxa" w:w="8568"/>
          </w:tcPr>
          <w:p>
            <w:pPr>
              <w:keepNext/>
            </w:pPr>
            <w:r>
              <w:t>match required based on population</w:t>
            </w:r>
          </w:p>
        </w:tc>
      </w:tr>
      <w:tr>
        <w:trPr>
          <w:cantSplit/>
        </w:trPr>
        <w:tc>
          <w:tcPr>
            <w:tcW w:type="dxa" w:w="1944"/>
            <w:shd w:fill="E6F1F5"/>
          </w:tcPr>
          <w:p>
            <w:pPr>
              <w:keepNext/>
            </w:pPr>
            <w:r>
              <w:rPr>
                <w:b/>
              </w:rPr>
              <w:t>Official source</w:t>
            </w:r>
          </w:p>
        </w:tc>
        <w:tc>
          <w:tcPr>
            <w:tcW w:type="dxa" w:w="8568"/>
          </w:tcPr>
          <w:p>
            <w:pPr>
              <w:keepNext/>
            </w:pPr>
            <w:hyperlink r:id="rId502">
              <w:r>
                <w:rPr>
                  <w:color w:val="1B6A8F"/>
                  <w:u w:val="single"/>
                </w:rPr>
                <w:t>Program Website</w:t>
              </w:r>
            </w:hyperlink>
            <w:r>
              <w:t xml:space="preserve"> (https://business.utah.gov/rural/rcog)</w:t>
            </w:r>
          </w:p>
        </w:tc>
      </w:tr>
      <w:tr>
        <w:trPr>
          <w:cantSplit/>
        </w:trPr>
        <w:tc>
          <w:tcPr>
            <w:tcW w:type="dxa" w:w="1944"/>
            <w:shd w:fill="E6F1F5"/>
          </w:tcPr>
          <w:p>
            <w:pPr>
              <w:keepNext w:val="0"/>
            </w:pPr>
            <w:r>
              <w:rPr>
                <w:b/>
              </w:rPr>
              <w:t>Record ID</w:t>
            </w:r>
          </w:p>
        </w:tc>
        <w:tc>
          <w:tcPr>
            <w:tcW w:type="dxa" w:w="8568"/>
          </w:tcPr>
          <w:p>
            <w:pPr>
              <w:keepNext w:val="0"/>
            </w:pPr>
            <w:r>
              <w:t>RERC-FND-0550</w:t>
            </w:r>
          </w:p>
        </w:tc>
      </w:tr>
    </w:tbl>
    <w:p>
      <w:pPr>
        <w:pStyle w:val="Heading2"/>
        <w:keepNext/>
        <w:spacing w:before="160" w:after="60"/>
      </w:pPr>
      <w:r>
        <w:t>Rural County Grant</w:t>
      </w:r>
    </w:p>
    <w:p>
      <w:pPr>
        <w:keepNext/>
        <w:spacing w:after="80"/>
      </w:pPr>
      <w:r>
        <w:rPr>
          <w:b/>
        </w:rPr>
        <w:t>Utah Governor's Office of Economic Opportunity</w:t>
      </w:r>
      <w:r>
        <w:t xml:space="preserve"> | Open when checked | Utah | Opens Jul 1 2026; closes Sep 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Flexible rural funding can support recreation economy projects and capacity.</w:t>
            </w:r>
          </w:p>
        </w:tc>
      </w:tr>
      <w:tr>
        <w:trPr>
          <w:cantSplit/>
        </w:trPr>
        <w:tc>
          <w:tcPr>
            <w:tcW w:type="dxa" w:w="1944"/>
            <w:shd w:fill="E9F2EC"/>
          </w:tcPr>
          <w:p>
            <w:pPr>
              <w:keepNext/>
            </w:pPr>
            <w:r>
              <w:rPr>
                <w:b/>
              </w:rPr>
              <w:t>Best for</w:t>
            </w:r>
          </w:p>
        </w:tc>
        <w:tc>
          <w:tcPr>
            <w:tcW w:type="dxa" w:w="8568"/>
          </w:tcPr>
          <w:p>
            <w:pPr>
              <w:keepNext/>
            </w:pPr>
            <w:r>
              <w:t>Rural counties; eligible class 3 through 6 counties except Washington</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rural business; tourism; infrastructure; planning</w:t>
            </w:r>
          </w:p>
        </w:tc>
      </w:tr>
      <w:tr>
        <w:trPr>
          <w:cantSplit/>
        </w:trPr>
        <w:tc>
          <w:tcPr>
            <w:tcW w:type="dxa" w:w="1944"/>
            <w:shd w:fill="E9F2EC"/>
          </w:tcPr>
          <w:p>
            <w:pPr>
              <w:keepNext/>
            </w:pPr>
            <w:r>
              <w:rPr>
                <w:b/>
              </w:rPr>
              <w:t>Amount or cost</w:t>
            </w:r>
          </w:p>
        </w:tc>
        <w:tc>
          <w:tcPr>
            <w:tcW w:type="dxa" w:w="8568"/>
          </w:tcPr>
          <w:p>
            <w:pPr>
              <w:keepNext/>
            </w:pPr>
            <w:r>
              <w:t>Up to $200,000 annually</w:t>
            </w:r>
          </w:p>
        </w:tc>
      </w:tr>
      <w:tr>
        <w:trPr>
          <w:cantSplit/>
        </w:trPr>
        <w:tc>
          <w:tcPr>
            <w:tcW w:type="dxa" w:w="1944"/>
            <w:shd w:fill="E9F2EC"/>
          </w:tcPr>
          <w:p>
            <w:pPr>
              <w:keepNext/>
            </w:pPr>
            <w:r>
              <w:rPr>
                <w:b/>
              </w:rPr>
              <w:t>Match or cost</w:t>
            </w:r>
          </w:p>
        </w:tc>
        <w:tc>
          <w:tcPr>
            <w:tcW w:type="dxa" w:w="8568"/>
          </w:tcPr>
          <w:p>
            <w:pPr>
              <w:keepNext/>
            </w:pPr>
            <w:r>
              <w:t>Match not clearly stated on page</w:t>
            </w:r>
          </w:p>
        </w:tc>
      </w:tr>
      <w:tr>
        <w:trPr>
          <w:cantSplit/>
        </w:trPr>
        <w:tc>
          <w:tcPr>
            <w:tcW w:type="dxa" w:w="1944"/>
            <w:shd w:fill="E9F2EC"/>
          </w:tcPr>
          <w:p>
            <w:pPr>
              <w:keepNext/>
            </w:pPr>
            <w:r>
              <w:rPr>
                <w:b/>
              </w:rPr>
              <w:t>Official source</w:t>
            </w:r>
          </w:p>
        </w:tc>
        <w:tc>
          <w:tcPr>
            <w:tcW w:type="dxa" w:w="8568"/>
          </w:tcPr>
          <w:p>
            <w:pPr>
              <w:keepNext/>
            </w:pPr>
            <w:hyperlink r:id="rId503">
              <w:r>
                <w:rPr>
                  <w:color w:val="1B6A8F"/>
                  <w:u w:val="single"/>
                </w:rPr>
                <w:t>Program Website</w:t>
              </w:r>
            </w:hyperlink>
            <w:r>
              <w:t xml:space="preserve"> (https://business.utah.gov/rural/rural-county-grant)</w:t>
            </w:r>
          </w:p>
        </w:tc>
      </w:tr>
      <w:tr>
        <w:trPr>
          <w:cantSplit/>
        </w:trPr>
        <w:tc>
          <w:tcPr>
            <w:tcW w:type="dxa" w:w="1944"/>
            <w:shd w:fill="E9F2EC"/>
          </w:tcPr>
          <w:p>
            <w:pPr>
              <w:keepNext w:val="0"/>
            </w:pPr>
            <w:r>
              <w:rPr>
                <w:b/>
              </w:rPr>
              <w:t>Record ID</w:t>
            </w:r>
          </w:p>
        </w:tc>
        <w:tc>
          <w:tcPr>
            <w:tcW w:type="dxa" w:w="8568"/>
          </w:tcPr>
          <w:p>
            <w:pPr>
              <w:keepNext w:val="0"/>
            </w:pPr>
            <w:r>
              <w:t>RERC-FND-0551</w:t>
            </w:r>
          </w:p>
        </w:tc>
      </w:tr>
    </w:tbl>
    <w:p>
      <w:pPr>
        <w:pStyle w:val="Heading2"/>
        <w:keepNext/>
        <w:spacing w:before="160" w:after="60"/>
      </w:pPr>
      <w:r>
        <w:t>Tiny Grants</w:t>
      </w:r>
    </w:p>
    <w:p>
      <w:pPr>
        <w:keepNext/>
        <w:spacing w:after="80"/>
      </w:pPr>
      <w:r>
        <w:rPr>
          <w:b/>
        </w:rPr>
        <w:t>Association of Vermont Conservation Commissions</w:t>
      </w:r>
      <w:r>
        <w:t xml:space="preserve"> | Recurring | Vermont | 2026 awards announced May 20; grant period May 1, 2026-May 1, 2027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Small local conservation funds can unlock town forest, trail, mapping, and stewardship work.</w:t>
            </w:r>
          </w:p>
        </w:tc>
      </w:tr>
      <w:tr>
        <w:trPr>
          <w:cantSplit/>
        </w:trPr>
        <w:tc>
          <w:tcPr>
            <w:tcW w:type="dxa" w:w="1944"/>
            <w:shd w:fill="E6F1F5"/>
          </w:tcPr>
          <w:p>
            <w:pPr>
              <w:keepNext/>
            </w:pPr>
            <w:r>
              <w:rPr>
                <w:b/>
              </w:rPr>
              <w:t>Best for</w:t>
            </w:r>
          </w:p>
        </w:tc>
        <w:tc>
          <w:tcPr>
            <w:tcW w:type="dxa" w:w="8568"/>
          </w:tcPr>
          <w:p>
            <w:pPr>
              <w:keepNext/>
            </w:pPr>
            <w:r>
              <w:t>Vermont conservation commissions or groups working to become commissions; AVCC members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land conservation; stewardship; planning; outreach</w:t>
            </w:r>
          </w:p>
        </w:tc>
      </w:tr>
      <w:tr>
        <w:trPr>
          <w:cantSplit/>
        </w:trPr>
        <w:tc>
          <w:tcPr>
            <w:tcW w:type="dxa" w:w="1944"/>
            <w:shd w:fill="E6F1F5"/>
          </w:tcPr>
          <w:p>
            <w:pPr>
              <w:keepNext/>
            </w:pPr>
            <w:r>
              <w:rPr>
                <w:b/>
              </w:rPr>
              <w:t>Amount or cost</w:t>
            </w:r>
          </w:p>
        </w:tc>
        <w:tc>
          <w:tcPr>
            <w:tcW w:type="dxa" w:w="8568"/>
          </w:tcPr>
          <w:p>
            <w:pPr>
              <w:keepNext/>
            </w:pPr>
            <w:r>
              <w:t>2026 total $5,956.47</w:t>
            </w:r>
          </w:p>
        </w:tc>
      </w:tr>
      <w:tr>
        <w:trPr>
          <w:cantSplit/>
        </w:trPr>
        <w:tc>
          <w:tcPr>
            <w:tcW w:type="dxa" w:w="1944"/>
            <w:shd w:fill="E6F1F5"/>
          </w:tcPr>
          <w:p>
            <w:pPr>
              <w:keepNext/>
            </w:pPr>
            <w:r>
              <w:rPr>
                <w:b/>
              </w:rPr>
              <w:t>Match or cost</w:t>
            </w:r>
          </w:p>
        </w:tc>
        <w:tc>
          <w:tcPr>
            <w:tcW w:type="dxa" w:w="8568"/>
          </w:tcPr>
          <w:p>
            <w:pPr>
              <w:keepNext/>
            </w:pPr>
            <w:r>
              <w:t>seed or matching funds</w:t>
            </w:r>
          </w:p>
        </w:tc>
      </w:tr>
      <w:tr>
        <w:trPr>
          <w:cantSplit/>
        </w:trPr>
        <w:tc>
          <w:tcPr>
            <w:tcW w:type="dxa" w:w="1944"/>
            <w:shd w:fill="E6F1F5"/>
          </w:tcPr>
          <w:p>
            <w:pPr>
              <w:keepNext/>
            </w:pPr>
            <w:r>
              <w:rPr>
                <w:b/>
              </w:rPr>
              <w:t>Official source</w:t>
            </w:r>
          </w:p>
        </w:tc>
        <w:tc>
          <w:tcPr>
            <w:tcW w:type="dxa" w:w="8568"/>
          </w:tcPr>
          <w:p>
            <w:pPr>
              <w:keepNext/>
            </w:pPr>
            <w:hyperlink r:id="rId504">
              <w:r>
                <w:rPr>
                  <w:color w:val="1B6A8F"/>
                  <w:u w:val="single"/>
                </w:rPr>
                <w:t>Program Website</w:t>
              </w:r>
            </w:hyperlink>
            <w:r>
              <w:t xml:space="preserve"> (https://vtconservation.com/tiny-grants)</w:t>
            </w:r>
          </w:p>
        </w:tc>
      </w:tr>
      <w:tr>
        <w:trPr>
          <w:cantSplit/>
        </w:trPr>
        <w:tc>
          <w:tcPr>
            <w:tcW w:type="dxa" w:w="1944"/>
            <w:shd w:fill="E6F1F5"/>
          </w:tcPr>
          <w:p>
            <w:pPr>
              <w:keepNext w:val="0"/>
            </w:pPr>
            <w:r>
              <w:rPr>
                <w:b/>
              </w:rPr>
              <w:t>Record ID</w:t>
            </w:r>
          </w:p>
        </w:tc>
        <w:tc>
          <w:tcPr>
            <w:tcW w:type="dxa" w:w="8568"/>
          </w:tcPr>
          <w:p>
            <w:pPr>
              <w:keepNext w:val="0"/>
            </w:pPr>
            <w:r>
              <w:t>RERC-FND-0568</w:t>
            </w:r>
          </w:p>
        </w:tc>
      </w:tr>
    </w:tbl>
    <w:p>
      <w:pPr>
        <w:pStyle w:val="Heading2"/>
        <w:keepNext/>
        <w:spacing w:before="160" w:after="60"/>
      </w:pPr>
      <w:r>
        <w:t>Rebates for Your Business</w:t>
      </w:r>
    </w:p>
    <w:p>
      <w:pPr>
        <w:keepNext/>
        <w:spacing w:after="80"/>
      </w:pPr>
      <w:r>
        <w:rPr>
          <w:b/>
        </w:rPr>
        <w:t>Efficiency Vermont</w:t>
      </w:r>
      <w:r>
        <w:t xml:space="preserve"> | Open when checked | Vermont | 2026 offers subject to change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Tourism-heavy rural towns can cut operating costs for inns, restaurants, stores, and municipal assets.</w:t>
            </w:r>
          </w:p>
        </w:tc>
      </w:tr>
      <w:tr>
        <w:trPr>
          <w:cantSplit/>
        </w:trPr>
        <w:tc>
          <w:tcPr>
            <w:tcW w:type="dxa" w:w="1944"/>
            <w:shd w:fill="E9F2EC"/>
          </w:tcPr>
          <w:p>
            <w:pPr>
              <w:keepNext/>
            </w:pPr>
            <w:r>
              <w:rPr>
                <w:b/>
              </w:rPr>
              <w:t>Best for</w:t>
            </w:r>
          </w:p>
        </w:tc>
        <w:tc>
          <w:tcPr>
            <w:tcW w:type="dxa" w:w="8568"/>
          </w:tcPr>
          <w:p>
            <w:pPr>
              <w:keepNext/>
            </w:pPr>
            <w:r>
              <w:t>Businesses, nonprofits, public facilities, institutions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lighting, HVAC, refrigeration, commercial kitchen, lodging</w:t>
            </w:r>
          </w:p>
        </w:tc>
      </w:tr>
      <w:tr>
        <w:trPr>
          <w:cantSplit/>
        </w:trPr>
        <w:tc>
          <w:tcPr>
            <w:tcW w:type="dxa" w:w="1944"/>
            <w:shd w:fill="E9F2EC"/>
          </w:tcPr>
          <w:p>
            <w:pPr>
              <w:keepNext/>
            </w:pPr>
            <w:r>
              <w:rPr>
                <w:b/>
              </w:rPr>
              <w:t>Amount or cost</w:t>
            </w:r>
          </w:p>
        </w:tc>
        <w:tc>
          <w:tcPr>
            <w:tcW w:type="dxa" w:w="8568"/>
          </w:tcPr>
          <w:p>
            <w:pPr>
              <w:keepNext/>
            </w:pPr>
            <w:r>
              <w:t>Measure-specific 2026 rebates</w:t>
            </w:r>
          </w:p>
        </w:tc>
      </w:tr>
      <w:tr>
        <w:trPr>
          <w:cantSplit/>
        </w:trPr>
        <w:tc>
          <w:tcPr>
            <w:tcW w:type="dxa" w:w="1944"/>
            <w:shd w:fill="E9F2EC"/>
          </w:tcPr>
          <w:p>
            <w:pPr>
              <w:keepNext/>
            </w:pPr>
            <w:r>
              <w:rPr>
                <w:b/>
              </w:rPr>
              <w:t>Match or cost</w:t>
            </w:r>
          </w:p>
        </w:tc>
        <w:tc>
          <w:tcPr>
            <w:tcW w:type="dxa" w:w="8568"/>
          </w:tcPr>
          <w:p>
            <w:pPr>
              <w:keepNext/>
            </w:pPr>
            <w:r>
              <w:t>Customer pays remaining cost</w:t>
            </w:r>
          </w:p>
        </w:tc>
      </w:tr>
      <w:tr>
        <w:trPr>
          <w:cantSplit/>
        </w:trPr>
        <w:tc>
          <w:tcPr>
            <w:tcW w:type="dxa" w:w="1944"/>
            <w:shd w:fill="E9F2EC"/>
          </w:tcPr>
          <w:p>
            <w:pPr>
              <w:keepNext/>
            </w:pPr>
            <w:r>
              <w:rPr>
                <w:b/>
              </w:rPr>
              <w:t>Official source</w:t>
            </w:r>
          </w:p>
        </w:tc>
        <w:tc>
          <w:tcPr>
            <w:tcW w:type="dxa" w:w="8568"/>
          </w:tcPr>
          <w:p>
            <w:pPr>
              <w:keepNext/>
            </w:pPr>
            <w:hyperlink r:id="rId505">
              <w:r>
                <w:rPr>
                  <w:color w:val="1B6A8F"/>
                  <w:u w:val="single"/>
                </w:rPr>
                <w:t>Program Website</w:t>
              </w:r>
            </w:hyperlink>
            <w:r>
              <w:t xml:space="preserve"> (https://www.efficiencyvermont.com/Media/Default/docs/trade-partners/technical-resources/EVT%20Business%20Offerings%202026%20Final.pdf)</w:t>
            </w:r>
          </w:p>
        </w:tc>
      </w:tr>
      <w:tr>
        <w:trPr>
          <w:cantSplit/>
        </w:trPr>
        <w:tc>
          <w:tcPr>
            <w:tcW w:type="dxa" w:w="1944"/>
            <w:shd w:fill="E9F2EC"/>
          </w:tcPr>
          <w:p>
            <w:pPr>
              <w:keepNext w:val="0"/>
            </w:pPr>
            <w:r>
              <w:rPr>
                <w:b/>
              </w:rPr>
              <w:t>Record ID</w:t>
            </w:r>
          </w:p>
        </w:tc>
        <w:tc>
          <w:tcPr>
            <w:tcW w:type="dxa" w:w="8568"/>
          </w:tcPr>
          <w:p>
            <w:pPr>
              <w:keepNext w:val="0"/>
            </w:pPr>
            <w:r>
              <w:t>RERC-FND-0565</w:t>
            </w:r>
          </w:p>
        </w:tc>
      </w:tr>
    </w:tbl>
    <w:p>
      <w:pPr>
        <w:pStyle w:val="Heading2"/>
        <w:keepNext/>
        <w:spacing w:before="160" w:after="60"/>
      </w:pPr>
      <w:r>
        <w:t>Better Places Program</w:t>
      </w:r>
    </w:p>
    <w:p>
      <w:pPr>
        <w:keepNext/>
        <w:spacing w:after="80"/>
      </w:pPr>
      <w:r>
        <w:rPr>
          <w:b/>
        </w:rPr>
        <w:t>Vermont Agency of Commerce and Community Development</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Advance community-led placemaking efforts that create, revitalize, or activate public spaces in designated downtowns and village centers.</w:t>
            </w:r>
          </w:p>
        </w:tc>
      </w:tr>
      <w:tr>
        <w:trPr>
          <w:cantSplit/>
        </w:trPr>
        <w:tc>
          <w:tcPr>
            <w:tcW w:type="dxa" w:w="1944"/>
            <w:shd w:fill="E6F1F5"/>
          </w:tcPr>
          <w:p>
            <w:pPr>
              <w:keepNext/>
            </w:pPr>
            <w:r>
              <w:rPr>
                <w:b/>
              </w:rPr>
              <w:t>Best for</w:t>
            </w:r>
          </w:p>
        </w:tc>
        <w:tc>
          <w:tcPr>
            <w:tcW w:type="dxa" w:w="8568"/>
          </w:tcPr>
          <w:p>
            <w:pPr>
              <w:keepNext/>
            </w:pPr>
            <w:r>
              <w:t>Municipalities, local community groups, and nonprofit entities with municipal support</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Economic Development; Planning; Historic/Cultural; Energy/Climate</w:t>
            </w:r>
          </w:p>
        </w:tc>
      </w:tr>
      <w:tr>
        <w:trPr>
          <w:cantSplit/>
        </w:trPr>
        <w:tc>
          <w:tcPr>
            <w:tcW w:type="dxa" w:w="1944"/>
            <w:shd w:fill="E6F1F5"/>
          </w:tcPr>
          <w:p>
            <w:pPr>
              <w:keepNext/>
            </w:pPr>
            <w:r>
              <w:rPr>
                <w:b/>
              </w:rPr>
              <w:t>Amount or cost</w:t>
            </w:r>
          </w:p>
        </w:tc>
        <w:tc>
          <w:tcPr>
            <w:tcW w:type="dxa" w:w="8568"/>
          </w:tcPr>
          <w:p>
            <w:pPr>
              <w:keepNext/>
            </w:pPr>
            <w:r>
              <w:t>$5K-$40K</w:t>
            </w:r>
          </w:p>
        </w:tc>
      </w:tr>
      <w:tr>
        <w:trPr>
          <w:cantSplit/>
        </w:trPr>
        <w:tc>
          <w:tcPr>
            <w:tcW w:type="dxa" w:w="1944"/>
            <w:shd w:fill="E6F1F5"/>
          </w:tcPr>
          <w:p>
            <w:pPr>
              <w:keepNext/>
            </w:pPr>
            <w:r>
              <w:rPr>
                <w:b/>
              </w:rPr>
              <w:t>Match or cost</w:t>
            </w:r>
          </w:p>
        </w:tc>
        <w:tc>
          <w:tcPr>
            <w:tcW w:type="dxa" w:w="8568"/>
          </w:tcPr>
          <w:p>
            <w:pPr>
              <w:keepNext/>
            </w:pPr>
            <w:r>
              <w:t>Yes, 2:1 match (crowdfunding)</w:t>
            </w:r>
          </w:p>
        </w:tc>
      </w:tr>
      <w:tr>
        <w:trPr>
          <w:cantSplit/>
        </w:trPr>
        <w:tc>
          <w:tcPr>
            <w:tcW w:type="dxa" w:w="1944"/>
            <w:shd w:fill="E6F1F5"/>
          </w:tcPr>
          <w:p>
            <w:pPr>
              <w:keepNext/>
            </w:pPr>
            <w:r>
              <w:rPr>
                <w:b/>
              </w:rPr>
              <w:t>Official source</w:t>
            </w:r>
          </w:p>
        </w:tc>
        <w:tc>
          <w:tcPr>
            <w:tcW w:type="dxa" w:w="8568"/>
          </w:tcPr>
          <w:p>
            <w:pPr>
              <w:keepNext/>
            </w:pPr>
            <w:hyperlink r:id="rId506">
              <w:r>
                <w:rPr>
                  <w:color w:val="1B6A8F"/>
                  <w:u w:val="single"/>
                </w:rPr>
                <w:t>Program Website</w:t>
              </w:r>
            </w:hyperlink>
            <w:r>
              <w:t xml:space="preserve"> (https://accd.vermont.gov/community-development/funding-incentives)</w:t>
            </w:r>
          </w:p>
        </w:tc>
      </w:tr>
      <w:tr>
        <w:trPr>
          <w:cantSplit/>
        </w:trPr>
        <w:tc>
          <w:tcPr>
            <w:tcW w:type="dxa" w:w="1944"/>
            <w:shd w:fill="E6F1F5"/>
          </w:tcPr>
          <w:p>
            <w:pPr>
              <w:keepNext w:val="0"/>
            </w:pPr>
            <w:r>
              <w:rPr>
                <w:b/>
              </w:rPr>
              <w:t>Record ID</w:t>
            </w:r>
          </w:p>
        </w:tc>
        <w:tc>
          <w:tcPr>
            <w:tcW w:type="dxa" w:w="8568"/>
          </w:tcPr>
          <w:p>
            <w:pPr>
              <w:keepNext w:val="0"/>
            </w:pPr>
            <w:r>
              <w:t>RERC-FND-0553</w:t>
            </w:r>
          </w:p>
        </w:tc>
      </w:tr>
    </w:tbl>
    <w:p>
      <w:pPr>
        <w:pStyle w:val="Heading2"/>
        <w:keepNext/>
        <w:spacing w:before="160" w:after="60"/>
      </w:pPr>
      <w:r>
        <w:t>Brownfields Revitalization Fund</w:t>
      </w:r>
    </w:p>
    <w:p>
      <w:pPr>
        <w:keepNext/>
        <w:spacing w:after="80"/>
      </w:pPr>
      <w:r>
        <w:rPr>
          <w:b/>
        </w:rPr>
        <w:t>Vermont Agency of Commerce and Community Development</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Characterize and clean up brownfield sites to support redevelopment and economic reuse.</w:t>
            </w:r>
          </w:p>
        </w:tc>
      </w:tr>
      <w:tr>
        <w:trPr>
          <w:cantSplit/>
        </w:trPr>
        <w:tc>
          <w:tcPr>
            <w:tcW w:type="dxa" w:w="1944"/>
            <w:shd w:fill="E9F2EC"/>
          </w:tcPr>
          <w:p>
            <w:pPr>
              <w:keepNext/>
            </w:pPr>
            <w:r>
              <w:rPr>
                <w:b/>
              </w:rPr>
              <w:t>Best for</w:t>
            </w:r>
          </w:p>
        </w:tc>
        <w:tc>
          <w:tcPr>
            <w:tcW w:type="dxa" w:w="8568"/>
          </w:tcPr>
          <w:p>
            <w:pPr>
              <w:keepNext/>
            </w:pPr>
            <w:r>
              <w:t>Non-profits, for-profit entities, and municipalities with sites in Vermont</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Economic Development; Brownfields; Energy/Climate</w:t>
            </w:r>
          </w:p>
        </w:tc>
      </w:tr>
      <w:tr>
        <w:trPr>
          <w:cantSplit/>
        </w:trPr>
        <w:tc>
          <w:tcPr>
            <w:tcW w:type="dxa" w:w="1944"/>
            <w:shd w:fill="E9F2EC"/>
          </w:tcPr>
          <w:p>
            <w:pPr>
              <w:keepNext/>
            </w:pPr>
            <w:r>
              <w:rPr>
                <w:b/>
              </w:rPr>
              <w:t>Amount or cost</w:t>
            </w:r>
          </w:p>
        </w:tc>
        <w:tc>
          <w:tcPr>
            <w:tcW w:type="dxa" w:w="8568"/>
          </w:tcPr>
          <w:p>
            <w:pPr>
              <w:keepNext/>
            </w:pPr>
            <w:r>
              <w:t>Up to $200K (grants); no loan limit</w:t>
            </w:r>
          </w:p>
        </w:tc>
      </w:tr>
      <w:tr>
        <w:trPr>
          <w:cantSplit/>
        </w:trPr>
        <w:tc>
          <w:tcPr>
            <w:tcW w:type="dxa" w:w="1944"/>
            <w:shd w:fill="E9F2EC"/>
          </w:tcPr>
          <w:p>
            <w:pPr>
              <w:keepNext/>
            </w:pPr>
            <w:r>
              <w:rPr>
                <w:b/>
              </w:rPr>
              <w:t>Match or cost</w:t>
            </w:r>
          </w:p>
        </w:tc>
        <w:tc>
          <w:tcPr>
            <w:tcW w:type="dxa" w:w="8568"/>
          </w:tcPr>
          <w:p>
            <w:pPr>
              <w:keepNext/>
            </w:pPr>
            <w:r>
              <w:t>Yes, 10%</w:t>
            </w:r>
          </w:p>
        </w:tc>
      </w:tr>
      <w:tr>
        <w:trPr>
          <w:cantSplit/>
        </w:trPr>
        <w:tc>
          <w:tcPr>
            <w:tcW w:type="dxa" w:w="1944"/>
            <w:shd w:fill="E9F2EC"/>
          </w:tcPr>
          <w:p>
            <w:pPr>
              <w:keepNext/>
            </w:pPr>
            <w:r>
              <w:rPr>
                <w:b/>
              </w:rPr>
              <w:t>Official source</w:t>
            </w:r>
          </w:p>
        </w:tc>
        <w:tc>
          <w:tcPr>
            <w:tcW w:type="dxa" w:w="8568"/>
          </w:tcPr>
          <w:p>
            <w:pPr>
              <w:keepNext/>
            </w:pPr>
            <w:hyperlink r:id="rId506">
              <w:r>
                <w:rPr>
                  <w:color w:val="1B6A8F"/>
                  <w:u w:val="single"/>
                </w:rPr>
                <w:t>Program Website</w:t>
              </w:r>
            </w:hyperlink>
            <w:r>
              <w:t xml:space="preserve"> (https://accd.vermont.gov/community-development/funding-incentives)</w:t>
            </w:r>
          </w:p>
        </w:tc>
      </w:tr>
      <w:tr>
        <w:trPr>
          <w:cantSplit/>
        </w:trPr>
        <w:tc>
          <w:tcPr>
            <w:tcW w:type="dxa" w:w="1944"/>
            <w:shd w:fill="E9F2EC"/>
          </w:tcPr>
          <w:p>
            <w:pPr>
              <w:keepNext w:val="0"/>
            </w:pPr>
            <w:r>
              <w:rPr>
                <w:b/>
              </w:rPr>
              <w:t>Record ID</w:t>
            </w:r>
          </w:p>
        </w:tc>
        <w:tc>
          <w:tcPr>
            <w:tcW w:type="dxa" w:w="8568"/>
          </w:tcPr>
          <w:p>
            <w:pPr>
              <w:keepNext w:val="0"/>
            </w:pPr>
            <w:r>
              <w:t>RERC-FND-0554</w:t>
            </w:r>
          </w:p>
        </w:tc>
      </w:tr>
    </w:tbl>
    <w:p>
      <w:pPr>
        <w:pStyle w:val="Heading2"/>
        <w:keepNext/>
        <w:spacing w:before="160" w:after="60"/>
      </w:pPr>
      <w:r>
        <w:t>Downtown Transportation Fund</w:t>
      </w:r>
    </w:p>
    <w:p>
      <w:pPr>
        <w:keepNext/>
        <w:spacing w:after="80"/>
      </w:pPr>
      <w:r>
        <w:rPr>
          <w:b/>
        </w:rPr>
        <w:t>Vermont Agency of Commerce and Community Development</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 transportation-related capital improvements within or serving designated downtowns and village centers.</w:t>
            </w:r>
          </w:p>
        </w:tc>
      </w:tr>
      <w:tr>
        <w:trPr>
          <w:cantSplit/>
        </w:trPr>
        <w:tc>
          <w:tcPr>
            <w:tcW w:type="dxa" w:w="1944"/>
            <w:shd w:fill="E6F1F5"/>
          </w:tcPr>
          <w:p>
            <w:pPr>
              <w:keepNext/>
            </w:pPr>
            <w:r>
              <w:rPr>
                <w:b/>
              </w:rPr>
              <w:t>Best for</w:t>
            </w:r>
          </w:p>
        </w:tc>
        <w:tc>
          <w:tcPr>
            <w:tcW w:type="dxa" w:w="8568"/>
          </w:tcPr>
          <w:p>
            <w:pPr>
              <w:keepNext/>
            </w:pPr>
            <w:r>
              <w:t>Municipalities with state-designated downtowns or eligible village centers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Economic Development; Planning;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506">
              <w:r>
                <w:rPr>
                  <w:color w:val="1B6A8F"/>
                  <w:u w:val="single"/>
                </w:rPr>
                <w:t>Program Website</w:t>
              </w:r>
            </w:hyperlink>
            <w:r>
              <w:t xml:space="preserve"> (https://accd.vermont.gov/community-development/funding-incentives)</w:t>
            </w:r>
          </w:p>
        </w:tc>
      </w:tr>
      <w:tr>
        <w:trPr>
          <w:cantSplit/>
        </w:trPr>
        <w:tc>
          <w:tcPr>
            <w:tcW w:type="dxa" w:w="1944"/>
            <w:shd w:fill="E6F1F5"/>
          </w:tcPr>
          <w:p>
            <w:pPr>
              <w:keepNext w:val="0"/>
            </w:pPr>
            <w:r>
              <w:rPr>
                <w:b/>
              </w:rPr>
              <w:t>Record ID</w:t>
            </w:r>
          </w:p>
        </w:tc>
        <w:tc>
          <w:tcPr>
            <w:tcW w:type="dxa" w:w="8568"/>
          </w:tcPr>
          <w:p>
            <w:pPr>
              <w:keepNext w:val="0"/>
            </w:pPr>
            <w:r>
              <w:t>RERC-FND-0557</w:t>
            </w:r>
          </w:p>
        </w:tc>
      </w:tr>
    </w:tbl>
    <w:p>
      <w:pPr>
        <w:pStyle w:val="Heading2"/>
        <w:keepNext/>
        <w:spacing w:before="160" w:after="60"/>
      </w:pPr>
      <w:r>
        <w:t>Downtown and Village Center Tax Credits</w:t>
      </w:r>
    </w:p>
    <w:p>
      <w:pPr>
        <w:keepNext/>
        <w:spacing w:after="80"/>
      </w:pPr>
      <w:r>
        <w:rPr>
          <w:b/>
        </w:rPr>
        <w:t>Vermont Agency of Commerce and Community Development</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Encourage investment in historic downtown buildings through state tax credit incentives.</w:t>
            </w:r>
          </w:p>
        </w:tc>
      </w:tr>
      <w:tr>
        <w:trPr>
          <w:cantSplit/>
        </w:trPr>
        <w:tc>
          <w:tcPr>
            <w:tcW w:type="dxa" w:w="1944"/>
            <w:shd w:fill="E9F2EC"/>
          </w:tcPr>
          <w:p>
            <w:pPr>
              <w:keepNext/>
            </w:pPr>
            <w:r>
              <w:rPr>
                <w:b/>
              </w:rPr>
              <w:t>Best for</w:t>
            </w:r>
          </w:p>
        </w:tc>
        <w:tc>
          <w:tcPr>
            <w:tcW w:type="dxa" w:w="8568"/>
          </w:tcPr>
          <w:p>
            <w:pPr>
              <w:keepNext/>
            </w:pPr>
            <w:r>
              <w:t>Owners of qualifying buildings in Vermont's designated downtowns and village centers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Economic Development; Planning; Historic/Cultural;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506">
              <w:r>
                <w:rPr>
                  <w:color w:val="1B6A8F"/>
                  <w:u w:val="single"/>
                </w:rPr>
                <w:t>Program Website</w:t>
              </w:r>
            </w:hyperlink>
            <w:r>
              <w:t xml:space="preserve"> (https://accd.vermont.gov/community-development/funding-incentives)</w:t>
            </w:r>
          </w:p>
        </w:tc>
      </w:tr>
      <w:tr>
        <w:trPr>
          <w:cantSplit/>
        </w:trPr>
        <w:tc>
          <w:tcPr>
            <w:tcW w:type="dxa" w:w="1944"/>
            <w:shd w:fill="E9F2EC"/>
          </w:tcPr>
          <w:p>
            <w:pPr>
              <w:keepNext w:val="0"/>
            </w:pPr>
            <w:r>
              <w:rPr>
                <w:b/>
              </w:rPr>
              <w:t>Record ID</w:t>
            </w:r>
          </w:p>
        </w:tc>
        <w:tc>
          <w:tcPr>
            <w:tcW w:type="dxa" w:w="8568"/>
          </w:tcPr>
          <w:p>
            <w:pPr>
              <w:keepNext w:val="0"/>
            </w:pPr>
            <w:r>
              <w:t>RERC-FND-0558</w:t>
            </w:r>
          </w:p>
        </w:tc>
      </w:tr>
    </w:tbl>
    <w:p>
      <w:pPr>
        <w:pStyle w:val="Heading2"/>
        <w:keepNext/>
        <w:spacing w:before="160" w:after="60"/>
      </w:pPr>
      <w:r>
        <w:t>Historic Preservation Grants</w:t>
      </w:r>
    </w:p>
    <w:p>
      <w:pPr>
        <w:keepNext/>
        <w:spacing w:after="80"/>
      </w:pPr>
      <w:r>
        <w:rPr>
          <w:b/>
        </w:rPr>
        <w:t>Vermont Agency of Commerce and Community Development</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 preservation and rehabilitation of historic buildings and structures across Vermont.</w:t>
            </w:r>
          </w:p>
        </w:tc>
      </w:tr>
      <w:tr>
        <w:trPr>
          <w:cantSplit/>
        </w:trPr>
        <w:tc>
          <w:tcPr>
            <w:tcW w:type="dxa" w:w="1944"/>
            <w:shd w:fill="E6F1F5"/>
          </w:tcPr>
          <w:p>
            <w:pPr>
              <w:keepNext/>
            </w:pPr>
            <w:r>
              <w:rPr>
                <w:b/>
              </w:rPr>
              <w:t>Best for</w:t>
            </w:r>
          </w:p>
        </w:tc>
        <w:tc>
          <w:tcPr>
            <w:tcW w:type="dxa" w:w="8568"/>
          </w:tcPr>
          <w:p>
            <w:pPr>
              <w:keepNext/>
            </w:pPr>
            <w:r>
              <w:t>Municipalities, nonprofits, and property owners of qualifying historic structures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Historic/Cultural;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506">
              <w:r>
                <w:rPr>
                  <w:color w:val="1B6A8F"/>
                  <w:u w:val="single"/>
                </w:rPr>
                <w:t>Program Website</w:t>
              </w:r>
            </w:hyperlink>
            <w:r>
              <w:t xml:space="preserve"> (https://accd.vermont.gov/community-development/funding-incentives)</w:t>
            </w:r>
          </w:p>
        </w:tc>
      </w:tr>
      <w:tr>
        <w:trPr>
          <w:cantSplit/>
        </w:trPr>
        <w:tc>
          <w:tcPr>
            <w:tcW w:type="dxa" w:w="1944"/>
            <w:shd w:fill="E6F1F5"/>
          </w:tcPr>
          <w:p>
            <w:pPr>
              <w:keepNext w:val="0"/>
            </w:pPr>
            <w:r>
              <w:rPr>
                <w:b/>
              </w:rPr>
              <w:t>Record ID</w:t>
            </w:r>
          </w:p>
        </w:tc>
        <w:tc>
          <w:tcPr>
            <w:tcW w:type="dxa" w:w="8568"/>
          </w:tcPr>
          <w:p>
            <w:pPr>
              <w:keepNext w:val="0"/>
            </w:pPr>
            <w:r>
              <w:t>RERC-FND-0561</w:t>
            </w:r>
          </w:p>
        </w:tc>
      </w:tr>
    </w:tbl>
    <w:p>
      <w:pPr>
        <w:pStyle w:val="Heading2"/>
        <w:keepNext/>
        <w:spacing w:before="160" w:after="60"/>
      </w:pPr>
      <w:r>
        <w:t>Investment Capital</w:t>
      </w:r>
    </w:p>
    <w:p>
      <w:pPr>
        <w:keepNext/>
        <w:spacing w:after="80"/>
      </w:pPr>
      <w:r>
        <w:rPr>
          <w:b/>
        </w:rPr>
        <w:t>Vermont Agency of Commerce and Community Development</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 capital investment support for economic development and community growth initiatives in Vermont.</w:t>
            </w:r>
          </w:p>
        </w:tc>
      </w:tr>
      <w:tr>
        <w:trPr>
          <w:cantSplit/>
        </w:trPr>
        <w:tc>
          <w:tcPr>
            <w:tcW w:type="dxa" w:w="1944"/>
            <w:shd w:fill="E9F2EC"/>
          </w:tcPr>
          <w:p>
            <w:pPr>
              <w:keepNext/>
            </w:pPr>
            <w:r>
              <w:rPr>
                <w:b/>
              </w:rPr>
              <w:t>Best for</w:t>
            </w:r>
          </w:p>
        </w:tc>
        <w:tc>
          <w:tcPr>
            <w:tcW w:type="dxa" w:w="8568"/>
          </w:tcPr>
          <w:p>
            <w:pPr>
              <w:keepNext/>
            </w:pPr>
            <w:r>
              <w:t>Businesses, municipalities, and development organizations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Financing</w:t>
            </w:r>
          </w:p>
        </w:tc>
      </w:tr>
      <w:tr>
        <w:trPr>
          <w:cantSplit/>
        </w:trPr>
        <w:tc>
          <w:tcPr>
            <w:tcW w:type="dxa" w:w="1944"/>
            <w:shd w:fill="E9F2EC"/>
          </w:tcPr>
          <w:p>
            <w:pPr>
              <w:keepNext/>
            </w:pPr>
            <w:r>
              <w:rPr>
                <w:b/>
              </w:rPr>
              <w:t>Topics</w:t>
            </w:r>
          </w:p>
        </w:tc>
        <w:tc>
          <w:tcPr>
            <w:tcW w:type="dxa" w:w="8568"/>
          </w:tcPr>
          <w:p>
            <w:pPr>
              <w:keepNext/>
            </w:pPr>
            <w:r>
              <w:t>Economic Development;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506">
              <w:r>
                <w:rPr>
                  <w:color w:val="1B6A8F"/>
                  <w:u w:val="single"/>
                </w:rPr>
                <w:t>Program Website</w:t>
              </w:r>
            </w:hyperlink>
            <w:r>
              <w:t xml:space="preserve"> (https://accd.vermont.gov/community-development/funding-incentives)</w:t>
            </w:r>
          </w:p>
        </w:tc>
      </w:tr>
      <w:tr>
        <w:trPr>
          <w:cantSplit/>
        </w:trPr>
        <w:tc>
          <w:tcPr>
            <w:tcW w:type="dxa" w:w="1944"/>
            <w:shd w:fill="E9F2EC"/>
          </w:tcPr>
          <w:p>
            <w:pPr>
              <w:keepNext w:val="0"/>
            </w:pPr>
            <w:r>
              <w:rPr>
                <w:b/>
              </w:rPr>
              <w:t>Record ID</w:t>
            </w:r>
          </w:p>
        </w:tc>
        <w:tc>
          <w:tcPr>
            <w:tcW w:type="dxa" w:w="8568"/>
          </w:tcPr>
          <w:p>
            <w:pPr>
              <w:keepNext w:val="0"/>
            </w:pPr>
            <w:r>
              <w:t>RERC-FND-0562</w:t>
            </w:r>
          </w:p>
        </w:tc>
      </w:tr>
    </w:tbl>
    <w:p>
      <w:pPr>
        <w:pStyle w:val="Heading2"/>
        <w:keepNext/>
        <w:spacing w:before="160" w:after="60"/>
      </w:pPr>
      <w:r>
        <w:t>Municipal Planning Grant</w:t>
      </w:r>
    </w:p>
    <w:p>
      <w:pPr>
        <w:keepNext/>
        <w:spacing w:after="80"/>
      </w:pPr>
      <w:r>
        <w:rPr>
          <w:b/>
        </w:rPr>
        <w:t>Vermont Agency of Commerce and Community Development</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 municipalities plan for future growth and development including town plans, zoning bylaws, and community revitalization strategies.</w:t>
            </w:r>
          </w:p>
        </w:tc>
      </w:tr>
      <w:tr>
        <w:trPr>
          <w:cantSplit/>
        </w:trPr>
        <w:tc>
          <w:tcPr>
            <w:tcW w:type="dxa" w:w="1944"/>
            <w:shd w:fill="E6F1F5"/>
          </w:tcPr>
          <w:p>
            <w:pPr>
              <w:keepNext/>
            </w:pPr>
            <w:r>
              <w:rPr>
                <w:b/>
              </w:rPr>
              <w:t>Best for</w:t>
            </w:r>
          </w:p>
        </w:tc>
        <w:tc>
          <w:tcPr>
            <w:tcW w:type="dxa" w:w="8568"/>
          </w:tcPr>
          <w:p>
            <w:pPr>
              <w:keepNext/>
            </w:pPr>
            <w:r>
              <w:t>Vermont municipalities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Planning; Energy/Climate</w:t>
            </w:r>
          </w:p>
        </w:tc>
      </w:tr>
      <w:tr>
        <w:trPr>
          <w:cantSplit/>
        </w:trPr>
        <w:tc>
          <w:tcPr>
            <w:tcW w:type="dxa" w:w="1944"/>
            <w:shd w:fill="E6F1F5"/>
          </w:tcPr>
          <w:p>
            <w:pPr>
              <w:keepNext/>
            </w:pPr>
            <w:r>
              <w:rPr>
                <w:b/>
              </w:rPr>
              <w:t>Amount or cost</w:t>
            </w:r>
          </w:p>
        </w:tc>
        <w:tc>
          <w:tcPr>
            <w:tcW w:type="dxa" w:w="8568"/>
          </w:tcPr>
          <w:p>
            <w:pPr>
              <w:keepNext/>
            </w:pPr>
            <w:r>
              <w:t>Up to $30K</w:t>
            </w:r>
          </w:p>
        </w:tc>
      </w:tr>
      <w:tr>
        <w:trPr>
          <w:cantSplit/>
        </w:trPr>
        <w:tc>
          <w:tcPr>
            <w:tcW w:type="dxa" w:w="1944"/>
            <w:shd w:fill="E6F1F5"/>
          </w:tcPr>
          <w:p>
            <w:pPr>
              <w:keepNext/>
            </w:pPr>
            <w:r>
              <w:rPr>
                <w:b/>
              </w:rPr>
              <w:t>Match or cost</w:t>
            </w:r>
          </w:p>
        </w:tc>
        <w:tc>
          <w:tcPr>
            <w:tcW w:type="dxa" w:w="8568"/>
          </w:tcPr>
          <w:p>
            <w:pPr>
              <w:keepNext/>
            </w:pPr>
            <w:r>
              <w:t>Yes, 10%</w:t>
            </w:r>
          </w:p>
        </w:tc>
      </w:tr>
      <w:tr>
        <w:trPr>
          <w:cantSplit/>
        </w:trPr>
        <w:tc>
          <w:tcPr>
            <w:tcW w:type="dxa" w:w="1944"/>
            <w:shd w:fill="E6F1F5"/>
          </w:tcPr>
          <w:p>
            <w:pPr>
              <w:keepNext/>
            </w:pPr>
            <w:r>
              <w:rPr>
                <w:b/>
              </w:rPr>
              <w:t>Official source</w:t>
            </w:r>
          </w:p>
        </w:tc>
        <w:tc>
          <w:tcPr>
            <w:tcW w:type="dxa" w:w="8568"/>
          </w:tcPr>
          <w:p>
            <w:pPr>
              <w:keepNext/>
            </w:pPr>
            <w:hyperlink r:id="rId506">
              <w:r>
                <w:rPr>
                  <w:color w:val="1B6A8F"/>
                  <w:u w:val="single"/>
                </w:rPr>
                <w:t>Program Website</w:t>
              </w:r>
            </w:hyperlink>
            <w:r>
              <w:t xml:space="preserve"> (https://accd.vermont.gov/community-development/funding-incentives)</w:t>
            </w:r>
          </w:p>
        </w:tc>
      </w:tr>
      <w:tr>
        <w:trPr>
          <w:cantSplit/>
        </w:trPr>
        <w:tc>
          <w:tcPr>
            <w:tcW w:type="dxa" w:w="1944"/>
            <w:shd w:fill="E6F1F5"/>
          </w:tcPr>
          <w:p>
            <w:pPr>
              <w:keepNext w:val="0"/>
            </w:pPr>
            <w:r>
              <w:rPr>
                <w:b/>
              </w:rPr>
              <w:t>Record ID</w:t>
            </w:r>
          </w:p>
        </w:tc>
        <w:tc>
          <w:tcPr>
            <w:tcW w:type="dxa" w:w="8568"/>
          </w:tcPr>
          <w:p>
            <w:pPr>
              <w:keepNext w:val="0"/>
            </w:pPr>
            <w:r>
              <w:t>RERC-FND-0564</w:t>
            </w:r>
          </w:p>
        </w:tc>
      </w:tr>
    </w:tbl>
    <w:p>
      <w:pPr>
        <w:pStyle w:val="Heading2"/>
        <w:keepNext/>
        <w:spacing w:before="160" w:after="60"/>
      </w:pPr>
      <w:r>
        <w:t>Vermont Better Connections Grant</w:t>
      </w:r>
    </w:p>
    <w:p>
      <w:pPr>
        <w:keepNext/>
        <w:spacing w:after="80"/>
      </w:pPr>
      <w:r>
        <w:rPr>
          <w:b/>
        </w:rPr>
        <w:t>Vermont Agency of Commerce and Community Development</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 planning projects that align land use planning and community revitalization with transportation investments.</w:t>
            </w:r>
          </w:p>
        </w:tc>
      </w:tr>
      <w:tr>
        <w:trPr>
          <w:cantSplit/>
        </w:trPr>
        <w:tc>
          <w:tcPr>
            <w:tcW w:type="dxa" w:w="1944"/>
            <w:shd w:fill="E9F2EC"/>
          </w:tcPr>
          <w:p>
            <w:pPr>
              <w:keepNext/>
            </w:pPr>
            <w:r>
              <w:rPr>
                <w:b/>
              </w:rPr>
              <w:t>Best for</w:t>
            </w:r>
          </w:p>
        </w:tc>
        <w:tc>
          <w:tcPr>
            <w:tcW w:type="dxa" w:w="8568"/>
          </w:tcPr>
          <w:p>
            <w:pPr>
              <w:keepNext/>
            </w:pPr>
            <w:r>
              <w:t>Municipalities and regional planning commissions in Vermont</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Planning; Conservation;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506">
              <w:r>
                <w:rPr>
                  <w:color w:val="1B6A8F"/>
                  <w:u w:val="single"/>
                </w:rPr>
                <w:t>Program Website</w:t>
              </w:r>
            </w:hyperlink>
            <w:r>
              <w:t xml:space="preserve"> (https://accd.vermont.gov/community-development/funding-incentives)</w:t>
            </w:r>
          </w:p>
        </w:tc>
      </w:tr>
      <w:tr>
        <w:trPr>
          <w:cantSplit/>
        </w:trPr>
        <w:tc>
          <w:tcPr>
            <w:tcW w:type="dxa" w:w="1944"/>
            <w:shd w:fill="E9F2EC"/>
          </w:tcPr>
          <w:p>
            <w:pPr>
              <w:keepNext w:val="0"/>
            </w:pPr>
            <w:r>
              <w:rPr>
                <w:b/>
              </w:rPr>
              <w:t>Record ID</w:t>
            </w:r>
          </w:p>
        </w:tc>
        <w:tc>
          <w:tcPr>
            <w:tcW w:type="dxa" w:w="8568"/>
          </w:tcPr>
          <w:p>
            <w:pPr>
              <w:keepNext w:val="0"/>
            </w:pPr>
            <w:r>
              <w:t>RERC-FND-0570</w:t>
            </w:r>
          </w:p>
        </w:tc>
      </w:tr>
    </w:tbl>
    <w:p>
      <w:pPr>
        <w:pStyle w:val="Heading2"/>
        <w:keepNext/>
        <w:spacing w:before="160" w:after="60"/>
      </w:pPr>
      <w:r>
        <w:t>Vermont State Brownfield Grants</w:t>
      </w:r>
    </w:p>
    <w:p>
      <w:pPr>
        <w:keepNext/>
        <w:spacing w:after="80"/>
      </w:pPr>
      <w:r>
        <w:rPr>
          <w:b/>
        </w:rPr>
        <w:t>Vermont Agency of Commerce and Community Development</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 assessment and cleanup of contaminated brownfield sites to facilitate redevelopment across Vermont.</w:t>
            </w:r>
          </w:p>
        </w:tc>
      </w:tr>
      <w:tr>
        <w:trPr>
          <w:cantSplit/>
        </w:trPr>
        <w:tc>
          <w:tcPr>
            <w:tcW w:type="dxa" w:w="1944"/>
            <w:shd w:fill="E6F1F5"/>
          </w:tcPr>
          <w:p>
            <w:pPr>
              <w:keepNext/>
            </w:pPr>
            <w:r>
              <w:rPr>
                <w:b/>
              </w:rPr>
              <w:t>Best for</w:t>
            </w:r>
          </w:p>
        </w:tc>
        <w:tc>
          <w:tcPr>
            <w:tcW w:type="dxa" w:w="8568"/>
          </w:tcPr>
          <w:p>
            <w:pPr>
              <w:keepNext/>
            </w:pPr>
            <w:r>
              <w:t>Non-profits, for-profit entities, and municipalities with brownfield sites in Vermont</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Brownfields; Energy/Climate</w:t>
            </w:r>
          </w:p>
        </w:tc>
      </w:tr>
      <w:tr>
        <w:trPr>
          <w:cantSplit/>
        </w:trPr>
        <w:tc>
          <w:tcPr>
            <w:tcW w:type="dxa" w:w="1944"/>
            <w:shd w:fill="E6F1F5"/>
          </w:tcPr>
          <w:p>
            <w:pPr>
              <w:keepNext/>
            </w:pPr>
            <w:r>
              <w:rPr>
                <w:b/>
              </w:rPr>
              <w:t>Amount or cost</w:t>
            </w:r>
          </w:p>
        </w:tc>
        <w:tc>
          <w:tcPr>
            <w:tcW w:type="dxa" w:w="8568"/>
          </w:tcPr>
          <w:p>
            <w:pPr>
              <w:keepNext/>
            </w:pPr>
            <w:r>
              <w:t>Up to $200K (grants)</w:t>
            </w:r>
          </w:p>
        </w:tc>
      </w:tr>
      <w:tr>
        <w:trPr>
          <w:cantSplit/>
        </w:trPr>
        <w:tc>
          <w:tcPr>
            <w:tcW w:type="dxa" w:w="1944"/>
            <w:shd w:fill="E6F1F5"/>
          </w:tcPr>
          <w:p>
            <w:pPr>
              <w:keepNext/>
            </w:pPr>
            <w:r>
              <w:rPr>
                <w:b/>
              </w:rPr>
              <w:t>Match or cost</w:t>
            </w:r>
          </w:p>
        </w:tc>
        <w:tc>
          <w:tcPr>
            <w:tcW w:type="dxa" w:w="8568"/>
          </w:tcPr>
          <w:p>
            <w:pPr>
              <w:keepNext/>
            </w:pPr>
            <w:r>
              <w:t>Yes, 10%</w:t>
            </w:r>
          </w:p>
        </w:tc>
      </w:tr>
      <w:tr>
        <w:trPr>
          <w:cantSplit/>
        </w:trPr>
        <w:tc>
          <w:tcPr>
            <w:tcW w:type="dxa" w:w="1944"/>
            <w:shd w:fill="E6F1F5"/>
          </w:tcPr>
          <w:p>
            <w:pPr>
              <w:keepNext/>
            </w:pPr>
            <w:r>
              <w:rPr>
                <w:b/>
              </w:rPr>
              <w:t>Official source</w:t>
            </w:r>
          </w:p>
        </w:tc>
        <w:tc>
          <w:tcPr>
            <w:tcW w:type="dxa" w:w="8568"/>
          </w:tcPr>
          <w:p>
            <w:pPr>
              <w:keepNext/>
            </w:pPr>
            <w:hyperlink r:id="rId506">
              <w:r>
                <w:rPr>
                  <w:color w:val="1B6A8F"/>
                  <w:u w:val="single"/>
                </w:rPr>
                <w:t>Program Website</w:t>
              </w:r>
            </w:hyperlink>
            <w:r>
              <w:t xml:space="preserve"> (https://accd.vermont.gov/community-development/funding-incentives)</w:t>
            </w:r>
          </w:p>
        </w:tc>
      </w:tr>
      <w:tr>
        <w:trPr>
          <w:cantSplit/>
        </w:trPr>
        <w:tc>
          <w:tcPr>
            <w:tcW w:type="dxa" w:w="1944"/>
            <w:shd w:fill="E6F1F5"/>
          </w:tcPr>
          <w:p>
            <w:pPr>
              <w:keepNext w:val="0"/>
            </w:pPr>
            <w:r>
              <w:rPr>
                <w:b/>
              </w:rPr>
              <w:t>Record ID</w:t>
            </w:r>
          </w:p>
        </w:tc>
        <w:tc>
          <w:tcPr>
            <w:tcW w:type="dxa" w:w="8568"/>
          </w:tcPr>
          <w:p>
            <w:pPr>
              <w:keepNext w:val="0"/>
            </w:pPr>
            <w:r>
              <w:t>RERC-FND-0573</w:t>
            </w:r>
          </w:p>
        </w:tc>
      </w:tr>
    </w:tbl>
    <w:p>
      <w:pPr>
        <w:pStyle w:val="Heading2"/>
        <w:keepNext/>
        <w:spacing w:before="160" w:after="60"/>
      </w:pPr>
      <w:r>
        <w:t>Funding Opportunities</w:t>
      </w:r>
    </w:p>
    <w:p>
      <w:pPr>
        <w:keepNext/>
        <w:spacing w:after="80"/>
      </w:pPr>
      <w:r>
        <w:rPr>
          <w:b/>
        </w:rPr>
        <w:t>Vermont Department of Environmental Conservation</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 environmental protection, water quality, clean energy, and pollution prevention projects across Vermont.</w:t>
            </w:r>
          </w:p>
        </w:tc>
      </w:tr>
      <w:tr>
        <w:trPr>
          <w:cantSplit/>
        </w:trPr>
        <w:tc>
          <w:tcPr>
            <w:tcW w:type="dxa" w:w="1944"/>
            <w:shd w:fill="E9F2EC"/>
          </w:tcPr>
          <w:p>
            <w:pPr>
              <w:keepNext/>
            </w:pPr>
            <w:r>
              <w:rPr>
                <w:b/>
              </w:rPr>
              <w:t>Best for</w:t>
            </w:r>
          </w:p>
        </w:tc>
        <w:tc>
          <w:tcPr>
            <w:tcW w:type="dxa" w:w="8568"/>
          </w:tcPr>
          <w:p>
            <w:pPr>
              <w:keepNext/>
            </w:pPr>
            <w:r>
              <w:t>Municipalities, nonprofits, businesses, and landowners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Infrastructure; Economic Development; Conservation;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507">
              <w:r>
                <w:rPr>
                  <w:color w:val="1B6A8F"/>
                  <w:u w:val="single"/>
                </w:rPr>
                <w:t>Program Website</w:t>
              </w:r>
            </w:hyperlink>
            <w:r>
              <w:t xml:space="preserve"> (https://dec.vermont.gov/water-investment/water-financing)</w:t>
            </w:r>
          </w:p>
        </w:tc>
      </w:tr>
      <w:tr>
        <w:trPr>
          <w:cantSplit/>
        </w:trPr>
        <w:tc>
          <w:tcPr>
            <w:tcW w:type="dxa" w:w="1944"/>
            <w:shd w:fill="E9F2EC"/>
          </w:tcPr>
          <w:p>
            <w:pPr>
              <w:keepNext w:val="0"/>
            </w:pPr>
            <w:r>
              <w:rPr>
                <w:b/>
              </w:rPr>
              <w:t>Record ID</w:t>
            </w:r>
          </w:p>
        </w:tc>
        <w:tc>
          <w:tcPr>
            <w:tcW w:type="dxa" w:w="8568"/>
          </w:tcPr>
          <w:p>
            <w:pPr>
              <w:keepNext w:val="0"/>
            </w:pPr>
            <w:r>
              <w:t>RERC-FND-0559</w:t>
            </w:r>
          </w:p>
        </w:tc>
      </w:tr>
    </w:tbl>
    <w:p>
      <w:pPr>
        <w:pStyle w:val="Heading2"/>
        <w:keepNext/>
        <w:spacing w:before="160" w:after="60"/>
      </w:pPr>
      <w:r>
        <w:t>Land and Water Conservation Fund</w:t>
      </w:r>
    </w:p>
    <w:p>
      <w:pPr>
        <w:keepNext/>
        <w:spacing w:after="80"/>
      </w:pPr>
      <w:r>
        <w:rPr>
          <w:b/>
        </w:rPr>
        <w:t>Vermont Department of Forests, Parks and Recreation</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Develop public outdoor recreation opportunities including parks, open spaces, and recreation facilities.</w:t>
            </w:r>
          </w:p>
        </w:tc>
      </w:tr>
      <w:tr>
        <w:trPr>
          <w:cantSplit/>
        </w:trPr>
        <w:tc>
          <w:tcPr>
            <w:tcW w:type="dxa" w:w="1944"/>
            <w:shd w:fill="E6F1F5"/>
          </w:tcPr>
          <w:p>
            <w:pPr>
              <w:keepNext/>
            </w:pPr>
            <w:r>
              <w:rPr>
                <w:b/>
              </w:rPr>
              <w:t>Best for</w:t>
            </w:r>
          </w:p>
        </w:tc>
        <w:tc>
          <w:tcPr>
            <w:tcW w:type="dxa" w:w="8568"/>
          </w:tcPr>
          <w:p>
            <w:pPr>
              <w:keepNext/>
            </w:pPr>
            <w:r>
              <w:t>State agencies and local governments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 Conservation;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Yes, 50%</w:t>
            </w:r>
          </w:p>
        </w:tc>
      </w:tr>
      <w:tr>
        <w:trPr>
          <w:cantSplit/>
        </w:trPr>
        <w:tc>
          <w:tcPr>
            <w:tcW w:type="dxa" w:w="1944"/>
            <w:shd w:fill="E6F1F5"/>
          </w:tcPr>
          <w:p>
            <w:pPr>
              <w:keepNext/>
            </w:pPr>
            <w:r>
              <w:rPr>
                <w:b/>
              </w:rPr>
              <w:t>Official source</w:t>
            </w:r>
          </w:p>
        </w:tc>
        <w:tc>
          <w:tcPr>
            <w:tcW w:type="dxa" w:w="8568"/>
          </w:tcPr>
          <w:p>
            <w:pPr>
              <w:keepNext/>
            </w:pPr>
            <w:hyperlink r:id="rId508">
              <w:r>
                <w:rPr>
                  <w:color w:val="1B6A8F"/>
                  <w:u w:val="single"/>
                </w:rPr>
                <w:t>Program Website</w:t>
              </w:r>
            </w:hyperlink>
            <w:r>
              <w:t xml:space="preserve"> (https://fpr.vermont.gov/recreation/recreation-grants)</w:t>
            </w:r>
          </w:p>
        </w:tc>
      </w:tr>
      <w:tr>
        <w:trPr>
          <w:cantSplit/>
        </w:trPr>
        <w:tc>
          <w:tcPr>
            <w:tcW w:type="dxa" w:w="1944"/>
            <w:shd w:fill="E6F1F5"/>
          </w:tcPr>
          <w:p>
            <w:pPr>
              <w:keepNext w:val="0"/>
            </w:pPr>
            <w:r>
              <w:rPr>
                <w:b/>
              </w:rPr>
              <w:t>Record ID</w:t>
            </w:r>
          </w:p>
        </w:tc>
        <w:tc>
          <w:tcPr>
            <w:tcW w:type="dxa" w:w="8568"/>
          </w:tcPr>
          <w:p>
            <w:pPr>
              <w:keepNext w:val="0"/>
            </w:pPr>
            <w:r>
              <w:t>RERC-FND-0563</w:t>
            </w:r>
          </w:p>
        </w:tc>
      </w:tr>
    </w:tbl>
    <w:p>
      <w:pPr>
        <w:pStyle w:val="Heading2"/>
        <w:keepNext/>
        <w:spacing w:before="160" w:after="60"/>
      </w:pPr>
      <w:r>
        <w:t>Recreation Trails Program</w:t>
      </w:r>
    </w:p>
    <w:p>
      <w:pPr>
        <w:keepNext/>
        <w:spacing w:after="80"/>
      </w:pPr>
      <w:r>
        <w:rPr>
          <w:b/>
        </w:rPr>
        <w:t>Vermont Department of Forests, Parks and Recreation</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 development and restoration of public recreational trails for motorized and nonmotorized use.</w:t>
            </w:r>
          </w:p>
        </w:tc>
      </w:tr>
      <w:tr>
        <w:trPr>
          <w:cantSplit/>
        </w:trPr>
        <w:tc>
          <w:tcPr>
            <w:tcW w:type="dxa" w:w="1944"/>
            <w:shd w:fill="E9F2EC"/>
          </w:tcPr>
          <w:p>
            <w:pPr>
              <w:keepNext/>
            </w:pPr>
            <w:r>
              <w:rPr>
                <w:b/>
              </w:rPr>
              <w:t>Best for</w:t>
            </w:r>
          </w:p>
        </w:tc>
        <w:tc>
          <w:tcPr>
            <w:tcW w:type="dxa" w:w="8568"/>
          </w:tcPr>
          <w:p>
            <w:pPr>
              <w:keepNext/>
            </w:pPr>
            <w:r>
              <w:t>Municipalities, nonprofits, and other governmental entities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Conservation; Energy/Climate</w:t>
            </w:r>
          </w:p>
        </w:tc>
      </w:tr>
      <w:tr>
        <w:trPr>
          <w:cantSplit/>
        </w:trPr>
        <w:tc>
          <w:tcPr>
            <w:tcW w:type="dxa" w:w="1944"/>
            <w:shd w:fill="E9F2EC"/>
          </w:tcPr>
          <w:p>
            <w:pPr>
              <w:keepNext/>
            </w:pPr>
            <w:r>
              <w:rPr>
                <w:b/>
              </w:rPr>
              <w:t>Amount or cost</w:t>
            </w:r>
          </w:p>
        </w:tc>
        <w:tc>
          <w:tcPr>
            <w:tcW w:type="dxa" w:w="8568"/>
          </w:tcPr>
          <w:p>
            <w:pPr>
              <w:keepNext/>
            </w:pPr>
            <w:r>
              <w:t>Up to $50K</w:t>
            </w:r>
          </w:p>
        </w:tc>
      </w:tr>
      <w:tr>
        <w:trPr>
          <w:cantSplit/>
        </w:trPr>
        <w:tc>
          <w:tcPr>
            <w:tcW w:type="dxa" w:w="1944"/>
            <w:shd w:fill="E9F2EC"/>
          </w:tcPr>
          <w:p>
            <w:pPr>
              <w:keepNext/>
            </w:pPr>
            <w:r>
              <w:rPr>
                <w:b/>
              </w:rPr>
              <w:t>Match or cost</w:t>
            </w:r>
          </w:p>
        </w:tc>
        <w:tc>
          <w:tcPr>
            <w:tcW w:type="dxa" w:w="8568"/>
          </w:tcPr>
          <w:p>
            <w:pPr>
              <w:keepNext/>
            </w:pPr>
            <w:r>
              <w:t>Yes, 20%</w:t>
            </w:r>
          </w:p>
        </w:tc>
      </w:tr>
      <w:tr>
        <w:trPr>
          <w:cantSplit/>
        </w:trPr>
        <w:tc>
          <w:tcPr>
            <w:tcW w:type="dxa" w:w="1944"/>
            <w:shd w:fill="E9F2EC"/>
          </w:tcPr>
          <w:p>
            <w:pPr>
              <w:keepNext/>
            </w:pPr>
            <w:r>
              <w:rPr>
                <w:b/>
              </w:rPr>
              <w:t>Official source</w:t>
            </w:r>
          </w:p>
        </w:tc>
        <w:tc>
          <w:tcPr>
            <w:tcW w:type="dxa" w:w="8568"/>
          </w:tcPr>
          <w:p>
            <w:pPr>
              <w:keepNext/>
            </w:pPr>
            <w:hyperlink r:id="rId26">
              <w:r>
                <w:rPr>
                  <w:color w:val="1B6A8F"/>
                  <w:u w:val="single"/>
                </w:rPr>
                <w:t>Program Website</w:t>
              </w:r>
            </w:hyperlink>
            <w:r>
              <w:t xml:space="preserve"> (https://www.fhwa.dot.gov/environment/recreational_trails)</w:t>
            </w:r>
          </w:p>
        </w:tc>
      </w:tr>
      <w:tr>
        <w:trPr>
          <w:cantSplit/>
        </w:trPr>
        <w:tc>
          <w:tcPr>
            <w:tcW w:type="dxa" w:w="1944"/>
            <w:shd w:fill="E9F2EC"/>
          </w:tcPr>
          <w:p>
            <w:pPr>
              <w:keepNext w:val="0"/>
            </w:pPr>
            <w:r>
              <w:rPr>
                <w:b/>
              </w:rPr>
              <w:t>Record ID</w:t>
            </w:r>
          </w:p>
        </w:tc>
        <w:tc>
          <w:tcPr>
            <w:tcW w:type="dxa" w:w="8568"/>
          </w:tcPr>
          <w:p>
            <w:pPr>
              <w:keepNext w:val="0"/>
            </w:pPr>
            <w:r>
              <w:t>RERC-FND-0566</w:t>
            </w:r>
          </w:p>
        </w:tc>
      </w:tr>
    </w:tbl>
    <w:p>
      <w:pPr>
        <w:pStyle w:val="Heading2"/>
        <w:keepNext/>
        <w:spacing w:before="160" w:after="60"/>
      </w:pPr>
      <w:r>
        <w:t>The Enhancement of Recreation Stewardship and Access Trails Grants</w:t>
      </w:r>
    </w:p>
    <w:p>
      <w:pPr>
        <w:keepNext/>
        <w:spacing w:after="80"/>
      </w:pPr>
      <w:r>
        <w:rPr>
          <w:b/>
        </w:rPr>
        <w:t>Vermont Department of Forests, Parks and Recreation</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Develop and restore public recreational trails and improve stewardship and community access to Vermont's outdoor recreation resources.</w:t>
            </w:r>
          </w:p>
        </w:tc>
      </w:tr>
      <w:tr>
        <w:trPr>
          <w:cantSplit/>
        </w:trPr>
        <w:tc>
          <w:tcPr>
            <w:tcW w:type="dxa" w:w="1944"/>
            <w:shd w:fill="E6F1F5"/>
          </w:tcPr>
          <w:p>
            <w:pPr>
              <w:keepNext/>
            </w:pPr>
            <w:r>
              <w:rPr>
                <w:b/>
              </w:rPr>
              <w:t>Best for</w:t>
            </w:r>
          </w:p>
        </w:tc>
        <w:tc>
          <w:tcPr>
            <w:tcW w:type="dxa" w:w="8568"/>
          </w:tcPr>
          <w:p>
            <w:pPr>
              <w:keepNext/>
            </w:pPr>
            <w:r>
              <w:t>Municipalities and nonprofit organizations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Conservation;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508">
              <w:r>
                <w:rPr>
                  <w:color w:val="1B6A8F"/>
                  <w:u w:val="single"/>
                </w:rPr>
                <w:t>Program Website</w:t>
              </w:r>
            </w:hyperlink>
            <w:r>
              <w:t xml:space="preserve"> (https://fpr.vermont.gov/recreation/recreation-grants)</w:t>
            </w:r>
          </w:p>
        </w:tc>
      </w:tr>
      <w:tr>
        <w:trPr>
          <w:cantSplit/>
        </w:trPr>
        <w:tc>
          <w:tcPr>
            <w:tcW w:type="dxa" w:w="1944"/>
            <w:shd w:fill="E6F1F5"/>
          </w:tcPr>
          <w:p>
            <w:pPr>
              <w:keepNext w:val="0"/>
            </w:pPr>
            <w:r>
              <w:rPr>
                <w:b/>
              </w:rPr>
              <w:t>Record ID</w:t>
            </w:r>
          </w:p>
        </w:tc>
        <w:tc>
          <w:tcPr>
            <w:tcW w:type="dxa" w:w="8568"/>
          </w:tcPr>
          <w:p>
            <w:pPr>
              <w:keepNext w:val="0"/>
            </w:pPr>
            <w:r>
              <w:t>RERC-FND-0567</w:t>
            </w:r>
          </w:p>
        </w:tc>
      </w:tr>
    </w:tbl>
    <w:p>
      <w:pPr>
        <w:pStyle w:val="Heading2"/>
        <w:keepNext/>
        <w:spacing w:before="160" w:after="60"/>
      </w:pPr>
      <w:r>
        <w:t>VOREC Community Grant</w:t>
      </w:r>
    </w:p>
    <w:p>
      <w:pPr>
        <w:keepNext/>
        <w:spacing w:after="80"/>
      </w:pPr>
      <w:r>
        <w:rPr>
          <w:b/>
        </w:rPr>
        <w:t>Vermont Department of Forests, Parks and Recreation</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 Vermont communities leverage outdoor recreation assets for economic vitality and support the five pillars of the VOREC program.</w:t>
            </w:r>
          </w:p>
        </w:tc>
      </w:tr>
      <w:tr>
        <w:trPr>
          <w:cantSplit/>
        </w:trPr>
        <w:tc>
          <w:tcPr>
            <w:tcW w:type="dxa" w:w="1944"/>
            <w:shd w:fill="E9F2EC"/>
          </w:tcPr>
          <w:p>
            <w:pPr>
              <w:keepNext/>
            </w:pPr>
            <w:r>
              <w:rPr>
                <w:b/>
              </w:rPr>
              <w:t>Best for</w:t>
            </w:r>
          </w:p>
        </w:tc>
        <w:tc>
          <w:tcPr>
            <w:tcW w:type="dxa" w:w="8568"/>
          </w:tcPr>
          <w:p>
            <w:pPr>
              <w:keepNext/>
            </w:pPr>
            <w:r>
              <w:t>Municipalities and nonprofit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Economic Development; Conservation; Energy/Climate</w:t>
            </w:r>
          </w:p>
        </w:tc>
      </w:tr>
      <w:tr>
        <w:trPr>
          <w:cantSplit/>
        </w:trPr>
        <w:tc>
          <w:tcPr>
            <w:tcW w:type="dxa" w:w="1944"/>
            <w:shd w:fill="E9F2EC"/>
          </w:tcPr>
          <w:p>
            <w:pPr>
              <w:keepNext/>
            </w:pPr>
            <w:r>
              <w:rPr>
                <w:b/>
              </w:rPr>
              <w:t>Amount or cost</w:t>
            </w:r>
          </w:p>
        </w:tc>
        <w:tc>
          <w:tcPr>
            <w:tcW w:type="dxa" w:w="8568"/>
          </w:tcPr>
          <w:p>
            <w:pPr>
              <w:keepNext/>
            </w:pPr>
            <w:r>
              <w:t>$10K-$100K</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508">
              <w:r>
                <w:rPr>
                  <w:color w:val="1B6A8F"/>
                  <w:u w:val="single"/>
                </w:rPr>
                <w:t>Program Website</w:t>
              </w:r>
            </w:hyperlink>
            <w:r>
              <w:t xml:space="preserve"> (https://fpr.vermont.gov/recreation/recreation-grants)</w:t>
            </w:r>
          </w:p>
        </w:tc>
      </w:tr>
      <w:tr>
        <w:trPr>
          <w:cantSplit/>
        </w:trPr>
        <w:tc>
          <w:tcPr>
            <w:tcW w:type="dxa" w:w="1944"/>
            <w:shd w:fill="E9F2EC"/>
          </w:tcPr>
          <w:p>
            <w:pPr>
              <w:keepNext w:val="0"/>
            </w:pPr>
            <w:r>
              <w:rPr>
                <w:b/>
              </w:rPr>
              <w:t>Record ID</w:t>
            </w:r>
          </w:p>
        </w:tc>
        <w:tc>
          <w:tcPr>
            <w:tcW w:type="dxa" w:w="8568"/>
          </w:tcPr>
          <w:p>
            <w:pPr>
              <w:keepNext w:val="0"/>
            </w:pPr>
            <w:r>
              <w:t>RERC-FND-0569</w:t>
            </w:r>
          </w:p>
        </w:tc>
      </w:tr>
    </w:tbl>
    <w:p>
      <w:pPr>
        <w:pStyle w:val="Heading2"/>
        <w:keepNext/>
        <w:spacing w:before="160" w:after="60"/>
      </w:pPr>
      <w:r>
        <w:t>Vermont Outdoor Recreation Economic Collaborative (VOREC) Grant</w:t>
      </w:r>
    </w:p>
    <w:p>
      <w:pPr>
        <w:keepNext/>
        <w:spacing w:after="80"/>
      </w:pPr>
      <w:r>
        <w:rPr>
          <w:b/>
        </w:rPr>
        <w:t>Vermont Department of Forests, Parks and Recreation</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 communities leverage outdoor recreation assets for economic vitality and grow outdoor recreation-friendly communities.</w:t>
            </w:r>
          </w:p>
        </w:tc>
      </w:tr>
      <w:tr>
        <w:trPr>
          <w:cantSplit/>
        </w:trPr>
        <w:tc>
          <w:tcPr>
            <w:tcW w:type="dxa" w:w="1944"/>
            <w:shd w:fill="E6F1F5"/>
          </w:tcPr>
          <w:p>
            <w:pPr>
              <w:keepNext/>
            </w:pPr>
            <w:r>
              <w:rPr>
                <w:b/>
              </w:rPr>
              <w:t>Best for</w:t>
            </w:r>
          </w:p>
        </w:tc>
        <w:tc>
          <w:tcPr>
            <w:tcW w:type="dxa" w:w="8568"/>
          </w:tcPr>
          <w:p>
            <w:pPr>
              <w:keepNext/>
            </w:pPr>
            <w:r>
              <w:t>Vermont municipalities and nonprofit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Economic Development; Conservation; Energy/Climate</w:t>
            </w:r>
          </w:p>
        </w:tc>
      </w:tr>
      <w:tr>
        <w:trPr>
          <w:cantSplit/>
        </w:trPr>
        <w:tc>
          <w:tcPr>
            <w:tcW w:type="dxa" w:w="1944"/>
            <w:shd w:fill="E6F1F5"/>
          </w:tcPr>
          <w:p>
            <w:pPr>
              <w:keepNext/>
            </w:pPr>
            <w:r>
              <w:rPr>
                <w:b/>
              </w:rPr>
              <w:t>Amount or cost</w:t>
            </w:r>
          </w:p>
        </w:tc>
        <w:tc>
          <w:tcPr>
            <w:tcW w:type="dxa" w:w="8568"/>
          </w:tcPr>
          <w:p>
            <w:pPr>
              <w:keepNext/>
            </w:pPr>
            <w:r>
              <w:t>$10K-$100K</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508">
              <w:r>
                <w:rPr>
                  <w:color w:val="1B6A8F"/>
                  <w:u w:val="single"/>
                </w:rPr>
                <w:t>Program Website</w:t>
              </w:r>
            </w:hyperlink>
            <w:r>
              <w:t xml:space="preserve"> (https://fpr.vermont.gov/recreation/recreation-grants)</w:t>
            </w:r>
          </w:p>
        </w:tc>
      </w:tr>
      <w:tr>
        <w:trPr>
          <w:cantSplit/>
        </w:trPr>
        <w:tc>
          <w:tcPr>
            <w:tcW w:type="dxa" w:w="1944"/>
            <w:shd w:fill="E6F1F5"/>
          </w:tcPr>
          <w:p>
            <w:pPr>
              <w:keepNext w:val="0"/>
            </w:pPr>
            <w:r>
              <w:rPr>
                <w:b/>
              </w:rPr>
              <w:t>Record ID</w:t>
            </w:r>
          </w:p>
        </w:tc>
        <w:tc>
          <w:tcPr>
            <w:tcW w:type="dxa" w:w="8568"/>
          </w:tcPr>
          <w:p>
            <w:pPr>
              <w:keepNext w:val="0"/>
            </w:pPr>
            <w:r>
              <w:t>RERC-FND-0572</w:t>
            </w:r>
          </w:p>
        </w:tc>
      </w:tr>
    </w:tbl>
    <w:p>
      <w:pPr>
        <w:pStyle w:val="Heading2"/>
        <w:keepNext/>
        <w:spacing w:before="160" w:after="60"/>
      </w:pPr>
      <w:r>
        <w:t>Vermont Community Development Program</w:t>
      </w:r>
    </w:p>
    <w:p>
      <w:pPr>
        <w:keepNext/>
        <w:spacing w:after="80"/>
      </w:pPr>
      <w:r>
        <w:rPr>
          <w:b/>
        </w:rPr>
        <w:t>Vermont Department of Housing and Community Development</w:t>
      </w:r>
      <w:r>
        <w:t xml:space="preserve"> | Recurring | Vermont | Rolling or competitive by category; confirm current VCDP schedule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core infrastructure and facilities that support rural recreation destinations.</w:t>
            </w:r>
          </w:p>
        </w:tc>
      </w:tr>
      <w:tr>
        <w:trPr>
          <w:cantSplit/>
        </w:trPr>
        <w:tc>
          <w:tcPr>
            <w:tcW w:type="dxa" w:w="1944"/>
            <w:shd w:fill="E9F2EC"/>
          </w:tcPr>
          <w:p>
            <w:pPr>
              <w:keepNext/>
            </w:pPr>
            <w:r>
              <w:rPr>
                <w:b/>
              </w:rPr>
              <w:t>Best for</w:t>
            </w:r>
          </w:p>
        </w:tc>
        <w:tc>
          <w:tcPr>
            <w:tcW w:type="dxa" w:w="8568"/>
          </w:tcPr>
          <w:p>
            <w:pPr>
              <w:keepNext/>
            </w:pPr>
            <w:r>
              <w:t>Municipalities as applicants; projects may benefit nonprofits and businesses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public facilities; economic development; housing; infrastructure</w:t>
            </w:r>
          </w:p>
        </w:tc>
      </w:tr>
      <w:tr>
        <w:trPr>
          <w:cantSplit/>
        </w:trPr>
        <w:tc>
          <w:tcPr>
            <w:tcW w:type="dxa" w:w="1944"/>
            <w:shd w:fill="E9F2EC"/>
          </w:tcPr>
          <w:p>
            <w:pPr>
              <w:keepNext/>
            </w:pPr>
            <w:r>
              <w:rPr>
                <w:b/>
              </w:rPr>
              <w:t>Amount or cost</w:t>
            </w:r>
          </w:p>
        </w:tc>
        <w:tc>
          <w:tcPr>
            <w:tcW w:type="dxa" w:w="8568"/>
          </w:tcPr>
          <w:p>
            <w:pPr>
              <w:keepNext/>
            </w:pPr>
            <w:r>
              <w:t>Varies; state receives over $7 million annually</w:t>
            </w:r>
          </w:p>
        </w:tc>
      </w:tr>
      <w:tr>
        <w:trPr>
          <w:cantSplit/>
        </w:trPr>
        <w:tc>
          <w:tcPr>
            <w:tcW w:type="dxa" w:w="1944"/>
            <w:shd w:fill="E9F2EC"/>
          </w:tcPr>
          <w:p>
            <w:pPr>
              <w:keepNext/>
            </w:pPr>
            <w:r>
              <w:rPr>
                <w:b/>
              </w:rPr>
              <w:t>Match or cost</w:t>
            </w:r>
          </w:p>
        </w:tc>
        <w:tc>
          <w:tcPr>
            <w:tcW w:type="dxa" w:w="8568"/>
          </w:tcPr>
          <w:p>
            <w:pPr>
              <w:keepNext/>
            </w:pPr>
            <w:r>
              <w:t>Match varies by project type</w:t>
            </w:r>
          </w:p>
        </w:tc>
      </w:tr>
      <w:tr>
        <w:trPr>
          <w:cantSplit/>
        </w:trPr>
        <w:tc>
          <w:tcPr>
            <w:tcW w:type="dxa" w:w="1944"/>
            <w:shd w:fill="E9F2EC"/>
          </w:tcPr>
          <w:p>
            <w:pPr>
              <w:keepNext/>
            </w:pPr>
            <w:r>
              <w:rPr>
                <w:b/>
              </w:rPr>
              <w:t>Official source</w:t>
            </w:r>
          </w:p>
        </w:tc>
        <w:tc>
          <w:tcPr>
            <w:tcW w:type="dxa" w:w="8568"/>
          </w:tcPr>
          <w:p>
            <w:pPr>
              <w:keepNext/>
            </w:pPr>
            <w:hyperlink r:id="rId509">
              <w:r>
                <w:rPr>
                  <w:color w:val="1B6A8F"/>
                  <w:u w:val="single"/>
                </w:rPr>
                <w:t>Program Website</w:t>
              </w:r>
            </w:hyperlink>
            <w:r>
              <w:t xml:space="preserve"> (https://accd.vermont.gov/community-development/funding-incentives/vcdp)</w:t>
            </w:r>
          </w:p>
        </w:tc>
      </w:tr>
      <w:tr>
        <w:trPr>
          <w:cantSplit/>
        </w:trPr>
        <w:tc>
          <w:tcPr>
            <w:tcW w:type="dxa" w:w="1944"/>
            <w:shd w:fill="E9F2EC"/>
          </w:tcPr>
          <w:p>
            <w:pPr>
              <w:keepNext w:val="0"/>
            </w:pPr>
            <w:r>
              <w:rPr>
                <w:b/>
              </w:rPr>
              <w:t>Record ID</w:t>
            </w:r>
          </w:p>
        </w:tc>
        <w:tc>
          <w:tcPr>
            <w:tcW w:type="dxa" w:w="8568"/>
          </w:tcPr>
          <w:p>
            <w:pPr>
              <w:keepNext w:val="0"/>
            </w:pPr>
            <w:r>
              <w:t>RERC-FND-0571</w:t>
            </w:r>
          </w:p>
        </w:tc>
      </w:tr>
    </w:tbl>
    <w:p>
      <w:pPr>
        <w:pStyle w:val="Heading2"/>
        <w:keepNext/>
        <w:spacing w:before="160" w:after="60"/>
      </w:pPr>
      <w:r>
        <w:t>Watershed Grants</w:t>
      </w:r>
    </w:p>
    <w:p>
      <w:pPr>
        <w:keepNext/>
        <w:spacing w:after="80"/>
      </w:pPr>
      <w:r>
        <w:rPr>
          <w:b/>
        </w:rPr>
        <w:t>Vermont Fish and Wildlife Department and Department of Environmental Conservation</w:t>
      </w:r>
      <w:r>
        <w:t xml:space="preserve"> | Recurring | Vermont | 2026 applications accepted in winter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water-based recreation assets and stewardship in rural lake and river towns.</w:t>
            </w:r>
          </w:p>
        </w:tc>
      </w:tr>
      <w:tr>
        <w:trPr>
          <w:cantSplit/>
        </w:trPr>
        <w:tc>
          <w:tcPr>
            <w:tcW w:type="dxa" w:w="1944"/>
            <w:shd w:fill="E6F1F5"/>
          </w:tcPr>
          <w:p>
            <w:pPr>
              <w:keepNext/>
            </w:pPr>
            <w:r>
              <w:rPr>
                <w:b/>
              </w:rPr>
              <w:t>Best for</w:t>
            </w:r>
          </w:p>
        </w:tc>
        <w:tc>
          <w:tcPr>
            <w:tcW w:type="dxa" w:w="8568"/>
          </w:tcPr>
          <w:p>
            <w:pPr>
              <w:keepNext/>
            </w:pPr>
            <w:r>
              <w:t>Municipalities; local or regional government; sporting clubs; nonprofits; watershed groups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water quality; paddling; fishing; lake access; education</w:t>
            </w:r>
          </w:p>
        </w:tc>
      </w:tr>
      <w:tr>
        <w:trPr>
          <w:cantSplit/>
        </w:trPr>
        <w:tc>
          <w:tcPr>
            <w:tcW w:type="dxa" w:w="1944"/>
            <w:shd w:fill="E6F1F5"/>
          </w:tcPr>
          <w:p>
            <w:pPr>
              <w:keepNext/>
            </w:pPr>
            <w:r>
              <w:rPr>
                <w:b/>
              </w:rPr>
              <w:t>Amount or cost</w:t>
            </w:r>
          </w:p>
        </w:tc>
        <w:tc>
          <w:tcPr>
            <w:tcW w:type="dxa" w:w="8568"/>
          </w:tcPr>
          <w:p>
            <w:pPr>
              <w:keepNext/>
            </w:pPr>
            <w:r>
              <w:t>Amount varies; verify current application</w:t>
            </w:r>
          </w:p>
        </w:tc>
      </w:tr>
      <w:tr>
        <w:trPr>
          <w:cantSplit/>
        </w:trPr>
        <w:tc>
          <w:tcPr>
            <w:tcW w:type="dxa" w:w="1944"/>
            <w:shd w:fill="E6F1F5"/>
          </w:tcPr>
          <w:p>
            <w:pPr>
              <w:keepNext/>
            </w:pPr>
            <w:r>
              <w:rPr>
                <w:b/>
              </w:rPr>
              <w:t>Match or cost</w:t>
            </w:r>
          </w:p>
        </w:tc>
        <w:tc>
          <w:tcPr>
            <w:tcW w:type="dxa" w:w="8568"/>
          </w:tcPr>
          <w:p>
            <w:pPr>
              <w:keepNext/>
            </w:pPr>
            <w:r>
              <w:t>Match not clearly stated in release</w:t>
            </w:r>
          </w:p>
        </w:tc>
      </w:tr>
      <w:tr>
        <w:trPr>
          <w:cantSplit/>
        </w:trPr>
        <w:tc>
          <w:tcPr>
            <w:tcW w:type="dxa" w:w="1944"/>
            <w:shd w:fill="E6F1F5"/>
          </w:tcPr>
          <w:p>
            <w:pPr>
              <w:keepNext/>
            </w:pPr>
            <w:r>
              <w:rPr>
                <w:b/>
              </w:rPr>
              <w:t>Official source</w:t>
            </w:r>
          </w:p>
        </w:tc>
        <w:tc>
          <w:tcPr>
            <w:tcW w:type="dxa" w:w="8568"/>
          </w:tcPr>
          <w:p>
            <w:pPr>
              <w:keepNext/>
            </w:pPr>
            <w:hyperlink r:id="rId510">
              <w:r>
                <w:rPr>
                  <w:color w:val="1B6A8F"/>
                  <w:u w:val="single"/>
                </w:rPr>
                <w:t>Program Website</w:t>
              </w:r>
            </w:hyperlink>
            <w:r>
              <w:t xml:space="preserve"> (https://www.vtfishandwildlife.com/press-releases/watershed-grant-program-now-accepting-applications-1)</w:t>
            </w:r>
          </w:p>
        </w:tc>
      </w:tr>
      <w:tr>
        <w:trPr>
          <w:cantSplit/>
        </w:trPr>
        <w:tc>
          <w:tcPr>
            <w:tcW w:type="dxa" w:w="1944"/>
            <w:shd w:fill="E6F1F5"/>
          </w:tcPr>
          <w:p>
            <w:pPr>
              <w:keepNext w:val="0"/>
            </w:pPr>
            <w:r>
              <w:rPr>
                <w:b/>
              </w:rPr>
              <w:t>Record ID</w:t>
            </w:r>
          </w:p>
        </w:tc>
        <w:tc>
          <w:tcPr>
            <w:tcW w:type="dxa" w:w="8568"/>
          </w:tcPr>
          <w:p>
            <w:pPr>
              <w:keepNext w:val="0"/>
            </w:pPr>
            <w:r>
              <w:t>RERC-FND-0574</w:t>
            </w:r>
          </w:p>
        </w:tc>
      </w:tr>
    </w:tbl>
    <w:p>
      <w:pPr>
        <w:pStyle w:val="Heading2"/>
        <w:keepNext/>
        <w:spacing w:before="160" w:after="60"/>
      </w:pPr>
      <w:r>
        <w:t>Conservation Programs</w:t>
      </w:r>
    </w:p>
    <w:p>
      <w:pPr>
        <w:keepNext/>
        <w:spacing w:after="80"/>
      </w:pPr>
      <w:r>
        <w:rPr>
          <w:b/>
        </w:rPr>
        <w:t>Vermont Housing and Conservation Board</w:t>
      </w:r>
      <w:r>
        <w:t xml:space="preserve"> | Recurring | Vermont | Funding decisions are made in recurring board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Conserves farms, forests, and natural areas that support trails, scenic quality, rural character, and nature-based tourism.</w:t>
            </w:r>
          </w:p>
        </w:tc>
      </w:tr>
      <w:tr>
        <w:trPr>
          <w:cantSplit/>
        </w:trPr>
        <w:tc>
          <w:tcPr>
            <w:tcW w:type="dxa" w:w="1944"/>
            <w:shd w:fill="E9F2EC"/>
          </w:tcPr>
          <w:p>
            <w:pPr>
              <w:keepNext/>
            </w:pPr>
            <w:r>
              <w:rPr>
                <w:b/>
              </w:rPr>
              <w:t>Best for</w:t>
            </w:r>
          </w:p>
        </w:tc>
        <w:tc>
          <w:tcPr>
            <w:tcW w:type="dxa" w:w="8568"/>
          </w:tcPr>
          <w:p>
            <w:pPr>
              <w:keepNext/>
            </w:pPr>
            <w:r>
              <w:t>land trusts; government partners; conservation project sponsors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land trust; working forest; farmland; natural areas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 by project</w:t>
            </w:r>
          </w:p>
        </w:tc>
      </w:tr>
      <w:tr>
        <w:trPr>
          <w:cantSplit/>
        </w:trPr>
        <w:tc>
          <w:tcPr>
            <w:tcW w:type="dxa" w:w="1944"/>
            <w:shd w:fill="E9F2EC"/>
          </w:tcPr>
          <w:p>
            <w:pPr>
              <w:keepNext/>
            </w:pPr>
            <w:r>
              <w:rPr>
                <w:b/>
              </w:rPr>
              <w:t>Official source</w:t>
            </w:r>
          </w:p>
        </w:tc>
        <w:tc>
          <w:tcPr>
            <w:tcW w:type="dxa" w:w="8568"/>
          </w:tcPr>
          <w:p>
            <w:pPr>
              <w:keepNext/>
            </w:pPr>
            <w:hyperlink r:id="rId511">
              <w:r>
                <w:rPr>
                  <w:color w:val="1B6A8F"/>
                  <w:u w:val="single"/>
                </w:rPr>
                <w:t>Program Website</w:t>
              </w:r>
            </w:hyperlink>
            <w:r>
              <w:t xml:space="preserve"> (https://vhcb.org/conservation)</w:t>
            </w:r>
          </w:p>
        </w:tc>
      </w:tr>
      <w:tr>
        <w:trPr>
          <w:cantSplit/>
        </w:trPr>
        <w:tc>
          <w:tcPr>
            <w:tcW w:type="dxa" w:w="1944"/>
            <w:shd w:fill="E9F2EC"/>
          </w:tcPr>
          <w:p>
            <w:pPr>
              <w:keepNext w:val="0"/>
            </w:pPr>
            <w:r>
              <w:rPr>
                <w:b/>
              </w:rPr>
              <w:t>Record ID</w:t>
            </w:r>
          </w:p>
        </w:tc>
        <w:tc>
          <w:tcPr>
            <w:tcW w:type="dxa" w:w="8568"/>
          </w:tcPr>
          <w:p>
            <w:pPr>
              <w:keepNext w:val="0"/>
            </w:pPr>
            <w:r>
              <w:t>RERC-FND-0556</w:t>
            </w:r>
          </w:p>
        </w:tc>
      </w:tr>
    </w:tbl>
    <w:p>
      <w:pPr>
        <w:pStyle w:val="Heading2"/>
        <w:keepNext/>
        <w:spacing w:before="160" w:after="60"/>
      </w:pPr>
      <w:r>
        <w:t>Community Navigator Pilot Program</w:t>
      </w:r>
    </w:p>
    <w:p>
      <w:pPr>
        <w:keepNext/>
        <w:spacing w:after="80"/>
      </w:pPr>
      <w:r>
        <w:rPr>
          <w:b/>
        </w:rPr>
        <w:t>Vermont Small Business Development Center</w:t>
      </w:r>
      <w:r>
        <w:t xml:space="preserve"> | Recurring | Vermont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 outreach, education, and connections to federal resources for small businesses and entrepreneurs.</w:t>
            </w:r>
          </w:p>
        </w:tc>
      </w:tr>
      <w:tr>
        <w:trPr>
          <w:cantSplit/>
        </w:trPr>
        <w:tc>
          <w:tcPr>
            <w:tcW w:type="dxa" w:w="1944"/>
            <w:shd w:fill="E6F1F5"/>
          </w:tcPr>
          <w:p>
            <w:pPr>
              <w:keepNext/>
            </w:pPr>
            <w:r>
              <w:rPr>
                <w:b/>
              </w:rPr>
              <w:t>Best for</w:t>
            </w:r>
          </w:p>
        </w:tc>
        <w:tc>
          <w:tcPr>
            <w:tcW w:type="dxa" w:w="8568"/>
          </w:tcPr>
          <w:p>
            <w:pPr>
              <w:keepNext/>
            </w:pPr>
            <w:r>
              <w:t>Small businesses and entrepreneurs, particularly those in underserved communities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Economic Development;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512">
              <w:r>
                <w:rPr>
                  <w:color w:val="1B6A8F"/>
                  <w:u w:val="single"/>
                </w:rPr>
                <w:t>Program Website</w:t>
              </w:r>
            </w:hyperlink>
            <w:r>
              <w:t xml:space="preserve"> (https://www.vtsbdc.org/)</w:t>
            </w:r>
          </w:p>
        </w:tc>
      </w:tr>
      <w:tr>
        <w:trPr>
          <w:cantSplit/>
        </w:trPr>
        <w:tc>
          <w:tcPr>
            <w:tcW w:type="dxa" w:w="1944"/>
            <w:shd w:fill="E6F1F5"/>
          </w:tcPr>
          <w:p>
            <w:pPr>
              <w:keepNext w:val="0"/>
            </w:pPr>
            <w:r>
              <w:rPr>
                <w:b/>
              </w:rPr>
              <w:t>Record ID</w:t>
            </w:r>
          </w:p>
        </w:tc>
        <w:tc>
          <w:tcPr>
            <w:tcW w:type="dxa" w:w="8568"/>
          </w:tcPr>
          <w:p>
            <w:pPr>
              <w:keepNext w:val="0"/>
            </w:pPr>
            <w:r>
              <w:t>RERC-FND-0555</w:t>
            </w:r>
          </w:p>
        </w:tc>
      </w:tr>
    </w:tbl>
    <w:p>
      <w:pPr>
        <w:pStyle w:val="Heading2"/>
        <w:keepNext/>
        <w:spacing w:before="160" w:after="60"/>
      </w:pPr>
      <w:r>
        <w:t>Communities Caring for Canopy Grants</w:t>
      </w:r>
    </w:p>
    <w:p>
      <w:pPr>
        <w:keepNext/>
        <w:spacing w:after="80"/>
      </w:pPr>
      <w:r>
        <w:rPr>
          <w:b/>
        </w:rPr>
        <w:t>Vermont Urban and Community Forestry Program</w:t>
      </w:r>
      <w:r>
        <w:t xml:space="preserve"> | Available | Vermont | call late summer; deadline early following year; 2026 grant page listed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shaded village centers, parks, trailheads, and public spaces that improve visitor experience and climate resilience.</w:t>
            </w:r>
          </w:p>
        </w:tc>
      </w:tr>
      <w:tr>
        <w:trPr>
          <w:cantSplit/>
        </w:trPr>
        <w:tc>
          <w:tcPr>
            <w:tcW w:type="dxa" w:w="1944"/>
            <w:shd w:fill="E9F2EC"/>
          </w:tcPr>
          <w:p>
            <w:pPr>
              <w:keepNext/>
            </w:pPr>
            <w:r>
              <w:rPr>
                <w:b/>
              </w:rPr>
              <w:t>Best for</w:t>
            </w:r>
          </w:p>
        </w:tc>
        <w:tc>
          <w:tcPr>
            <w:tcW w:type="dxa" w:w="8568"/>
          </w:tcPr>
          <w:p>
            <w:pPr>
              <w:keepNext/>
            </w:pPr>
            <w:r>
              <w:t>Vermont municipalities and community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forestry; tree canopy; public spaces; stewardship</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513">
              <w:r>
                <w:rPr>
                  <w:color w:val="1B6A8F"/>
                  <w:u w:val="single"/>
                </w:rPr>
                <w:t>Program Website</w:t>
              </w:r>
            </w:hyperlink>
            <w:r>
              <w:t xml:space="preserve"> (https://vtcommunityforestry.org/municipal-assistance/financial-assistance)</w:t>
            </w:r>
          </w:p>
        </w:tc>
      </w:tr>
      <w:tr>
        <w:trPr>
          <w:cantSplit/>
        </w:trPr>
        <w:tc>
          <w:tcPr>
            <w:tcW w:type="dxa" w:w="1944"/>
            <w:shd w:fill="E9F2EC"/>
          </w:tcPr>
          <w:p>
            <w:pPr>
              <w:keepNext w:val="0"/>
            </w:pPr>
            <w:r>
              <w:rPr>
                <w:b/>
              </w:rPr>
              <w:t>Record ID</w:t>
            </w:r>
          </w:p>
        </w:tc>
        <w:tc>
          <w:tcPr>
            <w:tcW w:type="dxa" w:w="8568"/>
          </w:tcPr>
          <w:p>
            <w:pPr>
              <w:keepNext w:val="0"/>
            </w:pPr>
            <w:r>
              <w:t>RERC-FND-0655</w:t>
            </w:r>
          </w:p>
        </w:tc>
      </w:tr>
    </w:tbl>
    <w:p>
      <w:pPr>
        <w:pStyle w:val="Heading2"/>
        <w:keepNext/>
        <w:spacing w:before="160" w:after="60"/>
      </w:pPr>
      <w:r>
        <w:t>Grants Program</w:t>
      </w:r>
    </w:p>
    <w:p>
      <w:pPr>
        <w:keepNext/>
        <w:spacing w:after="80"/>
      </w:pPr>
      <w:r>
        <w:rPr>
          <w:b/>
        </w:rPr>
        <w:t>Windham Foundation</w:t>
      </w:r>
      <w:r>
        <w:t xml:space="preserve"> | Open when checked | Vermont | Mar. 15 and Sep. 15,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Explicit 2026 themes include rural economic development, conservation, healthy forests and streams, outdoor activities, and historic places.</w:t>
            </w:r>
          </w:p>
        </w:tc>
      </w:tr>
      <w:tr>
        <w:trPr>
          <w:cantSplit/>
        </w:trPr>
        <w:tc>
          <w:tcPr>
            <w:tcW w:type="dxa" w:w="1944"/>
            <w:shd w:fill="E6F1F5"/>
          </w:tcPr>
          <w:p>
            <w:pPr>
              <w:keepNext/>
            </w:pPr>
            <w:r>
              <w:rPr>
                <w:b/>
              </w:rPr>
              <w:t>Best for</w:t>
            </w:r>
          </w:p>
        </w:tc>
        <w:tc>
          <w:tcPr>
            <w:tcW w:type="dxa" w:w="8568"/>
          </w:tcPr>
          <w:p>
            <w:pPr>
              <w:keepNext/>
            </w:pPr>
            <w:r>
              <w:t>nonprofits aligned with foundation themes; Grafton-area nonprofits for Grafton Fund</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rural economic development; conservation; healthy forests; streams; outdoor activities; historic places</w:t>
            </w:r>
          </w:p>
        </w:tc>
      </w:tr>
      <w:tr>
        <w:trPr>
          <w:cantSplit/>
        </w:trPr>
        <w:tc>
          <w:tcPr>
            <w:tcW w:type="dxa" w:w="1944"/>
            <w:shd w:fill="E6F1F5"/>
          </w:tcPr>
          <w:p>
            <w:pPr>
              <w:keepNext/>
            </w:pPr>
            <w:r>
              <w:rPr>
                <w:b/>
              </w:rPr>
              <w:t>Amount or cost</w:t>
            </w:r>
          </w:p>
        </w:tc>
        <w:tc>
          <w:tcPr>
            <w:tcW w:type="dxa" w:w="8568"/>
          </w:tcPr>
          <w:p>
            <w:pPr>
              <w:keepNext/>
            </w:pPr>
            <w:r>
              <w:t>not stated</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514">
              <w:r>
                <w:rPr>
                  <w:color w:val="1B6A8F"/>
                  <w:u w:val="single"/>
                </w:rPr>
                <w:t>Program Website</w:t>
              </w:r>
            </w:hyperlink>
            <w:r>
              <w:t xml:space="preserve"> (https://windham-foundation.org/grants)</w:t>
            </w:r>
          </w:p>
        </w:tc>
      </w:tr>
      <w:tr>
        <w:trPr>
          <w:cantSplit/>
        </w:trPr>
        <w:tc>
          <w:tcPr>
            <w:tcW w:type="dxa" w:w="1944"/>
            <w:shd w:fill="E6F1F5"/>
          </w:tcPr>
          <w:p>
            <w:pPr>
              <w:keepNext w:val="0"/>
            </w:pPr>
            <w:r>
              <w:rPr>
                <w:b/>
              </w:rPr>
              <w:t>Record ID</w:t>
            </w:r>
          </w:p>
        </w:tc>
        <w:tc>
          <w:tcPr>
            <w:tcW w:type="dxa" w:w="8568"/>
          </w:tcPr>
          <w:p>
            <w:pPr>
              <w:keepNext w:val="0"/>
            </w:pPr>
            <w:r>
              <w:t>RERC-FND-0560</w:t>
            </w:r>
          </w:p>
        </w:tc>
      </w:tr>
    </w:tbl>
    <w:p>
      <w:pPr>
        <w:pStyle w:val="Heading2"/>
        <w:keepNext/>
        <w:spacing w:before="160" w:after="60"/>
      </w:pPr>
      <w:r>
        <w:t>Working Lands Enterprise Initiative</w:t>
      </w:r>
    </w:p>
    <w:p>
      <w:pPr>
        <w:keepNext/>
        <w:spacing w:after="80"/>
      </w:pPr>
      <w:r>
        <w:rPr>
          <w:b/>
        </w:rPr>
        <w:t>Working Lands Enterprise Board</w:t>
      </w:r>
      <w:r>
        <w:t xml:space="preserve"> | Available | Vermont | annual opportunities set by board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rural working-land businesses that connect to agritourism, forest recreation, local products, and visitor-economy supply chains.</w:t>
            </w:r>
          </w:p>
        </w:tc>
      </w:tr>
      <w:tr>
        <w:trPr>
          <w:cantSplit/>
        </w:trPr>
        <w:tc>
          <w:tcPr>
            <w:tcW w:type="dxa" w:w="1944"/>
            <w:shd w:fill="E9F2EC"/>
          </w:tcPr>
          <w:p>
            <w:pPr>
              <w:keepNext/>
            </w:pPr>
            <w:r>
              <w:rPr>
                <w:b/>
              </w:rPr>
              <w:t>Best for</w:t>
            </w:r>
          </w:p>
        </w:tc>
        <w:tc>
          <w:tcPr>
            <w:tcW w:type="dxa" w:w="8568"/>
          </w:tcPr>
          <w:p>
            <w:pPr>
              <w:keepNext/>
            </w:pPr>
            <w:r>
              <w:t>Vermont farm, forest, food businesses; service providers; producer associations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farm; forest; food; rural business; value-added products</w:t>
            </w:r>
          </w:p>
        </w:tc>
      </w:tr>
      <w:tr>
        <w:trPr>
          <w:cantSplit/>
        </w:trPr>
        <w:tc>
          <w:tcPr>
            <w:tcW w:type="dxa" w:w="1944"/>
            <w:shd w:fill="E9F2EC"/>
          </w:tcPr>
          <w:p>
            <w:pPr>
              <w:keepNext/>
            </w:pPr>
            <w:r>
              <w:rPr>
                <w:b/>
              </w:rPr>
              <w:t>Amount or cost</w:t>
            </w:r>
          </w:p>
        </w:tc>
        <w:tc>
          <w:tcPr>
            <w:tcW w:type="dxa" w:w="8568"/>
          </w:tcPr>
          <w:p>
            <w:pPr>
              <w:keepNext/>
            </w:pPr>
            <w:r>
              <w:t>recent grant ranges include $10,000-$75,000 depending on category</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515">
              <w:r>
                <w:rPr>
                  <w:color w:val="1B6A8F"/>
                  <w:u w:val="single"/>
                </w:rPr>
                <w:t>Program Website</w:t>
              </w:r>
            </w:hyperlink>
            <w:r>
              <w:t xml:space="preserve"> (https://workinglands.vermont.gov/)</w:t>
            </w:r>
          </w:p>
        </w:tc>
      </w:tr>
      <w:tr>
        <w:trPr>
          <w:cantSplit/>
        </w:trPr>
        <w:tc>
          <w:tcPr>
            <w:tcW w:type="dxa" w:w="1944"/>
            <w:shd w:fill="E9F2EC"/>
          </w:tcPr>
          <w:p>
            <w:pPr>
              <w:keepNext w:val="0"/>
            </w:pPr>
            <w:r>
              <w:rPr>
                <w:b/>
              </w:rPr>
              <w:t>Record ID</w:t>
            </w:r>
          </w:p>
        </w:tc>
        <w:tc>
          <w:tcPr>
            <w:tcW w:type="dxa" w:w="8568"/>
          </w:tcPr>
          <w:p>
            <w:pPr>
              <w:keepNext w:val="0"/>
            </w:pPr>
            <w:r>
              <w:t>RERC-FND-0656</w:t>
            </w:r>
          </w:p>
        </w:tc>
      </w:tr>
    </w:tbl>
    <w:p>
      <w:pPr>
        <w:pStyle w:val="Heading2"/>
        <w:keepNext/>
        <w:spacing w:before="160" w:after="60"/>
      </w:pPr>
      <w:r>
        <w:t>Appalachian Regional Commission Area Development in Virginia</w:t>
      </w:r>
    </w:p>
    <w:p>
      <w:pPr>
        <w:keepNext/>
        <w:spacing w:after="80"/>
      </w:pPr>
      <w:r>
        <w:rPr>
          <w:b/>
        </w:rPr>
        <w:t>ARC with Virginia DHCD</w:t>
      </w:r>
      <w:r>
        <w:t xml:space="preserve"> | Recurring | Virginia | Annual ARC state strategy and project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Targets many rural mountain communities where recreation is an economic diversification strategy.</w:t>
            </w:r>
          </w:p>
        </w:tc>
      </w:tr>
      <w:tr>
        <w:trPr>
          <w:cantSplit/>
        </w:trPr>
        <w:tc>
          <w:tcPr>
            <w:tcW w:type="dxa" w:w="1944"/>
            <w:shd w:fill="E6F1F5"/>
          </w:tcPr>
          <w:p>
            <w:pPr>
              <w:keepNext/>
            </w:pPr>
            <w:r>
              <w:rPr>
                <w:b/>
              </w:rPr>
              <w:t>Best for</w:t>
            </w:r>
          </w:p>
        </w:tc>
        <w:tc>
          <w:tcPr>
            <w:tcW w:type="dxa" w:w="8568"/>
          </w:tcPr>
          <w:p>
            <w:pPr>
              <w:keepNext/>
            </w:pPr>
            <w:r>
              <w:t>Local governments; nonprofits; regional bodies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tourism; entrepreneurship; workforce</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Federal share varies by county distress</w:t>
            </w:r>
          </w:p>
        </w:tc>
      </w:tr>
      <w:tr>
        <w:trPr>
          <w:cantSplit/>
        </w:trPr>
        <w:tc>
          <w:tcPr>
            <w:tcW w:type="dxa" w:w="1944"/>
            <w:shd w:fill="E6F1F5"/>
          </w:tcPr>
          <w:p>
            <w:pPr>
              <w:keepNext/>
            </w:pPr>
            <w:r>
              <w:rPr>
                <w:b/>
              </w:rPr>
              <w:t>Official source</w:t>
            </w:r>
          </w:p>
        </w:tc>
        <w:tc>
          <w:tcPr>
            <w:tcW w:type="dxa" w:w="8568"/>
          </w:tcPr>
          <w:p>
            <w:pPr>
              <w:keepNext/>
            </w:pPr>
            <w:hyperlink r:id="rId516">
              <w:r>
                <w:rPr>
                  <w:color w:val="1B6A8F"/>
                  <w:u w:val="single"/>
                </w:rPr>
                <w:t>Program Website</w:t>
              </w:r>
            </w:hyperlink>
            <w:r>
              <w:t xml:space="preserve"> (https://www.dhcd.virginia.gov/vaarc)</w:t>
            </w:r>
          </w:p>
        </w:tc>
      </w:tr>
      <w:tr>
        <w:trPr>
          <w:cantSplit/>
        </w:trPr>
        <w:tc>
          <w:tcPr>
            <w:tcW w:type="dxa" w:w="1944"/>
            <w:shd w:fill="E6F1F5"/>
          </w:tcPr>
          <w:p>
            <w:pPr>
              <w:keepNext w:val="0"/>
            </w:pPr>
            <w:r>
              <w:rPr>
                <w:b/>
              </w:rPr>
              <w:t>Record ID</w:t>
            </w:r>
          </w:p>
        </w:tc>
        <w:tc>
          <w:tcPr>
            <w:tcW w:type="dxa" w:w="8568"/>
          </w:tcPr>
          <w:p>
            <w:pPr>
              <w:keepNext w:val="0"/>
            </w:pPr>
            <w:r>
              <w:t>RERC-FND-0575</w:t>
            </w:r>
          </w:p>
        </w:tc>
      </w:tr>
    </w:tbl>
    <w:p>
      <w:pPr>
        <w:pStyle w:val="Heading2"/>
        <w:keepNext/>
        <w:spacing w:before="160" w:after="60"/>
      </w:pPr>
      <w:r>
        <w:t>GO Virginia Regional and Statewide Grants</w:t>
      </w:r>
    </w:p>
    <w:p>
      <w:pPr>
        <w:keepNext/>
        <w:spacing w:after="80"/>
      </w:pPr>
      <w:r>
        <w:rPr>
          <w:b/>
        </w:rPr>
        <w:t>GO Virginia and Virginia DHCD</w:t>
      </w:r>
      <w:r>
        <w:t xml:space="preserve"> | Open when checked | Virginia | 2026 calendar active; regional deadlines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support outdoor industry clusters, workforce training, sites, and regional recreation-economy strategies.</w:t>
            </w:r>
          </w:p>
        </w:tc>
      </w:tr>
      <w:tr>
        <w:trPr>
          <w:cantSplit/>
        </w:trPr>
        <w:tc>
          <w:tcPr>
            <w:tcW w:type="dxa" w:w="1944"/>
            <w:shd w:fill="E9F2EC"/>
          </w:tcPr>
          <w:p>
            <w:pPr>
              <w:keepNext/>
            </w:pPr>
            <w:r>
              <w:rPr>
                <w:b/>
              </w:rPr>
              <w:t>Best for</w:t>
            </w:r>
          </w:p>
        </w:tc>
        <w:tc>
          <w:tcPr>
            <w:tcW w:type="dxa" w:w="8568"/>
          </w:tcPr>
          <w:p>
            <w:pPr>
              <w:keepNext/>
            </w:pPr>
            <w:r>
              <w:t>Regional councils, local governments, higher education, nonprofits, industry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regional economic development, workforce, site development, business growth</w:t>
            </w:r>
          </w:p>
        </w:tc>
      </w:tr>
      <w:tr>
        <w:trPr>
          <w:cantSplit/>
        </w:trPr>
        <w:tc>
          <w:tcPr>
            <w:tcW w:type="dxa" w:w="1944"/>
            <w:shd w:fill="E9F2EC"/>
          </w:tcPr>
          <w:p>
            <w:pPr>
              <w:keepNext/>
            </w:pPr>
            <w:r>
              <w:rPr>
                <w:b/>
              </w:rPr>
              <w:t>Amount or cost</w:t>
            </w:r>
          </w:p>
        </w:tc>
        <w:tc>
          <w:tcPr>
            <w:tcW w:type="dxa" w:w="8568"/>
          </w:tcPr>
          <w:p>
            <w:pPr>
              <w:keepNext/>
            </w:pPr>
            <w:r>
              <w:t>Planning capped at $250,000 annually per region; implementation has no fixed max in manual</w:t>
            </w:r>
          </w:p>
        </w:tc>
      </w:tr>
      <w:tr>
        <w:trPr>
          <w:cantSplit/>
        </w:trPr>
        <w:tc>
          <w:tcPr>
            <w:tcW w:type="dxa" w:w="1944"/>
            <w:shd w:fill="E9F2EC"/>
          </w:tcPr>
          <w:p>
            <w:pPr>
              <w:keepNext/>
            </w:pPr>
            <w:r>
              <w:rPr>
                <w:b/>
              </w:rPr>
              <w:t>Match or cost</w:t>
            </w:r>
          </w:p>
        </w:tc>
        <w:tc>
          <w:tcPr>
            <w:tcW w:type="dxa" w:w="8568"/>
          </w:tcPr>
          <w:p>
            <w:pPr>
              <w:keepNext/>
            </w:pPr>
            <w:r>
              <w:t>Match required by program rules</w:t>
            </w:r>
          </w:p>
        </w:tc>
      </w:tr>
      <w:tr>
        <w:trPr>
          <w:cantSplit/>
        </w:trPr>
        <w:tc>
          <w:tcPr>
            <w:tcW w:type="dxa" w:w="1944"/>
            <w:shd w:fill="E9F2EC"/>
          </w:tcPr>
          <w:p>
            <w:pPr>
              <w:keepNext/>
            </w:pPr>
            <w:r>
              <w:rPr>
                <w:b/>
              </w:rPr>
              <w:t>Official source</w:t>
            </w:r>
          </w:p>
        </w:tc>
        <w:tc>
          <w:tcPr>
            <w:tcW w:type="dxa" w:w="8568"/>
          </w:tcPr>
          <w:p>
            <w:pPr>
              <w:keepNext/>
            </w:pPr>
            <w:hyperlink r:id="rId517">
              <w:r>
                <w:rPr>
                  <w:color w:val="1B6A8F"/>
                  <w:u w:val="single"/>
                </w:rPr>
                <w:t>Program Website</w:t>
              </w:r>
            </w:hyperlink>
            <w:r>
              <w:t xml:space="preserve"> (https://www.dhcd.virginia.gov/go-virginia-regional-materials)</w:t>
            </w:r>
          </w:p>
        </w:tc>
      </w:tr>
      <w:tr>
        <w:trPr>
          <w:cantSplit/>
        </w:trPr>
        <w:tc>
          <w:tcPr>
            <w:tcW w:type="dxa" w:w="1944"/>
            <w:shd w:fill="E9F2EC"/>
          </w:tcPr>
          <w:p>
            <w:pPr>
              <w:keepNext w:val="0"/>
            </w:pPr>
            <w:r>
              <w:rPr>
                <w:b/>
              </w:rPr>
              <w:t>Record ID</w:t>
            </w:r>
          </w:p>
        </w:tc>
        <w:tc>
          <w:tcPr>
            <w:tcW w:type="dxa" w:w="8568"/>
          </w:tcPr>
          <w:p>
            <w:pPr>
              <w:keepNext w:val="0"/>
            </w:pPr>
            <w:r>
              <w:t>RERC-FND-0578</w:t>
            </w:r>
          </w:p>
        </w:tc>
      </w:tr>
    </w:tbl>
    <w:p>
      <w:pPr>
        <w:pStyle w:val="Heading2"/>
        <w:keepNext/>
        <w:spacing w:before="160" w:after="60"/>
      </w:pPr>
      <w:r>
        <w:t>Transportation Alternatives Program</w:t>
      </w:r>
    </w:p>
    <w:p>
      <w:pPr>
        <w:keepNext/>
        <w:spacing w:after="80"/>
      </w:pPr>
      <w:r>
        <w:rPr>
          <w:b/>
        </w:rPr>
        <w:t>VDOT</w:t>
      </w:r>
      <w:r>
        <w:t xml:space="preserve"> | Recurring | Virginia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 community-based non-motorized transportation projects including bicycle and pedestrian facilities, safe routes to school, and historic transportation structure preservation.</w:t>
            </w:r>
          </w:p>
        </w:tc>
      </w:tr>
      <w:tr>
        <w:trPr>
          <w:cantSplit/>
        </w:trPr>
        <w:tc>
          <w:tcPr>
            <w:tcW w:type="dxa" w:w="1944"/>
            <w:shd w:fill="E6F1F5"/>
          </w:tcPr>
          <w:p>
            <w:pPr>
              <w:keepNext/>
            </w:pPr>
            <w:r>
              <w:rPr>
                <w:b/>
              </w:rPr>
              <w:t>Best for</w:t>
            </w:r>
          </w:p>
        </w:tc>
        <w:tc>
          <w:tcPr>
            <w:tcW w:type="dxa" w:w="8568"/>
          </w:tcPr>
          <w:p>
            <w:pPr>
              <w:keepNext/>
            </w:pPr>
            <w:r>
              <w:t>Local governments, transit agencies, school districts, and other eligible entities in Virginia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Infrastructure; Recreation; Historic/Cultural</w:t>
            </w:r>
          </w:p>
        </w:tc>
      </w:tr>
      <w:tr>
        <w:trPr>
          <w:cantSplit/>
        </w:trPr>
        <w:tc>
          <w:tcPr>
            <w:tcW w:type="dxa" w:w="1944"/>
            <w:shd w:fill="E6F1F5"/>
          </w:tcPr>
          <w:p>
            <w:pPr>
              <w:keepNext/>
            </w:pPr>
            <w:r>
              <w:rPr>
                <w:b/>
              </w:rPr>
              <w:t>Amount or cost</w:t>
            </w:r>
          </w:p>
        </w:tc>
        <w:tc>
          <w:tcPr>
            <w:tcW w:type="dxa" w:w="8568"/>
          </w:tcPr>
          <w:p>
            <w:pPr>
              <w:keepNext/>
            </w:pPr>
            <w:r>
              <w:t>80% federal funding</w:t>
            </w:r>
          </w:p>
        </w:tc>
      </w:tr>
      <w:tr>
        <w:trPr>
          <w:cantSplit/>
        </w:trPr>
        <w:tc>
          <w:tcPr>
            <w:tcW w:type="dxa" w:w="1944"/>
            <w:shd w:fill="E6F1F5"/>
          </w:tcPr>
          <w:p>
            <w:pPr>
              <w:keepNext/>
            </w:pPr>
            <w:r>
              <w:rPr>
                <w:b/>
              </w:rPr>
              <w:t>Match or cost</w:t>
            </w:r>
          </w:p>
        </w:tc>
        <w:tc>
          <w:tcPr>
            <w:tcW w:type="dxa" w:w="8568"/>
          </w:tcPr>
          <w:p>
            <w:pPr>
              <w:keepNext/>
            </w:pPr>
            <w:r>
              <w:t>Yes, 20%</w:t>
            </w:r>
          </w:p>
        </w:tc>
      </w:tr>
      <w:tr>
        <w:trPr>
          <w:cantSplit/>
        </w:trPr>
        <w:tc>
          <w:tcPr>
            <w:tcW w:type="dxa" w:w="1944"/>
            <w:shd w:fill="E6F1F5"/>
          </w:tcPr>
          <w:p>
            <w:pPr>
              <w:keepNext/>
            </w:pPr>
            <w:r>
              <w:rPr>
                <w:b/>
              </w:rPr>
              <w:t>Official source</w:t>
            </w:r>
          </w:p>
        </w:tc>
        <w:tc>
          <w:tcPr>
            <w:tcW w:type="dxa" w:w="8568"/>
          </w:tcPr>
          <w:p>
            <w:pPr>
              <w:keepNext/>
            </w:pPr>
            <w:hyperlink r:id="rId518">
              <w:r>
                <w:rPr>
                  <w:color w:val="1B6A8F"/>
                  <w:u w:val="single"/>
                </w:rPr>
                <w:t>Program Website</w:t>
              </w:r>
            </w:hyperlink>
            <w:r>
              <w:t xml:space="preserve"> (https://www.vdot.virginia.gov/doing-business/for-localities/local-assistance/transportation-alternatives/)</w:t>
            </w:r>
          </w:p>
        </w:tc>
      </w:tr>
      <w:tr>
        <w:trPr>
          <w:cantSplit/>
        </w:trPr>
        <w:tc>
          <w:tcPr>
            <w:tcW w:type="dxa" w:w="1944"/>
            <w:shd w:fill="E6F1F5"/>
          </w:tcPr>
          <w:p>
            <w:pPr>
              <w:keepNext w:val="0"/>
            </w:pPr>
            <w:r>
              <w:rPr>
                <w:b/>
              </w:rPr>
              <w:t>Record ID</w:t>
            </w:r>
          </w:p>
        </w:tc>
        <w:tc>
          <w:tcPr>
            <w:tcW w:type="dxa" w:w="8568"/>
          </w:tcPr>
          <w:p>
            <w:pPr>
              <w:keepNext w:val="0"/>
            </w:pPr>
            <w:r>
              <w:t>RERC-FND-0585</w:t>
            </w:r>
          </w:p>
        </w:tc>
      </w:tr>
    </w:tbl>
    <w:p>
      <w:pPr>
        <w:pStyle w:val="Heading2"/>
        <w:keepNext/>
        <w:spacing w:before="160" w:after="60"/>
      </w:pPr>
      <w:r>
        <w:t>Virginia Brownfields Restoration and Economic Redevelopment Assistance Fund</w:t>
      </w:r>
    </w:p>
    <w:p>
      <w:pPr>
        <w:keepNext/>
        <w:spacing w:after="80"/>
      </w:pPr>
      <w:r>
        <w:rPr>
          <w:b/>
        </w:rPr>
        <w:t>VEDP and Virginia DEQ</w:t>
      </w:r>
      <w:r>
        <w:t xml:space="preserve"> | Recurring | Virginia | FY2026 materials posted; verify current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convert blighted sites into parks, trailheads, river access, or tourism businesses.</w:t>
            </w:r>
          </w:p>
        </w:tc>
      </w:tr>
      <w:tr>
        <w:trPr>
          <w:cantSplit/>
        </w:trPr>
        <w:tc>
          <w:tcPr>
            <w:tcW w:type="dxa" w:w="1944"/>
            <w:shd w:fill="E9F2EC"/>
          </w:tcPr>
          <w:p>
            <w:pPr>
              <w:keepNext/>
            </w:pPr>
            <w:r>
              <w:rPr>
                <w:b/>
              </w:rPr>
              <w:t>Best for</w:t>
            </w:r>
          </w:p>
        </w:tc>
        <w:tc>
          <w:tcPr>
            <w:tcW w:type="dxa" w:w="8568"/>
          </w:tcPr>
          <w:p>
            <w:pPr>
              <w:keepNext/>
            </w:pPr>
            <w:r>
              <w:t>Local governments; public authorities; eligible owners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brownfields; site assessment; remediation; redevelopment</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519">
              <w:r>
                <w:rPr>
                  <w:color w:val="1B6A8F"/>
                  <w:u w:val="single"/>
                </w:rPr>
                <w:t>Program Website</w:t>
              </w:r>
            </w:hyperlink>
            <w:r>
              <w:t xml:space="preserve"> (https://www.vedp.org/brownfields)</w:t>
            </w:r>
          </w:p>
        </w:tc>
      </w:tr>
      <w:tr>
        <w:trPr>
          <w:cantSplit/>
        </w:trPr>
        <w:tc>
          <w:tcPr>
            <w:tcW w:type="dxa" w:w="1944"/>
            <w:shd w:fill="E9F2EC"/>
          </w:tcPr>
          <w:p>
            <w:pPr>
              <w:keepNext w:val="0"/>
            </w:pPr>
            <w:r>
              <w:rPr>
                <w:b/>
              </w:rPr>
              <w:t>Record ID</w:t>
            </w:r>
          </w:p>
        </w:tc>
        <w:tc>
          <w:tcPr>
            <w:tcW w:type="dxa" w:w="8568"/>
          </w:tcPr>
          <w:p>
            <w:pPr>
              <w:keepNext w:val="0"/>
            </w:pPr>
            <w:r>
              <w:t>RERC-FND-0587</w:t>
            </w:r>
          </w:p>
        </w:tc>
      </w:tr>
    </w:tbl>
    <w:p>
      <w:pPr>
        <w:pStyle w:val="Heading2"/>
        <w:keepNext/>
        <w:spacing w:before="160" w:after="60"/>
      </w:pPr>
      <w:r>
        <w:t>Land and Water Conservation Fund</w:t>
      </w:r>
    </w:p>
    <w:p>
      <w:pPr>
        <w:keepNext/>
        <w:spacing w:after="80"/>
      </w:pPr>
      <w:r>
        <w:rPr>
          <w:b/>
        </w:rPr>
        <w:t>Virginia DCR</w:t>
      </w:r>
      <w:r>
        <w:t xml:space="preserve"> | Recurring | Virginia | DCR grant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public recreation assets in small towns and rural destinations.</w:t>
            </w:r>
          </w:p>
        </w:tc>
      </w:tr>
      <w:tr>
        <w:trPr>
          <w:cantSplit/>
        </w:trPr>
        <w:tc>
          <w:tcPr>
            <w:tcW w:type="dxa" w:w="1944"/>
            <w:shd w:fill="E6F1F5"/>
          </w:tcPr>
          <w:p>
            <w:pPr>
              <w:keepNext/>
            </w:pPr>
            <w:r>
              <w:rPr>
                <w:b/>
              </w:rPr>
              <w:t>Best for</w:t>
            </w:r>
          </w:p>
        </w:tc>
        <w:tc>
          <w:tcPr>
            <w:tcW w:type="dxa" w:w="8568"/>
          </w:tcPr>
          <w:p>
            <w:pPr>
              <w:keepNext/>
            </w:pPr>
            <w:r>
              <w:t>Local governments; public park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outdoor recreation; land acquisition; public access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50 percent reimbursement</w:t>
            </w:r>
          </w:p>
        </w:tc>
      </w:tr>
      <w:tr>
        <w:trPr>
          <w:cantSplit/>
        </w:trPr>
        <w:tc>
          <w:tcPr>
            <w:tcW w:type="dxa" w:w="1944"/>
            <w:shd w:fill="E6F1F5"/>
          </w:tcPr>
          <w:p>
            <w:pPr>
              <w:keepNext/>
            </w:pPr>
            <w:r>
              <w:rPr>
                <w:b/>
              </w:rPr>
              <w:t>Official source</w:t>
            </w:r>
          </w:p>
        </w:tc>
        <w:tc>
          <w:tcPr>
            <w:tcW w:type="dxa" w:w="8568"/>
          </w:tcPr>
          <w:p>
            <w:pPr>
              <w:keepNext/>
            </w:pPr>
            <w:hyperlink r:id="rId520">
              <w:r>
                <w:rPr>
                  <w:color w:val="1B6A8F"/>
                  <w:u w:val="single"/>
                </w:rPr>
                <w:t>Program Website</w:t>
              </w:r>
            </w:hyperlink>
            <w:r>
              <w:t xml:space="preserve"> (https://www.dcr.virginia.gov/recreational-planning/lwcf)</w:t>
            </w:r>
          </w:p>
        </w:tc>
      </w:tr>
      <w:tr>
        <w:trPr>
          <w:cantSplit/>
        </w:trPr>
        <w:tc>
          <w:tcPr>
            <w:tcW w:type="dxa" w:w="1944"/>
            <w:shd w:fill="E6F1F5"/>
          </w:tcPr>
          <w:p>
            <w:pPr>
              <w:keepNext w:val="0"/>
            </w:pPr>
            <w:r>
              <w:rPr>
                <w:b/>
              </w:rPr>
              <w:t>Record ID</w:t>
            </w:r>
          </w:p>
        </w:tc>
        <w:tc>
          <w:tcPr>
            <w:tcW w:type="dxa" w:w="8568"/>
          </w:tcPr>
          <w:p>
            <w:pPr>
              <w:keepNext w:val="0"/>
            </w:pPr>
            <w:r>
              <w:t>RERC-FND-0580</w:t>
            </w:r>
          </w:p>
        </w:tc>
      </w:tr>
    </w:tbl>
    <w:p>
      <w:pPr>
        <w:pStyle w:val="Heading2"/>
        <w:keepNext/>
        <w:spacing w:before="160" w:after="60"/>
      </w:pPr>
      <w:r>
        <w:t>Recreational Trails Program</w:t>
      </w:r>
    </w:p>
    <w:p>
      <w:pPr>
        <w:keepNext/>
        <w:spacing w:after="80"/>
      </w:pPr>
      <w:r>
        <w:rPr>
          <w:b/>
        </w:rPr>
        <w:t>Virginia DCR</w:t>
      </w:r>
      <w:r>
        <w:t xml:space="preserve"> | Cycle closed | Virginia | 2026 cycle closed May 5, 2026; recurring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Directly funds trail infrastructure that anchors rural recreation economies.</w:t>
            </w:r>
          </w:p>
        </w:tc>
      </w:tr>
      <w:tr>
        <w:trPr>
          <w:cantSplit/>
        </w:trPr>
        <w:tc>
          <w:tcPr>
            <w:tcW w:type="dxa" w:w="1944"/>
            <w:shd w:fill="E9F2EC"/>
          </w:tcPr>
          <w:p>
            <w:pPr>
              <w:keepNext/>
            </w:pPr>
            <w:r>
              <w:rPr>
                <w:b/>
              </w:rPr>
              <w:t>Best for</w:t>
            </w:r>
          </w:p>
        </w:tc>
        <w:tc>
          <w:tcPr>
            <w:tcW w:type="dxa" w:w="8568"/>
          </w:tcPr>
          <w:p>
            <w:pPr>
              <w:keepNext/>
            </w:pPr>
            <w:r>
              <w:t>Localities; state agencies; nonprofits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trailheads; maintenance; access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Typically 20 percent minimum</w:t>
            </w:r>
          </w:p>
        </w:tc>
      </w:tr>
      <w:tr>
        <w:trPr>
          <w:cantSplit/>
        </w:trPr>
        <w:tc>
          <w:tcPr>
            <w:tcW w:type="dxa" w:w="1944"/>
            <w:shd w:fill="E9F2EC"/>
          </w:tcPr>
          <w:p>
            <w:pPr>
              <w:keepNext/>
            </w:pPr>
            <w:r>
              <w:rPr>
                <w:b/>
              </w:rPr>
              <w:t>Official source</w:t>
            </w:r>
          </w:p>
        </w:tc>
        <w:tc>
          <w:tcPr>
            <w:tcW w:type="dxa" w:w="8568"/>
          </w:tcPr>
          <w:p>
            <w:pPr>
              <w:keepNext/>
            </w:pPr>
            <w:hyperlink r:id="rId521">
              <w:r>
                <w:rPr>
                  <w:color w:val="1B6A8F"/>
                  <w:u w:val="single"/>
                </w:rPr>
                <w:t>Program Website</w:t>
              </w:r>
            </w:hyperlink>
            <w:r>
              <w:t xml:space="preserve"> (https://www.dcr.virginia.gov/recreational_planning/trailfnd)</w:t>
            </w:r>
          </w:p>
        </w:tc>
      </w:tr>
      <w:tr>
        <w:trPr>
          <w:cantSplit/>
        </w:trPr>
        <w:tc>
          <w:tcPr>
            <w:tcW w:type="dxa" w:w="1944"/>
            <w:shd w:fill="E9F2EC"/>
          </w:tcPr>
          <w:p>
            <w:pPr>
              <w:keepNext w:val="0"/>
            </w:pPr>
            <w:r>
              <w:rPr>
                <w:b/>
              </w:rPr>
              <w:t>Record ID</w:t>
            </w:r>
          </w:p>
        </w:tc>
        <w:tc>
          <w:tcPr>
            <w:tcW w:type="dxa" w:w="8568"/>
          </w:tcPr>
          <w:p>
            <w:pPr>
              <w:keepNext w:val="0"/>
            </w:pPr>
            <w:r>
              <w:t>RERC-FND-0583</w:t>
            </w:r>
          </w:p>
        </w:tc>
      </w:tr>
    </w:tbl>
    <w:p>
      <w:pPr>
        <w:pStyle w:val="Heading2"/>
        <w:keepNext/>
        <w:spacing w:before="160" w:after="60"/>
      </w:pPr>
      <w:r>
        <w:t>Industrial Revitalization Fund</w:t>
      </w:r>
    </w:p>
    <w:p>
      <w:pPr>
        <w:keepNext/>
        <w:spacing w:after="80"/>
      </w:pPr>
      <w:r>
        <w:rPr>
          <w:b/>
        </w:rPr>
        <w:t>Virginia DHCD</w:t>
      </w:r>
      <w:r>
        <w:t xml:space="preserve"> | Open when checked | Virginia | FY2027 round opened Jun. 1, 2026; due Jul.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Reuses rural downtown buildings for visitor services, outfitters, markets, and lodging-adjacent uses.</w:t>
            </w:r>
          </w:p>
        </w:tc>
      </w:tr>
      <w:tr>
        <w:trPr>
          <w:cantSplit/>
        </w:trPr>
        <w:tc>
          <w:tcPr>
            <w:tcW w:type="dxa" w:w="1944"/>
            <w:shd w:fill="E6F1F5"/>
          </w:tcPr>
          <w:p>
            <w:pPr>
              <w:keepNext/>
            </w:pPr>
            <w:r>
              <w:rPr>
                <w:b/>
              </w:rPr>
              <w:t>Best for</w:t>
            </w:r>
          </w:p>
        </w:tc>
        <w:tc>
          <w:tcPr>
            <w:tcW w:type="dxa" w:w="8568"/>
          </w:tcPr>
          <w:p>
            <w:pPr>
              <w:keepNext/>
            </w:pPr>
            <w:r>
              <w:t>Local governments; economic development authorities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vacant buildings; downtown reuse; mixed-use; tourism assets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Gap-financing structure; local leverage expected</w:t>
            </w:r>
          </w:p>
        </w:tc>
      </w:tr>
      <w:tr>
        <w:trPr>
          <w:cantSplit/>
        </w:trPr>
        <w:tc>
          <w:tcPr>
            <w:tcW w:type="dxa" w:w="1944"/>
            <w:shd w:fill="E6F1F5"/>
          </w:tcPr>
          <w:p>
            <w:pPr>
              <w:keepNext/>
            </w:pPr>
            <w:r>
              <w:rPr>
                <w:b/>
              </w:rPr>
              <w:t>Official source</w:t>
            </w:r>
          </w:p>
        </w:tc>
        <w:tc>
          <w:tcPr>
            <w:tcW w:type="dxa" w:w="8568"/>
          </w:tcPr>
          <w:p>
            <w:pPr>
              <w:keepNext/>
            </w:pPr>
            <w:hyperlink r:id="rId522">
              <w:r>
                <w:rPr>
                  <w:color w:val="1B6A8F"/>
                  <w:u w:val="single"/>
                </w:rPr>
                <w:t>Program Website</w:t>
              </w:r>
            </w:hyperlink>
            <w:r>
              <w:t xml:space="preserve"> (https://www.dhcd.virginia.gov/irf)</w:t>
            </w:r>
          </w:p>
        </w:tc>
      </w:tr>
      <w:tr>
        <w:trPr>
          <w:cantSplit/>
        </w:trPr>
        <w:tc>
          <w:tcPr>
            <w:tcW w:type="dxa" w:w="1944"/>
            <w:shd w:fill="E6F1F5"/>
          </w:tcPr>
          <w:p>
            <w:pPr>
              <w:keepNext w:val="0"/>
            </w:pPr>
            <w:r>
              <w:rPr>
                <w:b/>
              </w:rPr>
              <w:t>Record ID</w:t>
            </w:r>
          </w:p>
        </w:tc>
        <w:tc>
          <w:tcPr>
            <w:tcW w:type="dxa" w:w="8568"/>
          </w:tcPr>
          <w:p>
            <w:pPr>
              <w:keepNext w:val="0"/>
            </w:pPr>
            <w:r>
              <w:t>RERC-FND-0579</w:t>
            </w:r>
          </w:p>
        </w:tc>
      </w:tr>
    </w:tbl>
    <w:p>
      <w:pPr>
        <w:pStyle w:val="Heading2"/>
        <w:keepNext/>
        <w:spacing w:before="160" w:after="60"/>
      </w:pPr>
      <w:r>
        <w:t>Virginia Community Development Block Grant</w:t>
      </w:r>
    </w:p>
    <w:p>
      <w:pPr>
        <w:keepNext/>
        <w:spacing w:after="80"/>
      </w:pPr>
      <w:r>
        <w:rPr>
          <w:b/>
        </w:rPr>
        <w:t>Virginia DHCD</w:t>
      </w:r>
      <w:r>
        <w:t xml:space="preserve"> | Recurring | Virginia | Annual competitive and planning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fund public infrastructure and community facilities needed for tourism gateways.</w:t>
            </w:r>
          </w:p>
        </w:tc>
      </w:tr>
      <w:tr>
        <w:trPr>
          <w:cantSplit/>
        </w:trPr>
        <w:tc>
          <w:tcPr>
            <w:tcW w:type="dxa" w:w="1944"/>
            <w:shd w:fill="E9F2EC"/>
          </w:tcPr>
          <w:p>
            <w:pPr>
              <w:keepNext/>
            </w:pPr>
            <w:r>
              <w:rPr>
                <w:b/>
              </w:rPr>
              <w:t>Best for</w:t>
            </w:r>
          </w:p>
        </w:tc>
        <w:tc>
          <w:tcPr>
            <w:tcW w:type="dxa" w:w="8568"/>
          </w:tcPr>
          <w:p>
            <w:pPr>
              <w:keepNext/>
            </w:pPr>
            <w:r>
              <w:t>Non-entitlement local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downtown; infrastructure; community facilities; planning</w:t>
            </w:r>
          </w:p>
        </w:tc>
      </w:tr>
      <w:tr>
        <w:trPr>
          <w:cantSplit/>
        </w:trPr>
        <w:tc>
          <w:tcPr>
            <w:tcW w:type="dxa" w:w="1944"/>
            <w:shd w:fill="E9F2EC"/>
          </w:tcPr>
          <w:p>
            <w:pPr>
              <w:keepNext/>
            </w:pPr>
            <w:r>
              <w:rPr>
                <w:b/>
              </w:rPr>
              <w:t>Amount or cost</w:t>
            </w:r>
          </w:p>
        </w:tc>
        <w:tc>
          <w:tcPr>
            <w:tcW w:type="dxa" w:w="8568"/>
          </w:tcPr>
          <w:p>
            <w:pPr>
              <w:keepNext/>
            </w:pPr>
            <w:r>
              <w:t>Varies by category</w:t>
            </w:r>
          </w:p>
        </w:tc>
      </w:tr>
      <w:tr>
        <w:trPr>
          <w:cantSplit/>
        </w:trPr>
        <w:tc>
          <w:tcPr>
            <w:tcW w:type="dxa" w:w="1944"/>
            <w:shd w:fill="E9F2EC"/>
          </w:tcPr>
          <w:p>
            <w:pPr>
              <w:keepNext/>
            </w:pPr>
            <w:r>
              <w:rPr>
                <w:b/>
              </w:rPr>
              <w:t>Match or cost</w:t>
            </w:r>
          </w:p>
        </w:tc>
        <w:tc>
          <w:tcPr>
            <w:tcW w:type="dxa" w:w="8568"/>
          </w:tcPr>
          <w:p>
            <w:pPr>
              <w:keepNext/>
            </w:pPr>
            <w:r>
              <w:t>Varies by activity</w:t>
            </w:r>
          </w:p>
        </w:tc>
      </w:tr>
      <w:tr>
        <w:trPr>
          <w:cantSplit/>
        </w:trPr>
        <w:tc>
          <w:tcPr>
            <w:tcW w:type="dxa" w:w="1944"/>
            <w:shd w:fill="E9F2EC"/>
          </w:tcPr>
          <w:p>
            <w:pPr>
              <w:keepNext/>
            </w:pPr>
            <w:r>
              <w:rPr>
                <w:b/>
              </w:rPr>
              <w:t>Official source</w:t>
            </w:r>
          </w:p>
        </w:tc>
        <w:tc>
          <w:tcPr>
            <w:tcW w:type="dxa" w:w="8568"/>
          </w:tcPr>
          <w:p>
            <w:pPr>
              <w:keepNext/>
            </w:pPr>
            <w:hyperlink r:id="rId523">
              <w:r>
                <w:rPr>
                  <w:color w:val="1B6A8F"/>
                  <w:u w:val="single"/>
                </w:rPr>
                <w:t>Program Website</w:t>
              </w:r>
            </w:hyperlink>
            <w:r>
              <w:t xml:space="preserve"> (https://www.dhcd.virginia.gov/cdbg)</w:t>
            </w:r>
          </w:p>
        </w:tc>
      </w:tr>
      <w:tr>
        <w:trPr>
          <w:cantSplit/>
        </w:trPr>
        <w:tc>
          <w:tcPr>
            <w:tcW w:type="dxa" w:w="1944"/>
            <w:shd w:fill="E9F2EC"/>
          </w:tcPr>
          <w:p>
            <w:pPr>
              <w:keepNext w:val="0"/>
            </w:pPr>
            <w:r>
              <w:rPr>
                <w:b/>
              </w:rPr>
              <w:t>Record ID</w:t>
            </w:r>
          </w:p>
        </w:tc>
        <w:tc>
          <w:tcPr>
            <w:tcW w:type="dxa" w:w="8568"/>
          </w:tcPr>
          <w:p>
            <w:pPr>
              <w:keepNext w:val="0"/>
            </w:pPr>
            <w:r>
              <w:t>RERC-FND-0588</w:t>
            </w:r>
          </w:p>
        </w:tc>
      </w:tr>
    </w:tbl>
    <w:p>
      <w:pPr>
        <w:pStyle w:val="Heading2"/>
        <w:keepNext/>
        <w:spacing w:before="160" w:after="60"/>
      </w:pPr>
      <w:r>
        <w:t>Virginia Enterprise Zone Grants</w:t>
      </w:r>
    </w:p>
    <w:p>
      <w:pPr>
        <w:keepNext/>
        <w:spacing w:after="80"/>
      </w:pPr>
      <w:r>
        <w:rPr>
          <w:b/>
        </w:rPr>
        <w:t>Virginia DHCD</w:t>
      </w:r>
      <w:r>
        <w:t xml:space="preserve"> | Recurring | Virginia | GY25 applications were due April 1, 2026; annual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lower private cost for lodging, outfitter, mixed-use, and visitor-service investment in distressed rural districts.</w:t>
            </w:r>
          </w:p>
        </w:tc>
      </w:tr>
      <w:tr>
        <w:trPr>
          <w:cantSplit/>
        </w:trPr>
        <w:tc>
          <w:tcPr>
            <w:tcW w:type="dxa" w:w="1944"/>
            <w:shd w:fill="E6F1F5"/>
          </w:tcPr>
          <w:p>
            <w:pPr>
              <w:keepNext/>
            </w:pPr>
            <w:r>
              <w:rPr>
                <w:b/>
              </w:rPr>
              <w:t>Best for</w:t>
            </w:r>
          </w:p>
        </w:tc>
        <w:tc>
          <w:tcPr>
            <w:tcW w:type="dxa" w:w="8568"/>
          </w:tcPr>
          <w:p>
            <w:pPr>
              <w:keepNext/>
            </w:pPr>
            <w:r>
              <w:t>Qualified zone investors, property owners, and job creators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business investment, property rehab, job creation</w:t>
            </w:r>
          </w:p>
        </w:tc>
      </w:tr>
      <w:tr>
        <w:trPr>
          <w:cantSplit/>
        </w:trPr>
        <w:tc>
          <w:tcPr>
            <w:tcW w:type="dxa" w:w="1944"/>
            <w:shd w:fill="E6F1F5"/>
          </w:tcPr>
          <w:p>
            <w:pPr>
              <w:keepNext/>
            </w:pPr>
            <w:r>
              <w:rPr>
                <w:b/>
              </w:rPr>
              <w:t>Amount or cost</w:t>
            </w:r>
          </w:p>
        </w:tc>
        <w:tc>
          <w:tcPr>
            <w:tcW w:type="dxa" w:w="8568"/>
          </w:tcPr>
          <w:p>
            <w:pPr>
              <w:keepNext/>
            </w:pPr>
            <w:r>
              <w:t>RPIG up to $100,000 or $200,000 per building; JCG up to $500-$800 per eligible job per year</w:t>
            </w:r>
          </w:p>
        </w:tc>
      </w:tr>
      <w:tr>
        <w:trPr>
          <w:cantSplit/>
        </w:trPr>
        <w:tc>
          <w:tcPr>
            <w:tcW w:type="dxa" w:w="1944"/>
            <w:shd w:fill="E6F1F5"/>
          </w:tcPr>
          <w:p>
            <w:pPr>
              <w:keepNext/>
            </w:pPr>
            <w:r>
              <w:rPr>
                <w:b/>
              </w:rPr>
              <w:t>Match or cost</w:t>
            </w:r>
          </w:p>
        </w:tc>
        <w:tc>
          <w:tcPr>
            <w:tcW w:type="dxa" w:w="8568"/>
          </w:tcPr>
          <w:p>
            <w:pPr>
              <w:keepNext/>
            </w:pPr>
            <w:r>
              <w:t>Applicant investment required</w:t>
            </w:r>
          </w:p>
        </w:tc>
      </w:tr>
      <w:tr>
        <w:trPr>
          <w:cantSplit/>
        </w:trPr>
        <w:tc>
          <w:tcPr>
            <w:tcW w:type="dxa" w:w="1944"/>
            <w:shd w:fill="E6F1F5"/>
          </w:tcPr>
          <w:p>
            <w:pPr>
              <w:keepNext/>
            </w:pPr>
            <w:r>
              <w:rPr>
                <w:b/>
              </w:rPr>
              <w:t>Official source</w:t>
            </w:r>
          </w:p>
        </w:tc>
        <w:tc>
          <w:tcPr>
            <w:tcW w:type="dxa" w:w="8568"/>
          </w:tcPr>
          <w:p>
            <w:pPr>
              <w:keepNext/>
            </w:pPr>
            <w:hyperlink r:id="rId524">
              <w:r>
                <w:rPr>
                  <w:color w:val="1B6A8F"/>
                  <w:u w:val="single"/>
                </w:rPr>
                <w:t>Program Website</w:t>
              </w:r>
            </w:hyperlink>
            <w:r>
              <w:t xml:space="preserve"> (https://www.dhcd.virginia.gov/vez)</w:t>
            </w:r>
          </w:p>
        </w:tc>
      </w:tr>
      <w:tr>
        <w:trPr>
          <w:cantSplit/>
        </w:trPr>
        <w:tc>
          <w:tcPr>
            <w:tcW w:type="dxa" w:w="1944"/>
            <w:shd w:fill="E6F1F5"/>
          </w:tcPr>
          <w:p>
            <w:pPr>
              <w:keepNext w:val="0"/>
            </w:pPr>
            <w:r>
              <w:rPr>
                <w:b/>
              </w:rPr>
              <w:t>Record ID</w:t>
            </w:r>
          </w:p>
        </w:tc>
        <w:tc>
          <w:tcPr>
            <w:tcW w:type="dxa" w:w="8568"/>
          </w:tcPr>
          <w:p>
            <w:pPr>
              <w:keepNext w:val="0"/>
            </w:pPr>
            <w:r>
              <w:t>RERC-FND-0589</w:t>
            </w:r>
          </w:p>
        </w:tc>
      </w:tr>
    </w:tbl>
    <w:p>
      <w:pPr>
        <w:pStyle w:val="Heading2"/>
        <w:keepNext/>
        <w:spacing w:before="160" w:after="60"/>
      </w:pPr>
      <w:r>
        <w:t>Open Space Lands Preservation Trust Fund</w:t>
      </w:r>
    </w:p>
    <w:p>
      <w:pPr>
        <w:keepNext/>
        <w:spacing w:after="80"/>
      </w:pPr>
      <w:r>
        <w:rPr>
          <w:b/>
        </w:rPr>
        <w:t>Virginia Department of Conservation and Recreation</w:t>
      </w:r>
      <w:r>
        <w:t xml:space="preserve"> | Recurring | Virginia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Assist localities in acquiring open-space land for public benefit including parks, forests, and conservation areas.</w:t>
            </w:r>
          </w:p>
        </w:tc>
      </w:tr>
      <w:tr>
        <w:trPr>
          <w:cantSplit/>
        </w:trPr>
        <w:tc>
          <w:tcPr>
            <w:tcW w:type="dxa" w:w="1944"/>
            <w:shd w:fill="E9F2EC"/>
          </w:tcPr>
          <w:p>
            <w:pPr>
              <w:keepNext/>
            </w:pPr>
            <w:r>
              <w:rPr>
                <w:b/>
              </w:rPr>
              <w:t>Best for</w:t>
            </w:r>
          </w:p>
        </w:tc>
        <w:tc>
          <w:tcPr>
            <w:tcW w:type="dxa" w:w="8568"/>
          </w:tcPr>
          <w:p>
            <w:pPr>
              <w:keepNext/>
            </w:pPr>
            <w:r>
              <w:t>Local governments and nonprofits in Virginia</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See program</w:t>
            </w:r>
          </w:p>
        </w:tc>
      </w:tr>
      <w:tr>
        <w:trPr>
          <w:cantSplit/>
        </w:trPr>
        <w:tc>
          <w:tcPr>
            <w:tcW w:type="dxa" w:w="1944"/>
            <w:shd w:fill="E9F2EC"/>
          </w:tcPr>
          <w:p>
            <w:pPr>
              <w:keepNext/>
            </w:pPr>
            <w:r>
              <w:rPr>
                <w:b/>
              </w:rPr>
              <w:t>Official source</w:t>
            </w:r>
          </w:p>
        </w:tc>
        <w:tc>
          <w:tcPr>
            <w:tcW w:type="dxa" w:w="8568"/>
          </w:tcPr>
          <w:p>
            <w:pPr>
              <w:keepNext/>
            </w:pPr>
            <w:hyperlink r:id="rId525">
              <w:r>
                <w:rPr>
                  <w:color w:val="1B6A8F"/>
                  <w:u w:val="single"/>
                </w:rPr>
                <w:t>Program Website</w:t>
              </w:r>
            </w:hyperlink>
            <w:r>
              <w:t xml:space="preserve"> (https://www.dcr.virginia.gov/recreational-planning/grants)</w:t>
            </w:r>
          </w:p>
        </w:tc>
      </w:tr>
      <w:tr>
        <w:trPr>
          <w:cantSplit/>
        </w:trPr>
        <w:tc>
          <w:tcPr>
            <w:tcW w:type="dxa" w:w="1944"/>
            <w:shd w:fill="E9F2EC"/>
          </w:tcPr>
          <w:p>
            <w:pPr>
              <w:keepNext w:val="0"/>
            </w:pPr>
            <w:r>
              <w:rPr>
                <w:b/>
              </w:rPr>
              <w:t>Record ID</w:t>
            </w:r>
          </w:p>
        </w:tc>
        <w:tc>
          <w:tcPr>
            <w:tcW w:type="dxa" w:w="8568"/>
          </w:tcPr>
          <w:p>
            <w:pPr>
              <w:keepNext w:val="0"/>
            </w:pPr>
            <w:r>
              <w:t>RERC-FND-0582</w:t>
            </w:r>
          </w:p>
        </w:tc>
      </w:tr>
    </w:tbl>
    <w:p>
      <w:pPr>
        <w:pStyle w:val="Heading2"/>
        <w:keepNext/>
        <w:spacing w:before="160" w:after="60"/>
      </w:pPr>
      <w:r>
        <w:t>Virginia Land Conservation Foundation</w:t>
      </w:r>
    </w:p>
    <w:p>
      <w:pPr>
        <w:keepNext/>
        <w:spacing w:after="80"/>
      </w:pPr>
      <w:r>
        <w:rPr>
          <w:b/>
        </w:rPr>
        <w:t>Virginia Department of Conservation and Recreation</w:t>
      </w:r>
      <w:r>
        <w:t xml:space="preserve"> | Recurring | Virginia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 matching grants for purchase of land or conservation easements to protect Virginia's natural resources.</w:t>
            </w:r>
          </w:p>
        </w:tc>
      </w:tr>
      <w:tr>
        <w:trPr>
          <w:cantSplit/>
        </w:trPr>
        <w:tc>
          <w:tcPr>
            <w:tcW w:type="dxa" w:w="1944"/>
            <w:shd w:fill="E6F1F5"/>
          </w:tcPr>
          <w:p>
            <w:pPr>
              <w:keepNext/>
            </w:pPr>
            <w:r>
              <w:rPr>
                <w:b/>
              </w:rPr>
              <w:t>Best for</w:t>
            </w:r>
          </w:p>
        </w:tc>
        <w:tc>
          <w:tcPr>
            <w:tcW w:type="dxa" w:w="8568"/>
          </w:tcPr>
          <w:p>
            <w:pPr>
              <w:keepNext/>
            </w:pPr>
            <w:r>
              <w:t>State agencies, local governments, Indian Tribes, and nonprofit land trusts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Conservation</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Yes, 50%</w:t>
            </w:r>
          </w:p>
        </w:tc>
      </w:tr>
      <w:tr>
        <w:trPr>
          <w:cantSplit/>
        </w:trPr>
        <w:tc>
          <w:tcPr>
            <w:tcW w:type="dxa" w:w="1944"/>
            <w:shd w:fill="E6F1F5"/>
          </w:tcPr>
          <w:p>
            <w:pPr>
              <w:keepNext/>
            </w:pPr>
            <w:r>
              <w:rPr>
                <w:b/>
              </w:rPr>
              <w:t>Official source</w:t>
            </w:r>
          </w:p>
        </w:tc>
        <w:tc>
          <w:tcPr>
            <w:tcW w:type="dxa" w:w="8568"/>
          </w:tcPr>
          <w:p>
            <w:pPr>
              <w:keepNext/>
            </w:pPr>
            <w:hyperlink r:id="rId525">
              <w:r>
                <w:rPr>
                  <w:color w:val="1B6A8F"/>
                  <w:u w:val="single"/>
                </w:rPr>
                <w:t>Program Website</w:t>
              </w:r>
            </w:hyperlink>
            <w:r>
              <w:t xml:space="preserve"> (https://www.dcr.virginia.gov/recreational-planning/grants)</w:t>
            </w:r>
          </w:p>
        </w:tc>
      </w:tr>
      <w:tr>
        <w:trPr>
          <w:cantSplit/>
        </w:trPr>
        <w:tc>
          <w:tcPr>
            <w:tcW w:type="dxa" w:w="1944"/>
            <w:shd w:fill="E6F1F5"/>
          </w:tcPr>
          <w:p>
            <w:pPr>
              <w:keepNext w:val="0"/>
            </w:pPr>
            <w:r>
              <w:rPr>
                <w:b/>
              </w:rPr>
              <w:t>Record ID</w:t>
            </w:r>
          </w:p>
        </w:tc>
        <w:tc>
          <w:tcPr>
            <w:tcW w:type="dxa" w:w="8568"/>
          </w:tcPr>
          <w:p>
            <w:pPr>
              <w:keepNext w:val="0"/>
            </w:pPr>
            <w:r>
              <w:t>RERC-FND-0590</w:t>
            </w:r>
          </w:p>
        </w:tc>
      </w:tr>
    </w:tbl>
    <w:p>
      <w:pPr>
        <w:pStyle w:val="Heading2"/>
        <w:keepNext/>
        <w:spacing w:before="160" w:after="60"/>
      </w:pPr>
      <w:r>
        <w:t>Virginia Recreational Trails Program</w:t>
      </w:r>
    </w:p>
    <w:p>
      <w:pPr>
        <w:keepNext/>
        <w:spacing w:after="80"/>
      </w:pPr>
      <w:r>
        <w:rPr>
          <w:b/>
        </w:rPr>
        <w:t>Virginia Department of Conservation and Recreation</w:t>
      </w:r>
      <w:r>
        <w:t xml:space="preserve"> | Recurring | Virginia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 development, acquisition, and maintenance of recreational trails for motorized and nonmotorized use across Virginia.</w:t>
            </w:r>
          </w:p>
        </w:tc>
      </w:tr>
      <w:tr>
        <w:trPr>
          <w:cantSplit/>
        </w:trPr>
        <w:tc>
          <w:tcPr>
            <w:tcW w:type="dxa" w:w="1944"/>
            <w:shd w:fill="E9F2EC"/>
          </w:tcPr>
          <w:p>
            <w:pPr>
              <w:keepNext/>
            </w:pPr>
            <w:r>
              <w:rPr>
                <w:b/>
              </w:rPr>
              <w:t>Best for</w:t>
            </w:r>
          </w:p>
        </w:tc>
        <w:tc>
          <w:tcPr>
            <w:tcW w:type="dxa" w:w="8568"/>
          </w:tcPr>
          <w:p>
            <w:pPr>
              <w:keepNext/>
            </w:pPr>
            <w:r>
              <w:t>Local governments, nonprofits, and other government entities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Recreation; Conservation; Energy/Climate</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Yes, 20%</w:t>
            </w:r>
          </w:p>
        </w:tc>
      </w:tr>
      <w:tr>
        <w:trPr>
          <w:cantSplit/>
        </w:trPr>
        <w:tc>
          <w:tcPr>
            <w:tcW w:type="dxa" w:w="1944"/>
            <w:shd w:fill="E9F2EC"/>
          </w:tcPr>
          <w:p>
            <w:pPr>
              <w:keepNext/>
            </w:pPr>
            <w:r>
              <w:rPr>
                <w:b/>
              </w:rPr>
              <w:t>Official source</w:t>
            </w:r>
          </w:p>
        </w:tc>
        <w:tc>
          <w:tcPr>
            <w:tcW w:type="dxa" w:w="8568"/>
          </w:tcPr>
          <w:p>
            <w:pPr>
              <w:keepNext/>
            </w:pPr>
            <w:hyperlink r:id="rId525">
              <w:r>
                <w:rPr>
                  <w:color w:val="1B6A8F"/>
                  <w:u w:val="single"/>
                </w:rPr>
                <w:t>Program Website</w:t>
              </w:r>
            </w:hyperlink>
            <w:r>
              <w:t xml:space="preserve"> (https://www.dcr.virginia.gov/recreational-planning/grants)</w:t>
            </w:r>
          </w:p>
        </w:tc>
      </w:tr>
      <w:tr>
        <w:trPr>
          <w:cantSplit/>
        </w:trPr>
        <w:tc>
          <w:tcPr>
            <w:tcW w:type="dxa" w:w="1944"/>
            <w:shd w:fill="E9F2EC"/>
          </w:tcPr>
          <w:p>
            <w:pPr>
              <w:keepNext w:val="0"/>
            </w:pPr>
            <w:r>
              <w:rPr>
                <w:b/>
              </w:rPr>
              <w:t>Record ID</w:t>
            </w:r>
          </w:p>
        </w:tc>
        <w:tc>
          <w:tcPr>
            <w:tcW w:type="dxa" w:w="8568"/>
          </w:tcPr>
          <w:p>
            <w:pPr>
              <w:keepNext w:val="0"/>
            </w:pPr>
            <w:r>
              <w:t>RERC-FND-0591</w:t>
            </w:r>
          </w:p>
        </w:tc>
      </w:tr>
    </w:tbl>
    <w:p>
      <w:pPr>
        <w:pStyle w:val="Heading2"/>
        <w:keepNext/>
        <w:spacing w:before="160" w:after="60"/>
      </w:pPr>
      <w:r>
        <w:t>Virginia Trail Access Grants Program</w:t>
      </w:r>
    </w:p>
    <w:p>
      <w:pPr>
        <w:keepNext/>
        <w:spacing w:after="80"/>
      </w:pPr>
      <w:r>
        <w:rPr>
          <w:b/>
        </w:rPr>
        <w:t>Virginia Department of Conservation and Recreation</w:t>
      </w:r>
      <w:r>
        <w:t xml:space="preserve"> | Recurring | Virginia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Improve public access to Virginia's trail systems and support trail development and maintenance.</w:t>
            </w:r>
          </w:p>
        </w:tc>
      </w:tr>
      <w:tr>
        <w:trPr>
          <w:cantSplit/>
        </w:trPr>
        <w:tc>
          <w:tcPr>
            <w:tcW w:type="dxa" w:w="1944"/>
            <w:shd w:fill="E6F1F5"/>
          </w:tcPr>
          <w:p>
            <w:pPr>
              <w:keepNext/>
            </w:pPr>
            <w:r>
              <w:rPr>
                <w:b/>
              </w:rPr>
              <w:t>Best for</w:t>
            </w:r>
          </w:p>
        </w:tc>
        <w:tc>
          <w:tcPr>
            <w:tcW w:type="dxa" w:w="8568"/>
          </w:tcPr>
          <w:p>
            <w:pPr>
              <w:keepNext/>
            </w:pPr>
            <w:r>
              <w:t>Local governments, nonprofits, and trail organizations in Virginia</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Recreation; Conservation; Energy/Climate</w:t>
            </w:r>
          </w:p>
        </w:tc>
      </w:tr>
      <w:tr>
        <w:trPr>
          <w:cantSplit/>
        </w:trPr>
        <w:tc>
          <w:tcPr>
            <w:tcW w:type="dxa" w:w="1944"/>
            <w:shd w:fill="E6F1F5"/>
          </w:tcPr>
          <w:p>
            <w:pPr>
              <w:keepNext/>
            </w:pPr>
            <w:r>
              <w:rPr>
                <w:b/>
              </w:rPr>
              <w:t>Amount or cost</w:t>
            </w:r>
          </w:p>
        </w:tc>
        <w:tc>
          <w:tcPr>
            <w:tcW w:type="dxa" w:w="8568"/>
          </w:tcPr>
          <w:p>
            <w:pPr>
              <w:keepNext/>
            </w:pPr>
            <w:r>
              <w:t>See program</w:t>
            </w:r>
          </w:p>
        </w:tc>
      </w:tr>
      <w:tr>
        <w:trPr>
          <w:cantSplit/>
        </w:trPr>
        <w:tc>
          <w:tcPr>
            <w:tcW w:type="dxa" w:w="1944"/>
            <w:shd w:fill="E6F1F5"/>
          </w:tcPr>
          <w:p>
            <w:pPr>
              <w:keepNext/>
            </w:pPr>
            <w:r>
              <w:rPr>
                <w:b/>
              </w:rPr>
              <w:t>Match or cost</w:t>
            </w:r>
          </w:p>
        </w:tc>
        <w:tc>
          <w:tcPr>
            <w:tcW w:type="dxa" w:w="8568"/>
          </w:tcPr>
          <w:p>
            <w:pPr>
              <w:keepNext/>
            </w:pPr>
            <w:r>
              <w:t>See program</w:t>
            </w:r>
          </w:p>
        </w:tc>
      </w:tr>
      <w:tr>
        <w:trPr>
          <w:cantSplit/>
        </w:trPr>
        <w:tc>
          <w:tcPr>
            <w:tcW w:type="dxa" w:w="1944"/>
            <w:shd w:fill="E6F1F5"/>
          </w:tcPr>
          <w:p>
            <w:pPr>
              <w:keepNext/>
            </w:pPr>
            <w:r>
              <w:rPr>
                <w:b/>
              </w:rPr>
              <w:t>Official source</w:t>
            </w:r>
          </w:p>
        </w:tc>
        <w:tc>
          <w:tcPr>
            <w:tcW w:type="dxa" w:w="8568"/>
          </w:tcPr>
          <w:p>
            <w:pPr>
              <w:keepNext/>
            </w:pPr>
            <w:hyperlink r:id="rId525">
              <w:r>
                <w:rPr>
                  <w:color w:val="1B6A8F"/>
                  <w:u w:val="single"/>
                </w:rPr>
                <w:t>Program Website</w:t>
              </w:r>
            </w:hyperlink>
            <w:r>
              <w:t xml:space="preserve"> (https://www.dcr.virginia.gov/recreational-planning/grants)</w:t>
            </w:r>
          </w:p>
        </w:tc>
      </w:tr>
      <w:tr>
        <w:trPr>
          <w:cantSplit/>
        </w:trPr>
        <w:tc>
          <w:tcPr>
            <w:tcW w:type="dxa" w:w="1944"/>
            <w:shd w:fill="E6F1F5"/>
          </w:tcPr>
          <w:p>
            <w:pPr>
              <w:keepNext w:val="0"/>
            </w:pPr>
            <w:r>
              <w:rPr>
                <w:b/>
              </w:rPr>
              <w:t>Record ID</w:t>
            </w:r>
          </w:p>
        </w:tc>
        <w:tc>
          <w:tcPr>
            <w:tcW w:type="dxa" w:w="8568"/>
          </w:tcPr>
          <w:p>
            <w:pPr>
              <w:keepNext w:val="0"/>
            </w:pPr>
            <w:r>
              <w:t>RERC-FND-0592</w:t>
            </w:r>
          </w:p>
        </w:tc>
      </w:tr>
    </w:tbl>
    <w:p>
      <w:pPr>
        <w:pStyle w:val="Heading2"/>
        <w:keepNext/>
        <w:spacing w:before="160" w:after="60"/>
      </w:pPr>
      <w:r>
        <w:t>Forest Legacy Program</w:t>
      </w:r>
    </w:p>
    <w:p>
      <w:pPr>
        <w:keepNext/>
        <w:spacing w:after="80"/>
      </w:pPr>
      <w:r>
        <w:rPr>
          <w:b/>
        </w:rPr>
        <w:t>Virginia Department of Forestry</w:t>
      </w:r>
      <w:r>
        <w:t xml:space="preserve"> | Recurring | Virginia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Protect environmentally important private forest lands from conversion to non-forest uses through conservation easements.</w:t>
            </w:r>
          </w:p>
        </w:tc>
      </w:tr>
      <w:tr>
        <w:trPr>
          <w:cantSplit/>
        </w:trPr>
        <w:tc>
          <w:tcPr>
            <w:tcW w:type="dxa" w:w="1944"/>
            <w:shd w:fill="E9F2EC"/>
          </w:tcPr>
          <w:p>
            <w:pPr>
              <w:keepNext/>
            </w:pPr>
            <w:r>
              <w:rPr>
                <w:b/>
              </w:rPr>
              <w:t>Best for</w:t>
            </w:r>
          </w:p>
        </w:tc>
        <w:tc>
          <w:tcPr>
            <w:tcW w:type="dxa" w:w="8568"/>
          </w:tcPr>
          <w:p>
            <w:pPr>
              <w:keepNext/>
            </w:pPr>
            <w:r>
              <w:t>Landowners with working forests at risk of conversion in Virginia</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Conservation</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Yes, 25%</w:t>
            </w:r>
          </w:p>
        </w:tc>
      </w:tr>
      <w:tr>
        <w:trPr>
          <w:cantSplit/>
        </w:trPr>
        <w:tc>
          <w:tcPr>
            <w:tcW w:type="dxa" w:w="1944"/>
            <w:shd w:fill="E9F2EC"/>
          </w:tcPr>
          <w:p>
            <w:pPr>
              <w:keepNext/>
            </w:pPr>
            <w:r>
              <w:rPr>
                <w:b/>
              </w:rPr>
              <w:t>Official source</w:t>
            </w:r>
          </w:p>
        </w:tc>
        <w:tc>
          <w:tcPr>
            <w:tcW w:type="dxa" w:w="8568"/>
          </w:tcPr>
          <w:p>
            <w:pPr>
              <w:keepNext/>
            </w:pPr>
            <w:hyperlink r:id="rId67">
              <w:r>
                <w:rPr>
                  <w:color w:val="1B6A8F"/>
                  <w:u w:val="single"/>
                </w:rPr>
                <w:t>Program Website</w:t>
              </w:r>
            </w:hyperlink>
            <w:r>
              <w:t xml:space="preserve"> (https://www.fs.usda.gov/managing-land/private-land/forest-legacy)</w:t>
            </w:r>
          </w:p>
        </w:tc>
      </w:tr>
      <w:tr>
        <w:trPr>
          <w:cantSplit/>
        </w:trPr>
        <w:tc>
          <w:tcPr>
            <w:tcW w:type="dxa" w:w="1944"/>
            <w:shd w:fill="E9F2EC"/>
          </w:tcPr>
          <w:p>
            <w:pPr>
              <w:keepNext w:val="0"/>
            </w:pPr>
            <w:r>
              <w:rPr>
                <w:b/>
              </w:rPr>
              <w:t>Record ID</w:t>
            </w:r>
          </w:p>
        </w:tc>
        <w:tc>
          <w:tcPr>
            <w:tcW w:type="dxa" w:w="8568"/>
          </w:tcPr>
          <w:p>
            <w:pPr>
              <w:keepNext w:val="0"/>
            </w:pPr>
            <w:r>
              <w:t>RERC-FND-0577</w:t>
            </w:r>
          </w:p>
        </w:tc>
      </w:tr>
    </w:tbl>
    <w:p>
      <w:pPr>
        <w:pStyle w:val="Heading2"/>
        <w:keepNext/>
        <w:spacing w:before="160" w:after="60"/>
      </w:pPr>
      <w:r>
        <w:t>Virginia Black, Indigenous, and People of Color Historic Preservation Grant</w:t>
      </w:r>
    </w:p>
    <w:p>
      <w:pPr>
        <w:keepNext/>
        <w:spacing w:after="80"/>
      </w:pPr>
      <w:r>
        <w:rPr>
          <w:b/>
        </w:rPr>
        <w:t>Virginia Department of Historic Resources</w:t>
      </w:r>
      <w:r>
        <w:t xml:space="preserve"> | Recurring | Virginia | Check with the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Acquire, protect, and rehabilitate historic and archaeological sites associated with Black, Indigenous, and People of Color communities in Virginia.</w:t>
            </w:r>
          </w:p>
        </w:tc>
      </w:tr>
      <w:tr>
        <w:trPr>
          <w:cantSplit/>
        </w:trPr>
        <w:tc>
          <w:tcPr>
            <w:tcW w:type="dxa" w:w="1944"/>
            <w:shd w:fill="E6F1F5"/>
          </w:tcPr>
          <w:p>
            <w:pPr>
              <w:keepNext/>
            </w:pPr>
            <w:r>
              <w:rPr>
                <w:b/>
              </w:rPr>
              <w:t>Best for</w:t>
            </w:r>
          </w:p>
        </w:tc>
        <w:tc>
          <w:tcPr>
            <w:tcW w:type="dxa" w:w="8568"/>
          </w:tcPr>
          <w:p>
            <w:pPr>
              <w:keepNext/>
            </w:pPr>
            <w:r>
              <w:t>State/federally recognized Indian tribes, private nonprofits, and localities in Virginia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Historic/Cultural</w:t>
            </w:r>
          </w:p>
        </w:tc>
      </w:tr>
      <w:tr>
        <w:trPr>
          <w:cantSplit/>
        </w:trPr>
        <w:tc>
          <w:tcPr>
            <w:tcW w:type="dxa" w:w="1944"/>
            <w:shd w:fill="E6F1F5"/>
          </w:tcPr>
          <w:p>
            <w:pPr>
              <w:keepNext/>
            </w:pPr>
            <w:r>
              <w:rPr>
                <w:b/>
              </w:rPr>
              <w:t>Amount or cost</w:t>
            </w:r>
          </w:p>
        </w:tc>
        <w:tc>
          <w:tcPr>
            <w:tcW w:type="dxa" w:w="8568"/>
          </w:tcPr>
          <w:p>
            <w:pPr>
              <w:keepNext/>
            </w:pPr>
            <w:r>
              <w:t>$50K-$1M</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526">
              <w:r>
                <w:rPr>
                  <w:color w:val="1B6A8F"/>
                  <w:u w:val="single"/>
                </w:rPr>
                <w:t>Program Website</w:t>
              </w:r>
            </w:hyperlink>
            <w:r>
              <w:t xml:space="preserve"> (https://www.dhr.virginia.gov/grants)</w:t>
            </w:r>
          </w:p>
        </w:tc>
      </w:tr>
      <w:tr>
        <w:trPr>
          <w:cantSplit/>
        </w:trPr>
        <w:tc>
          <w:tcPr>
            <w:tcW w:type="dxa" w:w="1944"/>
            <w:shd w:fill="E6F1F5"/>
          </w:tcPr>
          <w:p>
            <w:pPr>
              <w:keepNext w:val="0"/>
            </w:pPr>
            <w:r>
              <w:rPr>
                <w:b/>
              </w:rPr>
              <w:t>Record ID</w:t>
            </w:r>
          </w:p>
        </w:tc>
        <w:tc>
          <w:tcPr>
            <w:tcW w:type="dxa" w:w="8568"/>
          </w:tcPr>
          <w:p>
            <w:pPr>
              <w:keepNext w:val="0"/>
            </w:pPr>
            <w:r>
              <w:t>RERC-FND-0586</w:t>
            </w:r>
          </w:p>
        </w:tc>
      </w:tr>
    </w:tbl>
    <w:p>
      <w:pPr>
        <w:pStyle w:val="Heading2"/>
        <w:keepNext/>
        <w:spacing w:before="160" w:after="60"/>
      </w:pPr>
      <w:r>
        <w:t>Virginia Wildlife Grant Program</w:t>
      </w:r>
    </w:p>
    <w:p>
      <w:pPr>
        <w:keepNext/>
        <w:spacing w:after="80"/>
      </w:pPr>
      <w:r>
        <w:rPr>
          <w:b/>
        </w:rPr>
        <w:t>Virginia Department of Wildlife Resources and Wildlife Foundation of Virginia</w:t>
      </w:r>
      <w:r>
        <w:t xml:space="preserve"> | Cycle closed | Virginia | 2026 cycle closed February 1; annual style cycle likely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direct outdoor participation programs that can build local recreation demand and stewardship.</w:t>
            </w:r>
          </w:p>
        </w:tc>
      </w:tr>
      <w:tr>
        <w:trPr>
          <w:cantSplit/>
        </w:trPr>
        <w:tc>
          <w:tcPr>
            <w:tcW w:type="dxa" w:w="1944"/>
            <w:shd w:fill="E9F2EC"/>
          </w:tcPr>
          <w:p>
            <w:pPr>
              <w:keepNext/>
            </w:pPr>
            <w:r>
              <w:rPr>
                <w:b/>
              </w:rPr>
              <w:t>Best for</w:t>
            </w:r>
          </w:p>
        </w:tc>
        <w:tc>
          <w:tcPr>
            <w:tcW w:type="dxa" w:w="8568"/>
          </w:tcPr>
          <w:p>
            <w:pPr>
              <w:keepNext/>
            </w:pPr>
            <w:r>
              <w:t>Virginia-based 501(c)(3) nonprofits and colleges or universities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outdoor access, boating, fishing, wildlife viewing, youth engagement</w:t>
            </w:r>
          </w:p>
        </w:tc>
      </w:tr>
      <w:tr>
        <w:trPr>
          <w:cantSplit/>
        </w:trPr>
        <w:tc>
          <w:tcPr>
            <w:tcW w:type="dxa" w:w="1944"/>
            <w:shd w:fill="E9F2EC"/>
          </w:tcPr>
          <w:p>
            <w:pPr>
              <w:keepNext/>
            </w:pPr>
            <w:r>
              <w:rPr>
                <w:b/>
              </w:rPr>
              <w:t>Amount or cost</w:t>
            </w:r>
          </w:p>
        </w:tc>
        <w:tc>
          <w:tcPr>
            <w:tcW w:type="dxa" w:w="8568"/>
          </w:tcPr>
          <w:p>
            <w:pPr>
              <w:keepNext/>
            </w:pPr>
            <w:r>
              <w:t>2026 pool $150,000; start-up $2,000-$5,000; growth $5,000-$10,000</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527">
              <w:r>
                <w:rPr>
                  <w:color w:val="1B6A8F"/>
                  <w:u w:val="single"/>
                </w:rPr>
                <w:t>Program Website</w:t>
              </w:r>
            </w:hyperlink>
            <w:r>
              <w:t xml:space="preserve"> (https://dwr.virginia.gov/virginia-wildlife-grant-program)</w:t>
            </w:r>
          </w:p>
        </w:tc>
      </w:tr>
      <w:tr>
        <w:trPr>
          <w:cantSplit/>
        </w:trPr>
        <w:tc>
          <w:tcPr>
            <w:tcW w:type="dxa" w:w="1944"/>
            <w:shd w:fill="E9F2EC"/>
          </w:tcPr>
          <w:p>
            <w:pPr>
              <w:keepNext w:val="0"/>
            </w:pPr>
            <w:r>
              <w:rPr>
                <w:b/>
              </w:rPr>
              <w:t>Record ID</w:t>
            </w:r>
          </w:p>
        </w:tc>
        <w:tc>
          <w:tcPr>
            <w:tcW w:type="dxa" w:w="8568"/>
          </w:tcPr>
          <w:p>
            <w:pPr>
              <w:keepNext w:val="0"/>
            </w:pPr>
            <w:r>
              <w:t>RERC-FND-0593</w:t>
            </w:r>
          </w:p>
        </w:tc>
      </w:tr>
    </w:tbl>
    <w:p>
      <w:pPr>
        <w:pStyle w:val="Heading2"/>
        <w:keepNext/>
        <w:spacing w:before="160" w:after="60"/>
      </w:pPr>
      <w:r>
        <w:t>Preservation Trust Fund</w:t>
      </w:r>
    </w:p>
    <w:p>
      <w:pPr>
        <w:keepNext/>
        <w:spacing w:after="80"/>
      </w:pPr>
      <w:r>
        <w:rPr>
          <w:b/>
        </w:rPr>
        <w:t>Virginia Outdoors Foundation</w:t>
      </w:r>
      <w:r>
        <w:t xml:space="preserve"> | Available | Virginia | Next grant round announced June 2026; applications open June 17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Protects land for parks, preserves, river access, trails, and rural recreation assets.</w:t>
            </w:r>
          </w:p>
        </w:tc>
      </w:tr>
      <w:tr>
        <w:trPr>
          <w:cantSplit/>
        </w:trPr>
        <w:tc>
          <w:tcPr>
            <w:tcW w:type="dxa" w:w="1944"/>
            <w:shd w:fill="E6F1F5"/>
          </w:tcPr>
          <w:p>
            <w:pPr>
              <w:keepNext/>
            </w:pPr>
            <w:r>
              <w:rPr>
                <w:b/>
              </w:rPr>
              <w:t>Best for</w:t>
            </w:r>
          </w:p>
        </w:tc>
        <w:tc>
          <w:tcPr>
            <w:tcW w:type="dxa" w:w="8568"/>
          </w:tcPr>
          <w:p>
            <w:pPr>
              <w:keepNext/>
            </w:pPr>
            <w:r>
              <w:t>Local governments, VOF easement projects, eligible open-space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conservation, public access, open space, trails</w:t>
            </w:r>
          </w:p>
        </w:tc>
      </w:tr>
      <w:tr>
        <w:trPr>
          <w:cantSplit/>
        </w:trPr>
        <w:tc>
          <w:tcPr>
            <w:tcW w:type="dxa" w:w="1944"/>
            <w:shd w:fill="E6F1F5"/>
          </w:tcPr>
          <w:p>
            <w:pPr>
              <w:keepNext/>
            </w:pPr>
            <w:r>
              <w:rPr>
                <w:b/>
              </w:rPr>
              <w:t>Amount or cost</w:t>
            </w:r>
          </w:p>
        </w:tc>
        <w:tc>
          <w:tcPr>
            <w:tcW w:type="dxa" w:w="8568"/>
          </w:tcPr>
          <w:p>
            <w:pPr>
              <w:keepNext/>
            </w:pPr>
            <w:r>
              <w:t>Round pool varies; spring FY2026 was $2.1M; easement assistance up to $20,000</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528">
              <w:r>
                <w:rPr>
                  <w:color w:val="1B6A8F"/>
                  <w:u w:val="single"/>
                </w:rPr>
                <w:t>Program Website</w:t>
              </w:r>
            </w:hyperlink>
            <w:r>
              <w:t xml:space="preserve"> (https://www.vof.org/protect/grants/ptf)</w:t>
            </w:r>
          </w:p>
        </w:tc>
      </w:tr>
      <w:tr>
        <w:trPr>
          <w:cantSplit/>
        </w:trPr>
        <w:tc>
          <w:tcPr>
            <w:tcW w:type="dxa" w:w="1944"/>
            <w:shd w:fill="E6F1F5"/>
          </w:tcPr>
          <w:p>
            <w:pPr>
              <w:keepNext w:val="0"/>
            </w:pPr>
            <w:r>
              <w:rPr>
                <w:b/>
              </w:rPr>
              <w:t>Record ID</w:t>
            </w:r>
          </w:p>
        </w:tc>
        <w:tc>
          <w:tcPr>
            <w:tcW w:type="dxa" w:w="8568"/>
          </w:tcPr>
          <w:p>
            <w:pPr>
              <w:keepNext w:val="0"/>
            </w:pPr>
            <w:r>
              <w:t>RERC-FND-0657</w:t>
            </w:r>
          </w:p>
        </w:tc>
      </w:tr>
    </w:tbl>
    <w:p>
      <w:pPr>
        <w:pStyle w:val="Heading2"/>
        <w:keepNext/>
        <w:spacing w:before="160" w:after="60"/>
      </w:pPr>
      <w:r>
        <w:t>Tobacco Region Revitalization Commission Grants</w:t>
      </w:r>
    </w:p>
    <w:p>
      <w:pPr>
        <w:keepNext/>
        <w:spacing w:after="80"/>
      </w:pPr>
      <w:r>
        <w:rPr>
          <w:b/>
        </w:rPr>
        <w:t>Virginia Tobacco Region Revitalization Commission</w:t>
      </w:r>
      <w:r>
        <w:t xml:space="preserve"> | Recurring | Virginia | Spring and fall funding rounds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rural diversification projects, including visitor economy and outdoor recreation assets.</w:t>
            </w:r>
          </w:p>
        </w:tc>
      </w:tr>
      <w:tr>
        <w:trPr>
          <w:cantSplit/>
        </w:trPr>
        <w:tc>
          <w:tcPr>
            <w:tcW w:type="dxa" w:w="1944"/>
            <w:shd w:fill="E9F2EC"/>
          </w:tcPr>
          <w:p>
            <w:pPr>
              <w:keepNext/>
            </w:pPr>
            <w:r>
              <w:rPr>
                <w:b/>
              </w:rPr>
              <w:t>Best for</w:t>
            </w:r>
          </w:p>
        </w:tc>
        <w:tc>
          <w:tcPr>
            <w:tcW w:type="dxa" w:w="8568"/>
          </w:tcPr>
          <w:p>
            <w:pPr>
              <w:keepNext/>
            </w:pPr>
            <w:r>
              <w:t>Localities; public bodies; nonprofits; regional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economic development; tourism; downtown; outdoor recreation</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529">
              <w:r>
                <w:rPr>
                  <w:color w:val="1B6A8F"/>
                  <w:u w:val="single"/>
                </w:rPr>
                <w:t>Program Website</w:t>
              </w:r>
            </w:hyperlink>
            <w:r>
              <w:t xml:space="preserve"> (https://www.revitalizeva.org/)</w:t>
            </w:r>
          </w:p>
        </w:tc>
      </w:tr>
      <w:tr>
        <w:trPr>
          <w:cantSplit/>
        </w:trPr>
        <w:tc>
          <w:tcPr>
            <w:tcW w:type="dxa" w:w="1944"/>
            <w:shd w:fill="E9F2EC"/>
          </w:tcPr>
          <w:p>
            <w:pPr>
              <w:keepNext w:val="0"/>
            </w:pPr>
            <w:r>
              <w:rPr>
                <w:b/>
              </w:rPr>
              <w:t>Record ID</w:t>
            </w:r>
          </w:p>
        </w:tc>
        <w:tc>
          <w:tcPr>
            <w:tcW w:type="dxa" w:w="8568"/>
          </w:tcPr>
          <w:p>
            <w:pPr>
              <w:keepNext w:val="0"/>
            </w:pPr>
            <w:r>
              <w:t>RERC-FND-0584</w:t>
            </w:r>
          </w:p>
        </w:tc>
      </w:tr>
    </w:tbl>
    <w:p>
      <w:pPr>
        <w:pStyle w:val="Heading2"/>
        <w:keepNext/>
        <w:spacing w:before="160" w:after="60"/>
      </w:pPr>
      <w:r>
        <w:t>DMO Marketing Program</w:t>
      </w:r>
    </w:p>
    <w:p>
      <w:pPr>
        <w:keepNext/>
        <w:spacing w:after="80"/>
      </w:pPr>
      <w:r>
        <w:rPr>
          <w:b/>
        </w:rPr>
        <w:t>Virginia Tourism Corporation</w:t>
      </w:r>
      <w:r>
        <w:t xml:space="preserve"> | Recurring | Virginia | Annual VTC grant rounds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regional recreation-economy branding and trip-building.</w:t>
            </w:r>
          </w:p>
        </w:tc>
      </w:tr>
      <w:tr>
        <w:trPr>
          <w:cantSplit/>
        </w:trPr>
        <w:tc>
          <w:tcPr>
            <w:tcW w:type="dxa" w:w="1944"/>
            <w:shd w:fill="E6F1F5"/>
          </w:tcPr>
          <w:p>
            <w:pPr>
              <w:keepNext/>
            </w:pPr>
            <w:r>
              <w:rPr>
                <w:b/>
              </w:rPr>
              <w:t>Best for</w:t>
            </w:r>
          </w:p>
        </w:tc>
        <w:tc>
          <w:tcPr>
            <w:tcW w:type="dxa" w:w="8568"/>
          </w:tcPr>
          <w:p>
            <w:pPr>
              <w:keepNext/>
            </w:pPr>
            <w:r>
              <w:t>Destination marketing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destination marketing; regional campaigns; visitor economy</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Match required</w:t>
            </w:r>
          </w:p>
        </w:tc>
      </w:tr>
      <w:tr>
        <w:trPr>
          <w:cantSplit/>
        </w:trPr>
        <w:tc>
          <w:tcPr>
            <w:tcW w:type="dxa" w:w="1944"/>
            <w:shd w:fill="E6F1F5"/>
          </w:tcPr>
          <w:p>
            <w:pPr>
              <w:keepNext/>
            </w:pPr>
            <w:r>
              <w:rPr>
                <w:b/>
              </w:rPr>
              <w:t>Official source</w:t>
            </w:r>
          </w:p>
        </w:tc>
        <w:tc>
          <w:tcPr>
            <w:tcW w:type="dxa" w:w="8568"/>
          </w:tcPr>
          <w:p>
            <w:pPr>
              <w:keepNext/>
            </w:pPr>
            <w:hyperlink r:id="rId530">
              <w:r>
                <w:rPr>
                  <w:color w:val="1B6A8F"/>
                  <w:u w:val="single"/>
                </w:rPr>
                <w:t>Program Website</w:t>
              </w:r>
            </w:hyperlink>
            <w:r>
              <w:t xml:space="preserve"> (https://www.vatc.org/grants)</w:t>
            </w:r>
          </w:p>
        </w:tc>
      </w:tr>
      <w:tr>
        <w:trPr>
          <w:cantSplit/>
        </w:trPr>
        <w:tc>
          <w:tcPr>
            <w:tcW w:type="dxa" w:w="1944"/>
            <w:shd w:fill="E6F1F5"/>
          </w:tcPr>
          <w:p>
            <w:pPr>
              <w:keepNext w:val="0"/>
            </w:pPr>
            <w:r>
              <w:rPr>
                <w:b/>
              </w:rPr>
              <w:t>Record ID</w:t>
            </w:r>
          </w:p>
        </w:tc>
        <w:tc>
          <w:tcPr>
            <w:tcW w:type="dxa" w:w="8568"/>
          </w:tcPr>
          <w:p>
            <w:pPr>
              <w:keepNext w:val="0"/>
            </w:pPr>
            <w:r>
              <w:t>RERC-FND-0576</w:t>
            </w:r>
          </w:p>
        </w:tc>
      </w:tr>
    </w:tbl>
    <w:p>
      <w:pPr>
        <w:pStyle w:val="Heading2"/>
        <w:keepNext/>
        <w:spacing w:before="160" w:after="60"/>
      </w:pPr>
      <w:r>
        <w:t>CERB Prospective Development</w:t>
      </w:r>
    </w:p>
    <w:p>
      <w:pPr>
        <w:keepNext/>
        <w:spacing w:after="80"/>
      </w:pPr>
      <w:r>
        <w:rPr>
          <w:b/>
        </w:rPr>
        <w:t>Community Economic Revitalization Board</w:t>
      </w:r>
      <w:r>
        <w:t xml:space="preserve"> | Open when checked | Washington | Board cycles ongoing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infrastructure that enables recreation-related business growth.</w:t>
            </w:r>
          </w:p>
        </w:tc>
      </w:tr>
      <w:tr>
        <w:trPr>
          <w:cantSplit/>
        </w:trPr>
        <w:tc>
          <w:tcPr>
            <w:tcW w:type="dxa" w:w="1944"/>
            <w:shd w:fill="E9F2EC"/>
          </w:tcPr>
          <w:p>
            <w:pPr>
              <w:keepNext/>
            </w:pPr>
            <w:r>
              <w:rPr>
                <w:b/>
              </w:rPr>
              <w:t>Best for</w:t>
            </w:r>
          </w:p>
        </w:tc>
        <w:tc>
          <w:tcPr>
            <w:tcW w:type="dxa" w:w="8568"/>
          </w:tcPr>
          <w:p>
            <w:pPr>
              <w:keepNext/>
            </w:pPr>
            <w:r>
              <w:t>Local governments; tribes; ports; special districts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economic infrastructure; planning; site readiness</w:t>
            </w:r>
          </w:p>
        </w:tc>
      </w:tr>
      <w:tr>
        <w:trPr>
          <w:cantSplit/>
        </w:trPr>
        <w:tc>
          <w:tcPr>
            <w:tcW w:type="dxa" w:w="1944"/>
            <w:shd w:fill="E9F2EC"/>
          </w:tcPr>
          <w:p>
            <w:pPr>
              <w:keepNext/>
            </w:pPr>
            <w:r>
              <w:rPr>
                <w:b/>
              </w:rPr>
              <w:t>Amount or cost</w:t>
            </w:r>
          </w:p>
        </w:tc>
        <w:tc>
          <w:tcPr>
            <w:tcW w:type="dxa" w:w="8568"/>
          </w:tcPr>
          <w:p>
            <w:pPr>
              <w:keepNext/>
            </w:pPr>
            <w:r>
              <w:t>Planning up to about $50,000; construction varies</w:t>
            </w:r>
          </w:p>
        </w:tc>
      </w:tr>
      <w:tr>
        <w:trPr>
          <w:cantSplit/>
        </w:trPr>
        <w:tc>
          <w:tcPr>
            <w:tcW w:type="dxa" w:w="1944"/>
            <w:shd w:fill="E9F2EC"/>
          </w:tcPr>
          <w:p>
            <w:pPr>
              <w:keepNext/>
            </w:pPr>
            <w:r>
              <w:rPr>
                <w:b/>
              </w:rPr>
              <w:t>Match or cost</w:t>
            </w:r>
          </w:p>
        </w:tc>
        <w:tc>
          <w:tcPr>
            <w:tcW w:type="dxa" w:w="8568"/>
          </w:tcPr>
          <w:p>
            <w:pPr>
              <w:keepNext/>
            </w:pPr>
            <w:r>
              <w:t>Match required; grant share limited by program</w:t>
            </w:r>
          </w:p>
        </w:tc>
      </w:tr>
      <w:tr>
        <w:trPr>
          <w:cantSplit/>
        </w:trPr>
        <w:tc>
          <w:tcPr>
            <w:tcW w:type="dxa" w:w="1944"/>
            <w:shd w:fill="E9F2EC"/>
          </w:tcPr>
          <w:p>
            <w:pPr>
              <w:keepNext/>
            </w:pPr>
            <w:r>
              <w:rPr>
                <w:b/>
              </w:rPr>
              <w:t>Official source</w:t>
            </w:r>
          </w:p>
        </w:tc>
        <w:tc>
          <w:tcPr>
            <w:tcW w:type="dxa" w:w="8568"/>
          </w:tcPr>
          <w:p>
            <w:pPr>
              <w:keepNext/>
            </w:pPr>
            <w:hyperlink r:id="rId531">
              <w:r>
                <w:rPr>
                  <w:color w:val="1B6A8F"/>
                  <w:u w:val="single"/>
                </w:rPr>
                <w:t>Program Website</w:t>
              </w:r>
            </w:hyperlink>
            <w:r>
              <w:t xml:space="preserve"> (https://www.commerce.wa.gov/cerb/cerb-pd)</w:t>
            </w:r>
          </w:p>
        </w:tc>
      </w:tr>
      <w:tr>
        <w:trPr>
          <w:cantSplit/>
        </w:trPr>
        <w:tc>
          <w:tcPr>
            <w:tcW w:type="dxa" w:w="1944"/>
            <w:shd w:fill="E9F2EC"/>
          </w:tcPr>
          <w:p>
            <w:pPr>
              <w:keepNext w:val="0"/>
            </w:pPr>
            <w:r>
              <w:rPr>
                <w:b/>
              </w:rPr>
              <w:t>Record ID</w:t>
            </w:r>
          </w:p>
        </w:tc>
        <w:tc>
          <w:tcPr>
            <w:tcW w:type="dxa" w:w="8568"/>
          </w:tcPr>
          <w:p>
            <w:pPr>
              <w:keepNext w:val="0"/>
            </w:pPr>
            <w:r>
              <w:t>RERC-FND-0595</w:t>
            </w:r>
          </w:p>
        </w:tc>
      </w:tr>
    </w:tbl>
    <w:p>
      <w:pPr>
        <w:pStyle w:val="Heading2"/>
        <w:keepNext/>
        <w:spacing w:before="160" w:after="60"/>
      </w:pPr>
      <w:r>
        <w:t>Innovia Foundation Community Grants</w:t>
      </w:r>
    </w:p>
    <w:p>
      <w:pPr>
        <w:keepNext/>
        <w:spacing w:after="80"/>
      </w:pPr>
      <w:r>
        <w:rPr>
          <w:b/>
        </w:rPr>
        <w:t>Innovia Foundation</w:t>
      </w:r>
      <w:r>
        <w:t xml:space="preserve"> | Recurring | Washington | 2026 deadline was February 6; annual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fund local placemaking, community events, nonprofit capacity, and quality-of-life work in rural recreation gateways.</w:t>
            </w:r>
          </w:p>
        </w:tc>
      </w:tr>
      <w:tr>
        <w:trPr>
          <w:cantSplit/>
        </w:trPr>
        <w:tc>
          <w:tcPr>
            <w:tcW w:type="dxa" w:w="1944"/>
            <w:shd w:fill="E6F1F5"/>
          </w:tcPr>
          <w:p>
            <w:pPr>
              <w:keepNext/>
            </w:pPr>
            <w:r>
              <w:rPr>
                <w:b/>
              </w:rPr>
              <w:t>Best for</w:t>
            </w:r>
          </w:p>
        </w:tc>
        <w:tc>
          <w:tcPr>
            <w:tcW w:type="dxa" w:w="8568"/>
          </w:tcPr>
          <w:p>
            <w:pPr>
              <w:keepNext/>
            </w:pPr>
            <w:r>
              <w:t>Nonprofits serving Eastern Washington and North Idaho</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vitality, belonging, economic opportunity, quality of life</w:t>
            </w:r>
          </w:p>
        </w:tc>
      </w:tr>
      <w:tr>
        <w:trPr>
          <w:cantSplit/>
        </w:trPr>
        <w:tc>
          <w:tcPr>
            <w:tcW w:type="dxa" w:w="1944"/>
            <w:shd w:fill="E6F1F5"/>
          </w:tcPr>
          <w:p>
            <w:pPr>
              <w:keepNext/>
            </w:pPr>
            <w:r>
              <w:rPr>
                <w:b/>
              </w:rPr>
              <w:t>Amount or cost</w:t>
            </w:r>
          </w:p>
        </w:tc>
        <w:tc>
          <w:tcPr>
            <w:tcW w:type="dxa" w:w="8568"/>
          </w:tcPr>
          <w:p>
            <w:pPr>
              <w:keepNext/>
            </w:pPr>
            <w:r>
              <w:t>More than $1M awarded annually; typical local grant amounts vary</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532">
              <w:r>
                <w:rPr>
                  <w:color w:val="1B6A8F"/>
                  <w:u w:val="single"/>
                </w:rPr>
                <w:t>Program Website</w:t>
              </w:r>
            </w:hyperlink>
            <w:r>
              <w:t xml:space="preserve"> (https://innovia.org/news/innovia-foundation-opens-2026-community-grants-round)</w:t>
            </w:r>
          </w:p>
        </w:tc>
      </w:tr>
      <w:tr>
        <w:trPr>
          <w:cantSplit/>
        </w:trPr>
        <w:tc>
          <w:tcPr>
            <w:tcW w:type="dxa" w:w="1944"/>
            <w:shd w:fill="E6F1F5"/>
          </w:tcPr>
          <w:p>
            <w:pPr>
              <w:keepNext w:val="0"/>
            </w:pPr>
            <w:r>
              <w:rPr>
                <w:b/>
              </w:rPr>
              <w:t>Record ID</w:t>
            </w:r>
          </w:p>
        </w:tc>
        <w:tc>
          <w:tcPr>
            <w:tcW w:type="dxa" w:w="8568"/>
          </w:tcPr>
          <w:p>
            <w:pPr>
              <w:keepNext w:val="0"/>
            </w:pPr>
            <w:r>
              <w:t>RERC-FND-0598</w:t>
            </w:r>
          </w:p>
        </w:tc>
      </w:tr>
    </w:tbl>
    <w:p>
      <w:pPr>
        <w:pStyle w:val="Heading2"/>
        <w:keepNext/>
        <w:spacing w:before="160" w:after="60"/>
      </w:pPr>
      <w:r>
        <w:t>Community Development Block Grant General Purpose Grants</w:t>
      </w:r>
    </w:p>
    <w:p>
      <w:pPr>
        <w:keepNext/>
        <w:spacing w:after="80"/>
      </w:pPr>
      <w:r>
        <w:rPr>
          <w:b/>
        </w:rPr>
        <w:t>Washington Department of Commerce</w:t>
      </w:r>
      <w:r>
        <w:t xml:space="preserve"> | Open when checked | Washington | Annual Commerce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fund basic infrastructure behind rural tourism districts and community facilities.</w:t>
            </w:r>
          </w:p>
        </w:tc>
      </w:tr>
      <w:tr>
        <w:trPr>
          <w:cantSplit/>
        </w:trPr>
        <w:tc>
          <w:tcPr>
            <w:tcW w:type="dxa" w:w="1944"/>
            <w:shd w:fill="E9F2EC"/>
          </w:tcPr>
          <w:p>
            <w:pPr>
              <w:keepNext/>
            </w:pPr>
            <w:r>
              <w:rPr>
                <w:b/>
              </w:rPr>
              <w:t>Best for</w:t>
            </w:r>
          </w:p>
        </w:tc>
        <w:tc>
          <w:tcPr>
            <w:tcW w:type="dxa" w:w="8568"/>
          </w:tcPr>
          <w:p>
            <w:pPr>
              <w:keepNext/>
            </w:pPr>
            <w:r>
              <w:t>Rural cities, towns, and counties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public facilities; infrastructure; community development</w:t>
            </w:r>
          </w:p>
        </w:tc>
      </w:tr>
      <w:tr>
        <w:trPr>
          <w:cantSplit/>
        </w:trPr>
        <w:tc>
          <w:tcPr>
            <w:tcW w:type="dxa" w:w="1944"/>
            <w:shd w:fill="E9F2EC"/>
          </w:tcPr>
          <w:p>
            <w:pPr>
              <w:keepNext/>
            </w:pPr>
            <w:r>
              <w:rPr>
                <w:b/>
              </w:rPr>
              <w:t>Amount or cost</w:t>
            </w:r>
          </w:p>
        </w:tc>
        <w:tc>
          <w:tcPr>
            <w:tcW w:type="dxa" w:w="8568"/>
          </w:tcPr>
          <w:p>
            <w:pPr>
              <w:keepNext/>
            </w:pPr>
            <w:r>
              <w:t>Up to about $2,000,000</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533">
              <w:r>
                <w:rPr>
                  <w:color w:val="1B6A8F"/>
                  <w:u w:val="single"/>
                </w:rPr>
                <w:t>Program Website</w:t>
              </w:r>
            </w:hyperlink>
            <w:r>
              <w:t xml:space="preserve"> (https://www.commerce.wa.gov/cdbg)</w:t>
            </w:r>
          </w:p>
        </w:tc>
      </w:tr>
      <w:tr>
        <w:trPr>
          <w:cantSplit/>
        </w:trPr>
        <w:tc>
          <w:tcPr>
            <w:tcW w:type="dxa" w:w="1944"/>
            <w:shd w:fill="E9F2EC"/>
          </w:tcPr>
          <w:p>
            <w:pPr>
              <w:keepNext w:val="0"/>
            </w:pPr>
            <w:r>
              <w:rPr>
                <w:b/>
              </w:rPr>
              <w:t>Record ID</w:t>
            </w:r>
          </w:p>
        </w:tc>
        <w:tc>
          <w:tcPr>
            <w:tcW w:type="dxa" w:w="8568"/>
          </w:tcPr>
          <w:p>
            <w:pPr>
              <w:keepNext w:val="0"/>
            </w:pPr>
            <w:r>
              <w:t>RERC-FND-0596</w:t>
            </w:r>
          </w:p>
        </w:tc>
      </w:tr>
    </w:tbl>
    <w:p>
      <w:pPr>
        <w:pStyle w:val="Heading2"/>
        <w:keepNext/>
        <w:spacing w:before="160" w:after="60"/>
      </w:pPr>
      <w:r>
        <w:t>Community Economic Revitalization Board Prospective Development Program</w:t>
      </w:r>
    </w:p>
    <w:p>
      <w:pPr>
        <w:keepNext/>
        <w:spacing w:after="80"/>
      </w:pPr>
      <w:r>
        <w:rPr>
          <w:b/>
        </w:rPr>
        <w:t>Washington Department of Commerce, CERB</w:t>
      </w:r>
      <w:r>
        <w:t xml:space="preserve"> | Recurring | Washington | The program follows recurring board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public infrastructure that can unlock recreation businesses, waterfront districts, ports, trail towns, and rural visitor services.</w:t>
            </w:r>
          </w:p>
        </w:tc>
      </w:tr>
      <w:tr>
        <w:trPr>
          <w:cantSplit/>
        </w:trPr>
        <w:tc>
          <w:tcPr>
            <w:tcW w:type="dxa" w:w="1944"/>
            <w:shd w:fill="E6F1F5"/>
          </w:tcPr>
          <w:p>
            <w:pPr>
              <w:keepNext/>
            </w:pPr>
            <w:r>
              <w:rPr>
                <w:b/>
              </w:rPr>
              <w:t>Best for</w:t>
            </w:r>
          </w:p>
        </w:tc>
        <w:tc>
          <w:tcPr>
            <w:tcW w:type="dxa" w:w="8568"/>
          </w:tcPr>
          <w:p>
            <w:pPr>
              <w:keepNext/>
            </w:pPr>
            <w:r>
              <w:t>Local governments and federally recognized tribes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rural infrastructure, business growth, site readiness</w:t>
            </w:r>
          </w:p>
        </w:tc>
      </w:tr>
      <w:tr>
        <w:trPr>
          <w:cantSplit/>
        </w:trPr>
        <w:tc>
          <w:tcPr>
            <w:tcW w:type="dxa" w:w="1944"/>
            <w:shd w:fill="E6F1F5"/>
          </w:tcPr>
          <w:p>
            <w:pPr>
              <w:keepNext/>
            </w:pPr>
            <w:r>
              <w:rPr>
                <w:b/>
              </w:rPr>
              <w:t>Amount or cost</w:t>
            </w:r>
          </w:p>
        </w:tc>
        <w:tc>
          <w:tcPr>
            <w:tcW w:type="dxa" w:w="8568"/>
          </w:tcPr>
          <w:p>
            <w:pPr>
              <w:keepNext/>
            </w:pPr>
            <w:r>
              <w:t>Loans up to $3M; grants up to 25% of total award; 1%-3% interest</w:t>
            </w:r>
          </w:p>
        </w:tc>
      </w:tr>
      <w:tr>
        <w:trPr>
          <w:cantSplit/>
        </w:trPr>
        <w:tc>
          <w:tcPr>
            <w:tcW w:type="dxa" w:w="1944"/>
            <w:shd w:fill="E6F1F5"/>
          </w:tcPr>
          <w:p>
            <w:pPr>
              <w:keepNext/>
            </w:pPr>
            <w:r>
              <w:rPr>
                <w:b/>
              </w:rPr>
              <w:t>Match or cost</w:t>
            </w:r>
          </w:p>
        </w:tc>
        <w:tc>
          <w:tcPr>
            <w:tcW w:type="dxa" w:w="8568"/>
          </w:tcPr>
          <w:p>
            <w:pPr>
              <w:keepNext/>
            </w:pPr>
            <w:r>
              <w:t>Grant share determined through underwriting</w:t>
            </w:r>
          </w:p>
        </w:tc>
      </w:tr>
      <w:tr>
        <w:trPr>
          <w:cantSplit/>
        </w:trPr>
        <w:tc>
          <w:tcPr>
            <w:tcW w:type="dxa" w:w="1944"/>
            <w:shd w:fill="E6F1F5"/>
          </w:tcPr>
          <w:p>
            <w:pPr>
              <w:keepNext/>
            </w:pPr>
            <w:r>
              <w:rPr>
                <w:b/>
              </w:rPr>
              <w:t>Official source</w:t>
            </w:r>
          </w:p>
        </w:tc>
        <w:tc>
          <w:tcPr>
            <w:tcW w:type="dxa" w:w="8568"/>
          </w:tcPr>
          <w:p>
            <w:pPr>
              <w:keepNext/>
            </w:pPr>
            <w:hyperlink r:id="rId531">
              <w:r>
                <w:rPr>
                  <w:color w:val="1B6A8F"/>
                  <w:u w:val="single"/>
                </w:rPr>
                <w:t>Program Website</w:t>
              </w:r>
            </w:hyperlink>
            <w:r>
              <w:t xml:space="preserve"> (https://www.commerce.wa.gov/cerb/cerb-pd)</w:t>
            </w:r>
          </w:p>
        </w:tc>
      </w:tr>
      <w:tr>
        <w:trPr>
          <w:cantSplit/>
        </w:trPr>
        <w:tc>
          <w:tcPr>
            <w:tcW w:type="dxa" w:w="1944"/>
            <w:shd w:fill="E6F1F5"/>
          </w:tcPr>
          <w:p>
            <w:pPr>
              <w:keepNext w:val="0"/>
            </w:pPr>
            <w:r>
              <w:rPr>
                <w:b/>
              </w:rPr>
              <w:t>Record ID</w:t>
            </w:r>
          </w:p>
        </w:tc>
        <w:tc>
          <w:tcPr>
            <w:tcW w:type="dxa" w:w="8568"/>
          </w:tcPr>
          <w:p>
            <w:pPr>
              <w:keepNext w:val="0"/>
            </w:pPr>
            <w:r>
              <w:t>RERC-FND-0597</w:t>
            </w:r>
          </w:p>
        </w:tc>
      </w:tr>
    </w:tbl>
    <w:p>
      <w:pPr>
        <w:pStyle w:val="Heading2"/>
        <w:keepNext/>
        <w:spacing w:before="160" w:after="60"/>
      </w:pPr>
      <w:r>
        <w:t>Oversight Remedial Action Grants and Loans</w:t>
      </w:r>
    </w:p>
    <w:p>
      <w:pPr>
        <w:keepNext/>
        <w:spacing w:after="80"/>
      </w:pPr>
      <w:r>
        <w:rPr>
          <w:b/>
        </w:rPr>
        <w:t>Washington Department of Ecology</w:t>
      </w:r>
      <w:r>
        <w:t xml:space="preserve"> | Recurring | Washington | 2027-2029 applications ran February 17-March 17,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convert contaminated waterfront, mill, or industrial sites into safe recreation and tourism redevelopment assets.</w:t>
            </w:r>
          </w:p>
        </w:tc>
      </w:tr>
      <w:tr>
        <w:trPr>
          <w:cantSplit/>
        </w:trPr>
        <w:tc>
          <w:tcPr>
            <w:tcW w:type="dxa" w:w="1944"/>
            <w:shd w:fill="E9F2EC"/>
          </w:tcPr>
          <w:p>
            <w:pPr>
              <w:keepNext/>
            </w:pPr>
            <w:r>
              <w:rPr>
                <w:b/>
              </w:rPr>
              <w:t>Best for</w:t>
            </w:r>
          </w:p>
        </w:tc>
        <w:tc>
          <w:tcPr>
            <w:tcW w:type="dxa" w:w="8568"/>
          </w:tcPr>
          <w:p>
            <w:pPr>
              <w:keepNext/>
            </w:pPr>
            <w:r>
              <w:t>Local governments conducting cleanup under order or decree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brownfields, cleanup, redevelopment</w:t>
            </w:r>
          </w:p>
        </w:tc>
      </w:tr>
      <w:tr>
        <w:trPr>
          <w:cantSplit/>
        </w:trPr>
        <w:tc>
          <w:tcPr>
            <w:tcW w:type="dxa" w:w="1944"/>
            <w:shd w:fill="E9F2EC"/>
          </w:tcPr>
          <w:p>
            <w:pPr>
              <w:keepNext/>
            </w:pPr>
            <w:r>
              <w:rPr>
                <w:b/>
              </w:rPr>
              <w:t>Amount or cost</w:t>
            </w:r>
          </w:p>
        </w:tc>
        <w:tc>
          <w:tcPr>
            <w:tcW w:type="dxa" w:w="8568"/>
          </w:tcPr>
          <w:p>
            <w:pPr>
              <w:keepNext/>
            </w:pPr>
            <w:r>
              <w:t>Varies by remedial action funding guidelines</w:t>
            </w:r>
          </w:p>
        </w:tc>
      </w:tr>
      <w:tr>
        <w:trPr>
          <w:cantSplit/>
        </w:trPr>
        <w:tc>
          <w:tcPr>
            <w:tcW w:type="dxa" w:w="1944"/>
            <w:shd w:fill="E9F2EC"/>
          </w:tcPr>
          <w:p>
            <w:pPr>
              <w:keepNext/>
            </w:pPr>
            <w:r>
              <w:rPr>
                <w:b/>
              </w:rPr>
              <w:t>Match or cost</w:t>
            </w:r>
          </w:p>
        </w:tc>
        <w:tc>
          <w:tcPr>
            <w:tcW w:type="dxa" w:w="8568"/>
          </w:tcPr>
          <w:p>
            <w:pPr>
              <w:keepNext/>
            </w:pPr>
            <w:r>
              <w:t>Not stated in search result</w:t>
            </w:r>
          </w:p>
        </w:tc>
      </w:tr>
      <w:tr>
        <w:trPr>
          <w:cantSplit/>
        </w:trPr>
        <w:tc>
          <w:tcPr>
            <w:tcW w:type="dxa" w:w="1944"/>
            <w:shd w:fill="E9F2EC"/>
          </w:tcPr>
          <w:p>
            <w:pPr>
              <w:keepNext/>
            </w:pPr>
            <w:r>
              <w:rPr>
                <w:b/>
              </w:rPr>
              <w:t>Official source</w:t>
            </w:r>
          </w:p>
        </w:tc>
        <w:tc>
          <w:tcPr>
            <w:tcW w:type="dxa" w:w="8568"/>
          </w:tcPr>
          <w:p>
            <w:pPr>
              <w:keepNext/>
            </w:pPr>
            <w:hyperlink r:id="rId534">
              <w:r>
                <w:rPr>
                  <w:color w:val="1B6A8F"/>
                  <w:u w:val="single"/>
                </w:rPr>
                <w:t>Program Website</w:t>
              </w:r>
            </w:hyperlink>
            <w:r>
              <w:t xml:space="preserve"> (https://ecology.wa.gov/About-us/Payments-contracts-grants/Grants-loans/Find-a-grant-or-loan/Oversight-remedial-action-grants-loans)</w:t>
            </w:r>
          </w:p>
        </w:tc>
      </w:tr>
      <w:tr>
        <w:trPr>
          <w:cantSplit/>
        </w:trPr>
        <w:tc>
          <w:tcPr>
            <w:tcW w:type="dxa" w:w="1944"/>
            <w:shd w:fill="E9F2EC"/>
          </w:tcPr>
          <w:p>
            <w:pPr>
              <w:keepNext w:val="0"/>
            </w:pPr>
            <w:r>
              <w:rPr>
                <w:b/>
              </w:rPr>
              <w:t>Record ID</w:t>
            </w:r>
          </w:p>
        </w:tc>
        <w:tc>
          <w:tcPr>
            <w:tcW w:type="dxa" w:w="8568"/>
          </w:tcPr>
          <w:p>
            <w:pPr>
              <w:keepNext w:val="0"/>
            </w:pPr>
            <w:r>
              <w:t>RERC-FND-0600</w:t>
            </w:r>
          </w:p>
        </w:tc>
      </w:tr>
    </w:tbl>
    <w:p>
      <w:pPr>
        <w:pStyle w:val="Heading2"/>
        <w:keepNext/>
        <w:spacing w:before="160" w:after="60"/>
      </w:pPr>
      <w:r>
        <w:t>Aquatic Lands Enhancement Account</w:t>
      </w:r>
    </w:p>
    <w:p>
      <w:pPr>
        <w:keepNext/>
        <w:spacing w:after="80"/>
      </w:pPr>
      <w:r>
        <w:rPr>
          <w:b/>
        </w:rPr>
        <w:t>Washington Recreation and Conservation Office</w:t>
      </w:r>
      <w:r>
        <w:t xml:space="preserve"> | Recurring | Washington | RCO biennial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Useful for rural river, lake, and waterfront recreation access projects.</w:t>
            </w:r>
          </w:p>
        </w:tc>
      </w:tr>
      <w:tr>
        <w:trPr>
          <w:cantSplit/>
        </w:trPr>
        <w:tc>
          <w:tcPr>
            <w:tcW w:type="dxa" w:w="1944"/>
            <w:shd w:fill="E6F1F5"/>
          </w:tcPr>
          <w:p>
            <w:pPr>
              <w:keepNext/>
            </w:pPr>
            <w:r>
              <w:rPr>
                <w:b/>
              </w:rPr>
              <w:t>Best for</w:t>
            </w:r>
          </w:p>
        </w:tc>
        <w:tc>
          <w:tcPr>
            <w:tcW w:type="dxa" w:w="8568"/>
          </w:tcPr>
          <w:p>
            <w:pPr>
              <w:keepNext/>
            </w:pPr>
            <w:r>
              <w:t>Local governments; tribes; state agencies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waterfront access; habitat; water recreation</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Match required; varies</w:t>
            </w:r>
          </w:p>
        </w:tc>
      </w:tr>
      <w:tr>
        <w:trPr>
          <w:cantSplit/>
        </w:trPr>
        <w:tc>
          <w:tcPr>
            <w:tcW w:type="dxa" w:w="1944"/>
            <w:shd w:fill="E6F1F5"/>
          </w:tcPr>
          <w:p>
            <w:pPr>
              <w:keepNext/>
            </w:pPr>
            <w:r>
              <w:rPr>
                <w:b/>
              </w:rPr>
              <w:t>Official source</w:t>
            </w:r>
          </w:p>
        </w:tc>
        <w:tc>
          <w:tcPr>
            <w:tcW w:type="dxa" w:w="8568"/>
          </w:tcPr>
          <w:p>
            <w:pPr>
              <w:keepNext/>
            </w:pPr>
            <w:hyperlink r:id="rId535">
              <w:r>
                <w:rPr>
                  <w:color w:val="1B6A8F"/>
                  <w:u w:val="single"/>
                </w:rPr>
                <w:t>Program Website</w:t>
              </w:r>
            </w:hyperlink>
            <w:r>
              <w:t xml:space="preserve"> (https://rco.wa.gov/grant/aquatic-lands-enhancement-account)</w:t>
            </w:r>
          </w:p>
        </w:tc>
      </w:tr>
      <w:tr>
        <w:trPr>
          <w:cantSplit/>
        </w:trPr>
        <w:tc>
          <w:tcPr>
            <w:tcW w:type="dxa" w:w="1944"/>
            <w:shd w:fill="E6F1F5"/>
          </w:tcPr>
          <w:p>
            <w:pPr>
              <w:keepNext w:val="0"/>
            </w:pPr>
            <w:r>
              <w:rPr>
                <w:b/>
              </w:rPr>
              <w:t>Record ID</w:t>
            </w:r>
          </w:p>
        </w:tc>
        <w:tc>
          <w:tcPr>
            <w:tcW w:type="dxa" w:w="8568"/>
          </w:tcPr>
          <w:p>
            <w:pPr>
              <w:keepNext w:val="0"/>
            </w:pPr>
            <w:r>
              <w:t>RERC-FND-0594</w:t>
            </w:r>
          </w:p>
        </w:tc>
      </w:tr>
    </w:tbl>
    <w:p>
      <w:pPr>
        <w:pStyle w:val="Heading2"/>
        <w:keepNext/>
        <w:spacing w:before="160" w:after="60"/>
      </w:pPr>
      <w:r>
        <w:t>Nonhighway and Off-Road Vehicle Activities Program</w:t>
      </w:r>
    </w:p>
    <w:p>
      <w:pPr>
        <w:keepNext/>
        <w:spacing w:after="80"/>
      </w:pPr>
      <w:r>
        <w:rPr>
          <w:b/>
        </w:rPr>
        <w:t>Washington Recreation and Conservation Office</w:t>
      </w:r>
      <w:r>
        <w:t xml:space="preserve"> | Recurring | Washington | 2026 RCO cycle; verify category schedule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motorized and backcountry recreation infrastructure in rural gateway areas.</w:t>
            </w:r>
          </w:p>
        </w:tc>
      </w:tr>
      <w:tr>
        <w:trPr>
          <w:cantSplit/>
        </w:trPr>
        <w:tc>
          <w:tcPr>
            <w:tcW w:type="dxa" w:w="1944"/>
            <w:shd w:fill="E9F2EC"/>
          </w:tcPr>
          <w:p>
            <w:pPr>
              <w:keepNext/>
            </w:pPr>
            <w:r>
              <w:rPr>
                <w:b/>
              </w:rPr>
              <w:t>Best for</w:t>
            </w:r>
          </w:p>
        </w:tc>
        <w:tc>
          <w:tcPr>
            <w:tcW w:type="dxa" w:w="8568"/>
          </w:tcPr>
          <w:p>
            <w:pPr>
              <w:keepNext/>
            </w:pPr>
            <w:r>
              <w:t>Local governments; tribes; nonprofits;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backcountry trails; ORV access; education; maintenance</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 by category</w:t>
            </w:r>
          </w:p>
        </w:tc>
      </w:tr>
      <w:tr>
        <w:trPr>
          <w:cantSplit/>
        </w:trPr>
        <w:tc>
          <w:tcPr>
            <w:tcW w:type="dxa" w:w="1944"/>
            <w:shd w:fill="E9F2EC"/>
          </w:tcPr>
          <w:p>
            <w:pPr>
              <w:keepNext/>
            </w:pPr>
            <w:r>
              <w:rPr>
                <w:b/>
              </w:rPr>
              <w:t>Official source</w:t>
            </w:r>
          </w:p>
        </w:tc>
        <w:tc>
          <w:tcPr>
            <w:tcW w:type="dxa" w:w="8568"/>
          </w:tcPr>
          <w:p>
            <w:pPr>
              <w:keepNext/>
            </w:pPr>
            <w:hyperlink r:id="rId536">
              <w:r>
                <w:rPr>
                  <w:color w:val="1B6A8F"/>
                  <w:u w:val="single"/>
                </w:rPr>
                <w:t>Program Website</w:t>
              </w:r>
            </w:hyperlink>
            <w:r>
              <w:t xml:space="preserve"> (https://rco.wa.gov/grant/nonhighway-and-off-road-vehicle-activities)</w:t>
            </w:r>
          </w:p>
        </w:tc>
      </w:tr>
      <w:tr>
        <w:trPr>
          <w:cantSplit/>
        </w:trPr>
        <w:tc>
          <w:tcPr>
            <w:tcW w:type="dxa" w:w="1944"/>
            <w:shd w:fill="E9F2EC"/>
          </w:tcPr>
          <w:p>
            <w:pPr>
              <w:keepNext w:val="0"/>
            </w:pPr>
            <w:r>
              <w:rPr>
                <w:b/>
              </w:rPr>
              <w:t>Record ID</w:t>
            </w:r>
          </w:p>
        </w:tc>
        <w:tc>
          <w:tcPr>
            <w:tcW w:type="dxa" w:w="8568"/>
          </w:tcPr>
          <w:p>
            <w:pPr>
              <w:keepNext w:val="0"/>
            </w:pPr>
            <w:r>
              <w:t>RERC-FND-0599</w:t>
            </w:r>
          </w:p>
        </w:tc>
      </w:tr>
    </w:tbl>
    <w:p>
      <w:pPr>
        <w:pStyle w:val="Heading2"/>
        <w:keepNext/>
        <w:spacing w:before="160" w:after="60"/>
      </w:pPr>
      <w:r>
        <w:t>WWRP Recreation Grants</w:t>
      </w:r>
    </w:p>
    <w:p>
      <w:pPr>
        <w:keepNext/>
        <w:spacing w:after="80"/>
      </w:pPr>
      <w:r>
        <w:rPr>
          <w:b/>
        </w:rPr>
        <w:t>Washington Recreation and Conservation Office</w:t>
      </w:r>
      <w:r>
        <w:t xml:space="preserve"> | Recurring | Washington | 2026 applications due Apr. 30, 2026; biennial</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Core state source for parks and trails in recreation-economy communities.</w:t>
            </w:r>
          </w:p>
        </w:tc>
      </w:tr>
      <w:tr>
        <w:trPr>
          <w:cantSplit/>
        </w:trPr>
        <w:tc>
          <w:tcPr>
            <w:tcW w:type="dxa" w:w="1944"/>
            <w:shd w:fill="E6F1F5"/>
          </w:tcPr>
          <w:p>
            <w:pPr>
              <w:keepNext/>
            </w:pPr>
            <w:r>
              <w:rPr>
                <w:b/>
              </w:rPr>
              <w:t>Best for</w:t>
            </w:r>
          </w:p>
        </w:tc>
        <w:tc>
          <w:tcPr>
            <w:tcW w:type="dxa" w:w="8568"/>
          </w:tcPr>
          <w:p>
            <w:pPr>
              <w:keepNext/>
            </w:pPr>
            <w:r>
              <w:t>Local governments; tribes; state agencies; nonprofits for some categories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local parks; trails; water access; recreation facilities</w:t>
            </w:r>
          </w:p>
        </w:tc>
      </w:tr>
      <w:tr>
        <w:trPr>
          <w:cantSplit/>
        </w:trPr>
        <w:tc>
          <w:tcPr>
            <w:tcW w:type="dxa" w:w="1944"/>
            <w:shd w:fill="E6F1F5"/>
          </w:tcPr>
          <w:p>
            <w:pPr>
              <w:keepNext/>
            </w:pPr>
            <w:r>
              <w:rPr>
                <w:b/>
              </w:rPr>
              <w:t>Amount or cost</w:t>
            </w:r>
          </w:p>
        </w:tc>
        <w:tc>
          <w:tcPr>
            <w:tcW w:type="dxa" w:w="8568"/>
          </w:tcPr>
          <w:p>
            <w:pPr>
              <w:keepNext/>
            </w:pPr>
            <w:r>
              <w:t>Varies by category</w:t>
            </w:r>
          </w:p>
        </w:tc>
      </w:tr>
      <w:tr>
        <w:trPr>
          <w:cantSplit/>
        </w:trPr>
        <w:tc>
          <w:tcPr>
            <w:tcW w:type="dxa" w:w="1944"/>
            <w:shd w:fill="E6F1F5"/>
          </w:tcPr>
          <w:p>
            <w:pPr>
              <w:keepNext/>
            </w:pPr>
            <w:r>
              <w:rPr>
                <w:b/>
              </w:rPr>
              <w:t>Match or cost</w:t>
            </w:r>
          </w:p>
        </w:tc>
        <w:tc>
          <w:tcPr>
            <w:tcW w:type="dxa" w:w="8568"/>
          </w:tcPr>
          <w:p>
            <w:pPr>
              <w:keepNext/>
            </w:pPr>
            <w:r>
              <w:t>Usually match required; varies by category</w:t>
            </w:r>
          </w:p>
        </w:tc>
      </w:tr>
      <w:tr>
        <w:trPr>
          <w:cantSplit/>
        </w:trPr>
        <w:tc>
          <w:tcPr>
            <w:tcW w:type="dxa" w:w="1944"/>
            <w:shd w:fill="E6F1F5"/>
          </w:tcPr>
          <w:p>
            <w:pPr>
              <w:keepNext/>
            </w:pPr>
            <w:r>
              <w:rPr>
                <w:b/>
              </w:rPr>
              <w:t>Official source</w:t>
            </w:r>
          </w:p>
        </w:tc>
        <w:tc>
          <w:tcPr>
            <w:tcW w:type="dxa" w:w="8568"/>
          </w:tcPr>
          <w:p>
            <w:pPr>
              <w:keepNext/>
            </w:pPr>
            <w:hyperlink r:id="rId537">
              <w:r>
                <w:rPr>
                  <w:color w:val="1B6A8F"/>
                  <w:u w:val="single"/>
                </w:rPr>
                <w:t>Program Website</w:t>
              </w:r>
            </w:hyperlink>
            <w:r>
              <w:t xml:space="preserve"> (https://rco.wa.gov/grant/washington-wildlife-and-recreation-program-recreation)</w:t>
            </w:r>
          </w:p>
        </w:tc>
      </w:tr>
      <w:tr>
        <w:trPr>
          <w:cantSplit/>
        </w:trPr>
        <w:tc>
          <w:tcPr>
            <w:tcW w:type="dxa" w:w="1944"/>
            <w:shd w:fill="E6F1F5"/>
          </w:tcPr>
          <w:p>
            <w:pPr>
              <w:keepNext w:val="0"/>
            </w:pPr>
            <w:r>
              <w:rPr>
                <w:b/>
              </w:rPr>
              <w:t>Record ID</w:t>
            </w:r>
          </w:p>
        </w:tc>
        <w:tc>
          <w:tcPr>
            <w:tcW w:type="dxa" w:w="8568"/>
          </w:tcPr>
          <w:p>
            <w:pPr>
              <w:keepNext w:val="0"/>
            </w:pPr>
            <w:r>
              <w:t>RERC-FND-0601</w:t>
            </w:r>
          </w:p>
        </w:tc>
      </w:tr>
    </w:tbl>
    <w:p>
      <w:pPr>
        <w:pStyle w:val="Heading2"/>
        <w:keepNext/>
        <w:spacing w:before="160" w:after="60"/>
      </w:pPr>
      <w:r>
        <w:t>TakeCharge WV Go Electric Program</w:t>
      </w:r>
    </w:p>
    <w:p>
      <w:pPr>
        <w:keepNext/>
        <w:spacing w:after="80"/>
      </w:pPr>
      <w:r>
        <w:rPr>
          <w:b/>
        </w:rPr>
        <w:t>Appalachian Power</w:t>
      </w:r>
      <w:r>
        <w:t xml:space="preserve"> | Open when checked | West Virginia | Ongoing current rebate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small rural businesses adopt e-bikes, EV charging, portable power, and electric maintenance equipment.</w:t>
            </w:r>
          </w:p>
        </w:tc>
      </w:tr>
      <w:tr>
        <w:trPr>
          <w:cantSplit/>
        </w:trPr>
        <w:tc>
          <w:tcPr>
            <w:tcW w:type="dxa" w:w="1944"/>
            <w:shd w:fill="E9F2EC"/>
          </w:tcPr>
          <w:p>
            <w:pPr>
              <w:keepNext/>
            </w:pPr>
            <w:r>
              <w:rPr>
                <w:b/>
              </w:rPr>
              <w:t>Best for</w:t>
            </w:r>
          </w:p>
        </w:tc>
        <w:tc>
          <w:tcPr>
            <w:tcW w:type="dxa" w:w="8568"/>
          </w:tcPr>
          <w:p>
            <w:pPr>
              <w:keepNext/>
            </w:pPr>
            <w:r>
              <w:t>Small commercial Appalachian Power WV customers with peak demand of 200 kW or less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small business electrification, EV charging, outdoor equipment</w:t>
            </w:r>
          </w:p>
        </w:tc>
      </w:tr>
      <w:tr>
        <w:trPr>
          <w:cantSplit/>
        </w:trPr>
        <w:tc>
          <w:tcPr>
            <w:tcW w:type="dxa" w:w="1944"/>
            <w:shd w:fill="E9F2EC"/>
          </w:tcPr>
          <w:p>
            <w:pPr>
              <w:keepNext/>
            </w:pPr>
            <w:r>
              <w:rPr>
                <w:b/>
              </w:rPr>
              <w:t>Amount or cost</w:t>
            </w:r>
          </w:p>
        </w:tc>
        <w:tc>
          <w:tcPr>
            <w:tcW w:type="dxa" w:w="8568"/>
          </w:tcPr>
          <w:p>
            <w:pPr>
              <w:keepNext/>
            </w:pPr>
            <w:r>
              <w:t>$10-$300 per listed item; incentive cannot exceed equipment cost</w:t>
            </w:r>
          </w:p>
        </w:tc>
      </w:tr>
      <w:tr>
        <w:trPr>
          <w:cantSplit/>
        </w:trPr>
        <w:tc>
          <w:tcPr>
            <w:tcW w:type="dxa" w:w="1944"/>
            <w:shd w:fill="E9F2EC"/>
          </w:tcPr>
          <w:p>
            <w:pPr>
              <w:keepNext/>
            </w:pPr>
            <w:r>
              <w:rPr>
                <w:b/>
              </w:rPr>
              <w:t>Match or cost</w:t>
            </w:r>
          </w:p>
        </w:tc>
        <w:tc>
          <w:tcPr>
            <w:tcW w:type="dxa" w:w="8568"/>
          </w:tcPr>
          <w:p>
            <w:pPr>
              <w:keepNext/>
            </w:pPr>
            <w:r>
              <w:t>Purchase required</w:t>
            </w:r>
          </w:p>
        </w:tc>
      </w:tr>
      <w:tr>
        <w:trPr>
          <w:cantSplit/>
        </w:trPr>
        <w:tc>
          <w:tcPr>
            <w:tcW w:type="dxa" w:w="1944"/>
            <w:shd w:fill="E9F2EC"/>
          </w:tcPr>
          <w:p>
            <w:pPr>
              <w:keepNext/>
            </w:pPr>
            <w:r>
              <w:rPr>
                <w:b/>
              </w:rPr>
              <w:t>Official source</w:t>
            </w:r>
          </w:p>
        </w:tc>
        <w:tc>
          <w:tcPr>
            <w:tcW w:type="dxa" w:w="8568"/>
          </w:tcPr>
          <w:p>
            <w:pPr>
              <w:keepNext/>
            </w:pPr>
            <w:hyperlink r:id="rId538">
              <w:r>
                <w:rPr>
                  <w:color w:val="1B6A8F"/>
                  <w:u w:val="single"/>
                </w:rPr>
                <w:t>Program Website</w:t>
              </w:r>
            </w:hyperlink>
            <w:r>
              <w:t xml:space="preserve"> (https://takechargewv.com/programs/for-your-business/go-electric)</w:t>
            </w:r>
          </w:p>
        </w:tc>
      </w:tr>
      <w:tr>
        <w:trPr>
          <w:cantSplit/>
        </w:trPr>
        <w:tc>
          <w:tcPr>
            <w:tcW w:type="dxa" w:w="1944"/>
            <w:shd w:fill="E9F2EC"/>
          </w:tcPr>
          <w:p>
            <w:pPr>
              <w:keepNext w:val="0"/>
            </w:pPr>
            <w:r>
              <w:rPr>
                <w:b/>
              </w:rPr>
              <w:t>Record ID</w:t>
            </w:r>
          </w:p>
        </w:tc>
        <w:tc>
          <w:tcPr>
            <w:tcW w:type="dxa" w:w="8568"/>
          </w:tcPr>
          <w:p>
            <w:pPr>
              <w:keepNext w:val="0"/>
            </w:pPr>
            <w:r>
              <w:t>RERC-FND-0610</w:t>
            </w:r>
          </w:p>
        </w:tc>
      </w:tr>
    </w:tbl>
    <w:p>
      <w:pPr>
        <w:pStyle w:val="Heading2"/>
        <w:keepNext/>
        <w:spacing w:before="160" w:after="60"/>
      </w:pPr>
      <w:r>
        <w:t>Claude Worthington Benedum Foundation Grants</w:t>
      </w:r>
    </w:p>
    <w:p>
      <w:pPr>
        <w:keepNext/>
        <w:spacing w:after="80"/>
      </w:pPr>
      <w:r>
        <w:rPr>
          <w:b/>
        </w:rPr>
        <w:t>Benedum Foundation</w:t>
      </w:r>
      <w:r>
        <w:t xml:space="preserve"> | Recurring | West Virginia | Rolling inquiry and board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Major Appalachian funder for community capacity and rural economic development.</w:t>
            </w:r>
          </w:p>
        </w:tc>
      </w:tr>
      <w:tr>
        <w:trPr>
          <w:cantSplit/>
        </w:trPr>
        <w:tc>
          <w:tcPr>
            <w:tcW w:type="dxa" w:w="1944"/>
            <w:shd w:fill="E6F1F5"/>
          </w:tcPr>
          <w:p>
            <w:pPr>
              <w:keepNext/>
            </w:pPr>
            <w:r>
              <w:rPr>
                <w:b/>
              </w:rPr>
              <w:t>Best for</w:t>
            </w:r>
          </w:p>
        </w:tc>
        <w:tc>
          <w:tcPr>
            <w:tcW w:type="dxa" w:w="8568"/>
          </w:tcPr>
          <w:p>
            <w:pPr>
              <w:keepNext/>
            </w:pPr>
            <w:r>
              <w:t>Nonprofits; public charities; eligible public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development; economic development; education; health</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No standard match listed</w:t>
            </w:r>
          </w:p>
        </w:tc>
      </w:tr>
      <w:tr>
        <w:trPr>
          <w:cantSplit/>
        </w:trPr>
        <w:tc>
          <w:tcPr>
            <w:tcW w:type="dxa" w:w="1944"/>
            <w:shd w:fill="E6F1F5"/>
          </w:tcPr>
          <w:p>
            <w:pPr>
              <w:keepNext/>
            </w:pPr>
            <w:r>
              <w:rPr>
                <w:b/>
              </w:rPr>
              <w:t>Official source</w:t>
            </w:r>
          </w:p>
        </w:tc>
        <w:tc>
          <w:tcPr>
            <w:tcW w:type="dxa" w:w="8568"/>
          </w:tcPr>
          <w:p>
            <w:pPr>
              <w:keepNext/>
            </w:pPr>
            <w:hyperlink r:id="rId539">
              <w:r>
                <w:rPr>
                  <w:color w:val="1B6A8F"/>
                  <w:u w:val="single"/>
                </w:rPr>
                <w:t>Program Website</w:t>
              </w:r>
            </w:hyperlink>
            <w:r>
              <w:t xml:space="preserve"> (https://benedum.org/grants)</w:t>
            </w:r>
          </w:p>
        </w:tc>
      </w:tr>
      <w:tr>
        <w:trPr>
          <w:cantSplit/>
        </w:trPr>
        <w:tc>
          <w:tcPr>
            <w:tcW w:type="dxa" w:w="1944"/>
            <w:shd w:fill="E6F1F5"/>
          </w:tcPr>
          <w:p>
            <w:pPr>
              <w:keepNext w:val="0"/>
            </w:pPr>
            <w:r>
              <w:rPr>
                <w:b/>
              </w:rPr>
              <w:t>Record ID</w:t>
            </w:r>
          </w:p>
        </w:tc>
        <w:tc>
          <w:tcPr>
            <w:tcW w:type="dxa" w:w="8568"/>
          </w:tcPr>
          <w:p>
            <w:pPr>
              <w:keepNext w:val="0"/>
            </w:pPr>
            <w:r>
              <w:t>RERC-FND-0603</w:t>
            </w:r>
          </w:p>
        </w:tc>
      </w:tr>
    </w:tbl>
    <w:p>
      <w:pPr>
        <w:pStyle w:val="Heading2"/>
        <w:keepNext/>
        <w:spacing w:before="160" w:after="60"/>
      </w:pPr>
      <w:r>
        <w:t>Claude Worthington Benedum Foundation Economic Development Grants</w:t>
      </w:r>
    </w:p>
    <w:p>
      <w:pPr>
        <w:keepNext/>
        <w:spacing w:after="80"/>
      </w:pPr>
      <w:r>
        <w:rPr>
          <w:b/>
        </w:rPr>
        <w:t>Claude Worthington Benedum Foundation</w:t>
      </w:r>
      <w:r>
        <w:t xml:space="preserve"> | Open when checked | West Virginia | Rolling foundation inquiry process; verify with program staff</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Major WV philanthropy for community and economic development, including rural capacity and entrepreneurship work.</w:t>
            </w:r>
          </w:p>
        </w:tc>
      </w:tr>
      <w:tr>
        <w:trPr>
          <w:cantSplit/>
        </w:trPr>
        <w:tc>
          <w:tcPr>
            <w:tcW w:type="dxa" w:w="1944"/>
            <w:shd w:fill="E9F2EC"/>
          </w:tcPr>
          <w:p>
            <w:pPr>
              <w:keepNext/>
            </w:pPr>
            <w:r>
              <w:rPr>
                <w:b/>
              </w:rPr>
              <w:t>Best for</w:t>
            </w:r>
          </w:p>
        </w:tc>
        <w:tc>
          <w:tcPr>
            <w:tcW w:type="dxa" w:w="8568"/>
          </w:tcPr>
          <w:p>
            <w:pPr>
              <w:keepNext/>
            </w:pPr>
            <w:r>
              <w:t>Nonprofits and public-purpose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economic development, community development, entrepreneurship</w:t>
            </w:r>
          </w:p>
        </w:tc>
      </w:tr>
      <w:tr>
        <w:trPr>
          <w:cantSplit/>
        </w:trPr>
        <w:tc>
          <w:tcPr>
            <w:tcW w:type="dxa" w:w="1944"/>
            <w:shd w:fill="E9F2EC"/>
          </w:tcPr>
          <w:p>
            <w:pPr>
              <w:keepNext/>
            </w:pPr>
            <w:r>
              <w:rPr>
                <w:b/>
              </w:rPr>
              <w:t>Amount or cost</w:t>
            </w:r>
          </w:p>
        </w:tc>
        <w:tc>
          <w:tcPr>
            <w:tcW w:type="dxa" w:w="8568"/>
          </w:tcPr>
          <w:p>
            <w:pPr>
              <w:keepNext/>
            </w:pPr>
            <w:r>
              <w:t>Varies by proposal</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540">
              <w:r>
                <w:rPr>
                  <w:color w:val="1B6A8F"/>
                  <w:u w:val="single"/>
                </w:rPr>
                <w:t>Program Website</w:t>
              </w:r>
            </w:hyperlink>
            <w:r>
              <w:t xml:space="preserve"> (https://benedum.org/what-we-fund)</w:t>
            </w:r>
          </w:p>
        </w:tc>
      </w:tr>
      <w:tr>
        <w:trPr>
          <w:cantSplit/>
        </w:trPr>
        <w:tc>
          <w:tcPr>
            <w:tcW w:type="dxa" w:w="1944"/>
            <w:shd w:fill="E9F2EC"/>
          </w:tcPr>
          <w:p>
            <w:pPr>
              <w:keepNext w:val="0"/>
            </w:pPr>
            <w:r>
              <w:rPr>
                <w:b/>
              </w:rPr>
              <w:t>Record ID</w:t>
            </w:r>
          </w:p>
        </w:tc>
        <w:tc>
          <w:tcPr>
            <w:tcW w:type="dxa" w:w="8568"/>
          </w:tcPr>
          <w:p>
            <w:pPr>
              <w:keepNext w:val="0"/>
            </w:pPr>
            <w:r>
              <w:t>RERC-FND-0602</w:t>
            </w:r>
          </w:p>
        </w:tc>
      </w:tr>
    </w:tbl>
    <w:p>
      <w:pPr>
        <w:pStyle w:val="Heading2"/>
        <w:keepNext/>
        <w:spacing w:before="160" w:after="60"/>
      </w:pPr>
      <w:r>
        <w:t>Snowshoe Foundation Grants</w:t>
      </w:r>
    </w:p>
    <w:p>
      <w:pPr>
        <w:keepNext/>
        <w:spacing w:after="80"/>
      </w:pPr>
      <w:r>
        <w:rPr>
          <w:b/>
        </w:rPr>
        <w:t>Snowshoe Foundation</w:t>
      </w:r>
      <w:r>
        <w:t xml:space="preserve"> | Recurring | West Virginia | Recurring grant and scholarship programs; verify current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Regional foundation tied to a major outdoor-tourism area; useful for community amenities and nonprofit support near recreation assets.</w:t>
            </w:r>
          </w:p>
        </w:tc>
      </w:tr>
      <w:tr>
        <w:trPr>
          <w:cantSplit/>
        </w:trPr>
        <w:tc>
          <w:tcPr>
            <w:tcW w:type="dxa" w:w="1944"/>
            <w:shd w:fill="E6F1F5"/>
          </w:tcPr>
          <w:p>
            <w:pPr>
              <w:keepNext/>
            </w:pPr>
            <w:r>
              <w:rPr>
                <w:b/>
              </w:rPr>
              <w:t>Best for</w:t>
            </w:r>
          </w:p>
        </w:tc>
        <w:tc>
          <w:tcPr>
            <w:tcW w:type="dxa" w:w="8568"/>
          </w:tcPr>
          <w:p>
            <w:pPr>
              <w:keepNext/>
            </w:pPr>
            <w:r>
              <w:t>Local community-based organizations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benefit, central WV nonprofits, recreation-adjacent quality of life</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541">
              <w:r>
                <w:rPr>
                  <w:color w:val="1B6A8F"/>
                  <w:u w:val="single"/>
                </w:rPr>
                <w:t>Program Website</w:t>
              </w:r>
            </w:hyperlink>
            <w:r>
              <w:t xml:space="preserve"> (https://snowshoefoundation.org/)</w:t>
            </w:r>
          </w:p>
        </w:tc>
      </w:tr>
      <w:tr>
        <w:trPr>
          <w:cantSplit/>
        </w:trPr>
        <w:tc>
          <w:tcPr>
            <w:tcW w:type="dxa" w:w="1944"/>
            <w:shd w:fill="E6F1F5"/>
          </w:tcPr>
          <w:p>
            <w:pPr>
              <w:keepNext w:val="0"/>
            </w:pPr>
            <w:r>
              <w:rPr>
                <w:b/>
              </w:rPr>
              <w:t>Record ID</w:t>
            </w:r>
          </w:p>
        </w:tc>
        <w:tc>
          <w:tcPr>
            <w:tcW w:type="dxa" w:w="8568"/>
          </w:tcPr>
          <w:p>
            <w:pPr>
              <w:keepNext w:val="0"/>
            </w:pPr>
            <w:r>
              <w:t>RERC-FND-0609</w:t>
            </w:r>
          </w:p>
        </w:tc>
      </w:tr>
    </w:tbl>
    <w:p>
      <w:pPr>
        <w:pStyle w:val="Heading2"/>
        <w:keepNext/>
        <w:spacing w:before="160" w:after="60"/>
      </w:pPr>
      <w:r>
        <w:t>Community Development Block Grant</w:t>
      </w:r>
    </w:p>
    <w:p>
      <w:pPr>
        <w:keepNext/>
        <w:spacing w:after="80"/>
      </w:pPr>
      <w:r>
        <w:rPr>
          <w:b/>
        </w:rPr>
        <w:t>WV Community Advancement and Development</w:t>
      </w:r>
      <w:r>
        <w:t xml:space="preserve"> | Recurring | West Virginia | Annual state CDBG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infrastructure that rural recreation destinations need to host visitors.</w:t>
            </w:r>
          </w:p>
        </w:tc>
      </w:tr>
      <w:tr>
        <w:trPr>
          <w:cantSplit/>
        </w:trPr>
        <w:tc>
          <w:tcPr>
            <w:tcW w:type="dxa" w:w="1944"/>
            <w:shd w:fill="E9F2EC"/>
          </w:tcPr>
          <w:p>
            <w:pPr>
              <w:keepNext/>
            </w:pPr>
            <w:r>
              <w:rPr>
                <w:b/>
              </w:rPr>
              <w:t>Best for</w:t>
            </w:r>
          </w:p>
        </w:tc>
        <w:tc>
          <w:tcPr>
            <w:tcW w:type="dxa" w:w="8568"/>
          </w:tcPr>
          <w:p>
            <w:pPr>
              <w:keepNext/>
            </w:pPr>
            <w:r>
              <w:t>Units of local government</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water; sewer; facilities; downtown; planning</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Varies by activity</w:t>
            </w:r>
          </w:p>
        </w:tc>
      </w:tr>
      <w:tr>
        <w:trPr>
          <w:cantSplit/>
        </w:trPr>
        <w:tc>
          <w:tcPr>
            <w:tcW w:type="dxa" w:w="1944"/>
            <w:shd w:fill="E9F2EC"/>
          </w:tcPr>
          <w:p>
            <w:pPr>
              <w:keepNext/>
            </w:pPr>
            <w:r>
              <w:rPr>
                <w:b/>
              </w:rPr>
              <w:t>Official source</w:t>
            </w:r>
          </w:p>
        </w:tc>
        <w:tc>
          <w:tcPr>
            <w:tcW w:type="dxa" w:w="8568"/>
          </w:tcPr>
          <w:p>
            <w:pPr>
              <w:keepNext/>
            </w:pPr>
            <w:hyperlink r:id="rId542">
              <w:r>
                <w:rPr>
                  <w:color w:val="1B6A8F"/>
                  <w:u w:val="single"/>
                </w:rPr>
                <w:t>Program Website</w:t>
              </w:r>
            </w:hyperlink>
            <w:r>
              <w:t xml:space="preserve"> (https://wvcad.org/infrastructure/community-development-block-grant)</w:t>
            </w:r>
          </w:p>
        </w:tc>
      </w:tr>
      <w:tr>
        <w:trPr>
          <w:cantSplit/>
        </w:trPr>
        <w:tc>
          <w:tcPr>
            <w:tcW w:type="dxa" w:w="1944"/>
            <w:shd w:fill="E9F2EC"/>
          </w:tcPr>
          <w:p>
            <w:pPr>
              <w:keepNext w:val="0"/>
            </w:pPr>
            <w:r>
              <w:rPr>
                <w:b/>
              </w:rPr>
              <w:t>Record ID</w:t>
            </w:r>
          </w:p>
        </w:tc>
        <w:tc>
          <w:tcPr>
            <w:tcW w:type="dxa" w:w="8568"/>
          </w:tcPr>
          <w:p>
            <w:pPr>
              <w:keepNext w:val="0"/>
            </w:pPr>
            <w:r>
              <w:t>RERC-FND-0604</w:t>
            </w:r>
          </w:p>
        </w:tc>
      </w:tr>
    </w:tbl>
    <w:p>
      <w:pPr>
        <w:pStyle w:val="Heading2"/>
        <w:keepNext/>
        <w:spacing w:before="160" w:after="60"/>
      </w:pPr>
      <w:r>
        <w:t>Land and Water Conservation Fund</w:t>
      </w:r>
    </w:p>
    <w:p>
      <w:pPr>
        <w:keepNext/>
        <w:spacing w:after="80"/>
      </w:pPr>
      <w:r>
        <w:rPr>
          <w:b/>
        </w:rPr>
        <w:t>WV Community Advancement and Development</w:t>
      </w:r>
      <w:r>
        <w:t xml:space="preserve"> | Recurring | West Virginia | Annual or periodic CAD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parks and recreation facilities in small communities.</w:t>
            </w:r>
          </w:p>
        </w:tc>
      </w:tr>
      <w:tr>
        <w:trPr>
          <w:cantSplit/>
        </w:trPr>
        <w:tc>
          <w:tcPr>
            <w:tcW w:type="dxa" w:w="1944"/>
            <w:shd w:fill="E6F1F5"/>
          </w:tcPr>
          <w:p>
            <w:pPr>
              <w:keepNext/>
            </w:pPr>
            <w:r>
              <w:rPr>
                <w:b/>
              </w:rPr>
              <w:t>Best for</w:t>
            </w:r>
          </w:p>
        </w:tc>
        <w:tc>
          <w:tcPr>
            <w:tcW w:type="dxa" w:w="8568"/>
          </w:tcPr>
          <w:p>
            <w:pPr>
              <w:keepNext/>
            </w:pPr>
            <w:r>
              <w:t>Local governments and public recreation providers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parks; outdoor recreation; public access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50 percent reimbursement</w:t>
            </w:r>
          </w:p>
        </w:tc>
      </w:tr>
      <w:tr>
        <w:trPr>
          <w:cantSplit/>
        </w:trPr>
        <w:tc>
          <w:tcPr>
            <w:tcW w:type="dxa" w:w="1944"/>
            <w:shd w:fill="E6F1F5"/>
          </w:tcPr>
          <w:p>
            <w:pPr>
              <w:keepNext/>
            </w:pPr>
            <w:r>
              <w:rPr>
                <w:b/>
              </w:rPr>
              <w:t>Official source</w:t>
            </w:r>
          </w:p>
        </w:tc>
        <w:tc>
          <w:tcPr>
            <w:tcW w:type="dxa" w:w="8568"/>
          </w:tcPr>
          <w:p>
            <w:pPr>
              <w:keepNext/>
            </w:pPr>
            <w:hyperlink r:id="rId543">
              <w:r>
                <w:rPr>
                  <w:color w:val="1B6A8F"/>
                  <w:u w:val="single"/>
                </w:rPr>
                <w:t>Program Website</w:t>
              </w:r>
            </w:hyperlink>
            <w:r>
              <w:t xml:space="preserve"> (https://commerce.wv.gov/boards-commissions/land-and-water-conservation-fund)</w:t>
            </w:r>
          </w:p>
        </w:tc>
      </w:tr>
      <w:tr>
        <w:trPr>
          <w:cantSplit/>
        </w:trPr>
        <w:tc>
          <w:tcPr>
            <w:tcW w:type="dxa" w:w="1944"/>
            <w:shd w:fill="E6F1F5"/>
          </w:tcPr>
          <w:p>
            <w:pPr>
              <w:keepNext w:val="0"/>
            </w:pPr>
            <w:r>
              <w:rPr>
                <w:b/>
              </w:rPr>
              <w:t>Record ID</w:t>
            </w:r>
          </w:p>
        </w:tc>
        <w:tc>
          <w:tcPr>
            <w:tcW w:type="dxa" w:w="8568"/>
          </w:tcPr>
          <w:p>
            <w:pPr>
              <w:keepNext w:val="0"/>
            </w:pPr>
            <w:r>
              <w:t>RERC-FND-0606</w:t>
            </w:r>
          </w:p>
        </w:tc>
      </w:tr>
    </w:tbl>
    <w:p>
      <w:pPr>
        <w:pStyle w:val="Heading2"/>
        <w:keepNext/>
        <w:spacing w:before="160" w:after="60"/>
      </w:pPr>
      <w:r>
        <w:t>Outdoor Heritage Conservation Fund</w:t>
      </w:r>
    </w:p>
    <w:p>
      <w:pPr>
        <w:keepNext/>
        <w:spacing w:after="80"/>
      </w:pPr>
      <w:r>
        <w:rPr>
          <w:b/>
        </w:rPr>
        <w:t>West Virginia Department of Commerce</w:t>
      </w:r>
      <w:r>
        <w:t xml:space="preserve"> | Open when checked | West Virginia | Page says grant applications are being accepted; verify current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Protects lands that support fishing, hunting, trails, nature tourism, and rural outdoor access.</w:t>
            </w:r>
          </w:p>
        </w:tc>
      </w:tr>
      <w:tr>
        <w:trPr>
          <w:cantSplit/>
        </w:trPr>
        <w:tc>
          <w:tcPr>
            <w:tcW w:type="dxa" w:w="1944"/>
            <w:shd w:fill="E9F2EC"/>
          </w:tcPr>
          <w:p>
            <w:pPr>
              <w:keepNext/>
            </w:pPr>
            <w:r>
              <w:rPr>
                <w:b/>
              </w:rPr>
              <w:t>Best for</w:t>
            </w:r>
          </w:p>
        </w:tc>
        <w:tc>
          <w:tcPr>
            <w:tcW w:type="dxa" w:w="8568"/>
          </w:tcPr>
          <w:p>
            <w:pPr>
              <w:keepNext/>
            </w:pPr>
            <w:r>
              <w:t>Eligible conservation recipients and land-protection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land conservation, hunting, fishing, outdoor recreation</w:t>
            </w:r>
          </w:p>
        </w:tc>
      </w:tr>
      <w:tr>
        <w:trPr>
          <w:cantSplit/>
        </w:trPr>
        <w:tc>
          <w:tcPr>
            <w:tcW w:type="dxa" w:w="1944"/>
            <w:shd w:fill="E9F2EC"/>
          </w:tcPr>
          <w:p>
            <w:pPr>
              <w:keepNext/>
            </w:pPr>
            <w:r>
              <w:rPr>
                <w:b/>
              </w:rPr>
              <w:t>Amount or cost</w:t>
            </w:r>
          </w:p>
        </w:tc>
        <w:tc>
          <w:tcPr>
            <w:tcW w:type="dxa" w:w="8568"/>
          </w:tcPr>
          <w:p>
            <w:pPr>
              <w:keepNext/>
            </w:pPr>
            <w:r>
              <w:t>Varies by grant round</w:t>
            </w:r>
          </w:p>
        </w:tc>
      </w:tr>
      <w:tr>
        <w:trPr>
          <w:cantSplit/>
        </w:trPr>
        <w:tc>
          <w:tcPr>
            <w:tcW w:type="dxa" w:w="1944"/>
            <w:shd w:fill="E9F2EC"/>
          </w:tcPr>
          <w:p>
            <w:pPr>
              <w:keepNext/>
            </w:pPr>
            <w:r>
              <w:rPr>
                <w:b/>
              </w:rPr>
              <w:t>Match or cost</w:t>
            </w:r>
          </w:p>
        </w:tc>
        <w:tc>
          <w:tcPr>
            <w:tcW w:type="dxa" w:w="8568"/>
          </w:tcPr>
          <w:p>
            <w:pPr>
              <w:keepNext/>
            </w:pPr>
            <w:r>
              <w:t>Not stated on page</w:t>
            </w:r>
          </w:p>
        </w:tc>
      </w:tr>
      <w:tr>
        <w:trPr>
          <w:cantSplit/>
        </w:trPr>
        <w:tc>
          <w:tcPr>
            <w:tcW w:type="dxa" w:w="1944"/>
            <w:shd w:fill="E9F2EC"/>
          </w:tcPr>
          <w:p>
            <w:pPr>
              <w:keepNext/>
            </w:pPr>
            <w:r>
              <w:rPr>
                <w:b/>
              </w:rPr>
              <w:t>Official source</w:t>
            </w:r>
          </w:p>
        </w:tc>
        <w:tc>
          <w:tcPr>
            <w:tcW w:type="dxa" w:w="8568"/>
          </w:tcPr>
          <w:p>
            <w:pPr>
              <w:keepNext/>
            </w:pPr>
            <w:hyperlink r:id="rId544">
              <w:r>
                <w:rPr>
                  <w:color w:val="1B6A8F"/>
                  <w:u w:val="single"/>
                </w:rPr>
                <w:t>Program Website</w:t>
              </w:r>
            </w:hyperlink>
            <w:r>
              <w:t xml:space="preserve"> (https://commerce.wv.gov/boards-commissions/outdoor-heritage-conservation-fund)</w:t>
            </w:r>
          </w:p>
        </w:tc>
      </w:tr>
      <w:tr>
        <w:trPr>
          <w:cantSplit/>
        </w:trPr>
        <w:tc>
          <w:tcPr>
            <w:tcW w:type="dxa" w:w="1944"/>
            <w:shd w:fill="E9F2EC"/>
          </w:tcPr>
          <w:p>
            <w:pPr>
              <w:keepNext w:val="0"/>
            </w:pPr>
            <w:r>
              <w:rPr>
                <w:b/>
              </w:rPr>
              <w:t>Record ID</w:t>
            </w:r>
          </w:p>
        </w:tc>
        <w:tc>
          <w:tcPr>
            <w:tcW w:type="dxa" w:w="8568"/>
          </w:tcPr>
          <w:p>
            <w:pPr>
              <w:keepNext w:val="0"/>
            </w:pPr>
            <w:r>
              <w:t>RERC-FND-0607</w:t>
            </w:r>
          </w:p>
        </w:tc>
      </w:tr>
    </w:tbl>
    <w:p>
      <w:pPr>
        <w:pStyle w:val="Heading2"/>
        <w:keepNext/>
        <w:spacing w:before="160" w:after="60"/>
      </w:pPr>
      <w:r>
        <w:t>Tourism Cooperative Advertising Program</w:t>
      </w:r>
    </w:p>
    <w:p>
      <w:pPr>
        <w:keepNext/>
        <w:spacing w:after="80"/>
      </w:pPr>
      <w:r>
        <w:rPr>
          <w:b/>
        </w:rPr>
        <w:t>West Virginia Department of Tourism</w:t>
      </w:r>
      <w:r>
        <w:t xml:space="preserve"> | Open when checked | West Virginia | Year-round opportunities and campaign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recreation destinations reach visitors without building full campaigns alone.</w:t>
            </w:r>
          </w:p>
        </w:tc>
      </w:tr>
      <w:tr>
        <w:trPr>
          <w:cantSplit/>
        </w:trPr>
        <w:tc>
          <w:tcPr>
            <w:tcW w:type="dxa" w:w="1944"/>
            <w:shd w:fill="E6F1F5"/>
          </w:tcPr>
          <w:p>
            <w:pPr>
              <w:keepNext/>
            </w:pPr>
            <w:r>
              <w:rPr>
                <w:b/>
              </w:rPr>
              <w:t>Best for</w:t>
            </w:r>
          </w:p>
        </w:tc>
        <w:tc>
          <w:tcPr>
            <w:tcW w:type="dxa" w:w="8568"/>
          </w:tcPr>
          <w:p>
            <w:pPr>
              <w:keepNext/>
            </w:pPr>
            <w:r>
              <w:t>Tourism businesses; DMOs; local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tourism marketing; media buys; destination campaigns</w:t>
            </w:r>
          </w:p>
        </w:tc>
      </w:tr>
      <w:tr>
        <w:trPr>
          <w:cantSplit/>
        </w:trPr>
        <w:tc>
          <w:tcPr>
            <w:tcW w:type="dxa" w:w="1944"/>
            <w:shd w:fill="E6F1F5"/>
          </w:tcPr>
          <w:p>
            <w:pPr>
              <w:keepNext/>
            </w:pPr>
            <w:r>
              <w:rPr>
                <w:b/>
              </w:rPr>
              <w:t>Amount or cost</w:t>
            </w:r>
          </w:p>
        </w:tc>
        <w:tc>
          <w:tcPr>
            <w:tcW w:type="dxa" w:w="8568"/>
          </w:tcPr>
          <w:p>
            <w:pPr>
              <w:keepNext/>
            </w:pPr>
            <w:r>
              <w:t>Discounted or leveraged advertising; direct grant amounts vary</w:t>
            </w:r>
          </w:p>
        </w:tc>
      </w:tr>
      <w:tr>
        <w:trPr>
          <w:cantSplit/>
        </w:trPr>
        <w:tc>
          <w:tcPr>
            <w:tcW w:type="dxa" w:w="1944"/>
            <w:shd w:fill="E6F1F5"/>
          </w:tcPr>
          <w:p>
            <w:pPr>
              <w:keepNext/>
            </w:pPr>
            <w:r>
              <w:rPr>
                <w:b/>
              </w:rPr>
              <w:t>Match or cost</w:t>
            </w:r>
          </w:p>
        </w:tc>
        <w:tc>
          <w:tcPr>
            <w:tcW w:type="dxa" w:w="8568"/>
          </w:tcPr>
          <w:p>
            <w:pPr>
              <w:keepNext/>
            </w:pPr>
            <w:r>
              <w:t>Cost share or buy-in varies</w:t>
            </w:r>
          </w:p>
        </w:tc>
      </w:tr>
      <w:tr>
        <w:trPr>
          <w:cantSplit/>
        </w:trPr>
        <w:tc>
          <w:tcPr>
            <w:tcW w:type="dxa" w:w="1944"/>
            <w:shd w:fill="E6F1F5"/>
          </w:tcPr>
          <w:p>
            <w:pPr>
              <w:keepNext/>
            </w:pPr>
            <w:r>
              <w:rPr>
                <w:b/>
              </w:rPr>
              <w:t>Official source</w:t>
            </w:r>
          </w:p>
        </w:tc>
        <w:tc>
          <w:tcPr>
            <w:tcW w:type="dxa" w:w="8568"/>
          </w:tcPr>
          <w:p>
            <w:pPr>
              <w:keepNext/>
            </w:pPr>
            <w:hyperlink r:id="rId545">
              <w:r>
                <w:rPr>
                  <w:color w:val="1B6A8F"/>
                  <w:u w:val="single"/>
                </w:rPr>
                <w:t>Program Website</w:t>
              </w:r>
            </w:hyperlink>
            <w:r>
              <w:t xml:space="preserve"> (https://wvtourism.com/information-and-press/tourism-partners/industry-resources/cooperative-advertising-program)</w:t>
            </w:r>
          </w:p>
        </w:tc>
      </w:tr>
      <w:tr>
        <w:trPr>
          <w:cantSplit/>
        </w:trPr>
        <w:tc>
          <w:tcPr>
            <w:tcW w:type="dxa" w:w="1944"/>
            <w:shd w:fill="E6F1F5"/>
          </w:tcPr>
          <w:p>
            <w:pPr>
              <w:keepNext w:val="0"/>
            </w:pPr>
            <w:r>
              <w:rPr>
                <w:b/>
              </w:rPr>
              <w:t>Record ID</w:t>
            </w:r>
          </w:p>
        </w:tc>
        <w:tc>
          <w:tcPr>
            <w:tcW w:type="dxa" w:w="8568"/>
          </w:tcPr>
          <w:p>
            <w:pPr>
              <w:keepNext w:val="0"/>
            </w:pPr>
            <w:r>
              <w:t>RERC-FND-0611</w:t>
            </w:r>
          </w:p>
        </w:tc>
      </w:tr>
    </w:tbl>
    <w:p>
      <w:pPr>
        <w:pStyle w:val="Heading2"/>
        <w:keepNext/>
        <w:spacing w:before="160" w:after="60"/>
      </w:pPr>
      <w:r>
        <w:t>Recreational Trails Program</w:t>
      </w:r>
    </w:p>
    <w:p>
      <w:pPr>
        <w:keepNext/>
        <w:spacing w:after="80"/>
      </w:pPr>
      <w:r>
        <w:rPr>
          <w:b/>
        </w:rPr>
        <w:t>West Virginia Division of Highways</w:t>
      </w:r>
      <w:r>
        <w:t xml:space="preserve"> | Open when checked | West Virginia | Applications close August 13, 2026 at noon ET; annual online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 funding for trails central to West Virginia outdoor recreation economies.</w:t>
            </w:r>
          </w:p>
        </w:tc>
      </w:tr>
      <w:tr>
        <w:trPr>
          <w:cantSplit/>
        </w:trPr>
        <w:tc>
          <w:tcPr>
            <w:tcW w:type="dxa" w:w="1944"/>
            <w:shd w:fill="E9F2EC"/>
          </w:tcPr>
          <w:p>
            <w:pPr>
              <w:keepNext/>
            </w:pPr>
            <w:r>
              <w:rPr>
                <w:b/>
              </w:rPr>
              <w:t>Best for</w:t>
            </w:r>
          </w:p>
        </w:tc>
        <w:tc>
          <w:tcPr>
            <w:tcW w:type="dxa" w:w="8568"/>
          </w:tcPr>
          <w:p>
            <w:pPr>
              <w:keepNext/>
            </w:pPr>
            <w:r>
              <w:t>Local governments; nonprofits; public agencies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trails; trailheads; maintenance; access</w:t>
            </w:r>
          </w:p>
        </w:tc>
      </w:tr>
      <w:tr>
        <w:trPr>
          <w:cantSplit/>
        </w:trPr>
        <w:tc>
          <w:tcPr>
            <w:tcW w:type="dxa" w:w="1944"/>
            <w:shd w:fill="E9F2EC"/>
          </w:tcPr>
          <w:p>
            <w:pPr>
              <w:keepNext/>
            </w:pPr>
            <w:r>
              <w:rPr>
                <w:b/>
              </w:rPr>
              <w:t>Amount or cost</w:t>
            </w:r>
          </w:p>
        </w:tc>
        <w:tc>
          <w:tcPr>
            <w:tcW w:type="dxa" w:w="8568"/>
          </w:tcPr>
          <w:p>
            <w:pPr>
              <w:keepNext/>
            </w:pPr>
            <w:r>
              <w:t>Up to $300,000 federal-aid portion</w:t>
            </w:r>
          </w:p>
        </w:tc>
      </w:tr>
      <w:tr>
        <w:trPr>
          <w:cantSplit/>
        </w:trPr>
        <w:tc>
          <w:tcPr>
            <w:tcW w:type="dxa" w:w="1944"/>
            <w:shd w:fill="E9F2EC"/>
          </w:tcPr>
          <w:p>
            <w:pPr>
              <w:keepNext/>
            </w:pPr>
            <w:r>
              <w:rPr>
                <w:b/>
              </w:rPr>
              <w:t>Match or cost</w:t>
            </w:r>
          </w:p>
        </w:tc>
        <w:tc>
          <w:tcPr>
            <w:tcW w:type="dxa" w:w="8568"/>
          </w:tcPr>
          <w:p>
            <w:pPr>
              <w:keepNext/>
            </w:pPr>
            <w:r>
              <w:t>None for FFY 2026; typically 20 percent non-federal</w:t>
            </w:r>
          </w:p>
        </w:tc>
      </w:tr>
      <w:tr>
        <w:trPr>
          <w:cantSplit/>
        </w:trPr>
        <w:tc>
          <w:tcPr>
            <w:tcW w:type="dxa" w:w="1944"/>
            <w:shd w:fill="E9F2EC"/>
          </w:tcPr>
          <w:p>
            <w:pPr>
              <w:keepNext/>
            </w:pPr>
            <w:r>
              <w:rPr>
                <w:b/>
              </w:rPr>
              <w:t>Official source</w:t>
            </w:r>
          </w:p>
        </w:tc>
        <w:tc>
          <w:tcPr>
            <w:tcW w:type="dxa" w:w="8568"/>
          </w:tcPr>
          <w:p>
            <w:pPr>
              <w:keepNext/>
            </w:pPr>
            <w:hyperlink r:id="rId546">
              <w:r>
                <w:rPr>
                  <w:color w:val="1B6A8F"/>
                  <w:u w:val="single"/>
                </w:rPr>
                <w:t>Program Website</w:t>
              </w:r>
            </w:hyperlink>
            <w:r>
              <w:t xml:space="preserve"> (https://dohgrants.wv.gov/home.html)</w:t>
            </w:r>
          </w:p>
        </w:tc>
      </w:tr>
      <w:tr>
        <w:trPr>
          <w:cantSplit/>
        </w:trPr>
        <w:tc>
          <w:tcPr>
            <w:tcW w:type="dxa" w:w="1944"/>
            <w:shd w:fill="E9F2EC"/>
          </w:tcPr>
          <w:p>
            <w:pPr>
              <w:keepNext w:val="0"/>
            </w:pPr>
            <w:r>
              <w:rPr>
                <w:b/>
              </w:rPr>
              <w:t>Record ID</w:t>
            </w:r>
          </w:p>
        </w:tc>
        <w:tc>
          <w:tcPr>
            <w:tcW w:type="dxa" w:w="8568"/>
          </w:tcPr>
          <w:p>
            <w:pPr>
              <w:keepNext w:val="0"/>
            </w:pPr>
            <w:r>
              <w:t>RERC-FND-0608</w:t>
            </w:r>
          </w:p>
        </w:tc>
      </w:tr>
    </w:tbl>
    <w:p>
      <w:pPr>
        <w:pStyle w:val="Heading2"/>
        <w:keepNext/>
        <w:spacing w:before="160" w:after="60"/>
      </w:pPr>
      <w:r>
        <w:t>WVEDA Direct Lending Program</w:t>
      </w:r>
    </w:p>
    <w:p>
      <w:pPr>
        <w:keepNext/>
        <w:spacing w:after="80"/>
      </w:pPr>
      <w:r>
        <w:rPr>
          <w:b/>
        </w:rPr>
        <w:t>West Virginia Economic Development Authority</w:t>
      </w:r>
      <w:r>
        <w:t xml:space="preserve"> | Open when checked | West Virginia | Rolling loan review</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gap financing for outdoor manufacturers, hospitality, logistics, and recreation-serving businesses with fixed asset needs.</w:t>
            </w:r>
          </w:p>
        </w:tc>
      </w:tr>
      <w:tr>
        <w:trPr>
          <w:cantSplit/>
        </w:trPr>
        <w:tc>
          <w:tcPr>
            <w:tcW w:type="dxa" w:w="1944"/>
            <w:shd w:fill="E6F1F5"/>
          </w:tcPr>
          <w:p>
            <w:pPr>
              <w:keepNext/>
            </w:pPr>
            <w:r>
              <w:rPr>
                <w:b/>
              </w:rPr>
              <w:t>Best for</w:t>
            </w:r>
          </w:p>
        </w:tc>
        <w:tc>
          <w:tcPr>
            <w:tcW w:type="dxa" w:w="8568"/>
          </w:tcPr>
          <w:p>
            <w:pPr>
              <w:keepNext/>
            </w:pPr>
            <w:r>
              <w:t>Existing or prospective qualifying West Virginia businesses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business expansion, fixed assets, job creation</w:t>
            </w:r>
          </w:p>
        </w:tc>
      </w:tr>
      <w:tr>
        <w:trPr>
          <w:cantSplit/>
        </w:trPr>
        <w:tc>
          <w:tcPr>
            <w:tcW w:type="dxa" w:w="1944"/>
            <w:shd w:fill="E6F1F5"/>
          </w:tcPr>
          <w:p>
            <w:pPr>
              <w:keepNext/>
            </w:pPr>
            <w:r>
              <w:rPr>
                <w:b/>
              </w:rPr>
              <w:t>Amount or cost</w:t>
            </w:r>
          </w:p>
        </w:tc>
        <w:tc>
          <w:tcPr>
            <w:tcW w:type="dxa" w:w="8568"/>
          </w:tcPr>
          <w:p>
            <w:pPr>
              <w:keepNext/>
            </w:pPr>
            <w:r>
              <w:t>$50,000-$15M</w:t>
            </w:r>
          </w:p>
        </w:tc>
      </w:tr>
      <w:tr>
        <w:trPr>
          <w:cantSplit/>
        </w:trPr>
        <w:tc>
          <w:tcPr>
            <w:tcW w:type="dxa" w:w="1944"/>
            <w:shd w:fill="E6F1F5"/>
          </w:tcPr>
          <w:p>
            <w:pPr>
              <w:keepNext/>
            </w:pPr>
            <w:r>
              <w:rPr>
                <w:b/>
              </w:rPr>
              <w:t>Match or cost</w:t>
            </w:r>
          </w:p>
        </w:tc>
        <w:tc>
          <w:tcPr>
            <w:tcW w:type="dxa" w:w="8568"/>
          </w:tcPr>
          <w:p>
            <w:pPr>
              <w:keepNext/>
            </w:pPr>
            <w:r>
              <w:t>Borrower equity generally 10%-30% depending asset type</w:t>
            </w:r>
          </w:p>
        </w:tc>
      </w:tr>
      <w:tr>
        <w:trPr>
          <w:cantSplit/>
        </w:trPr>
        <w:tc>
          <w:tcPr>
            <w:tcW w:type="dxa" w:w="1944"/>
            <w:shd w:fill="E6F1F5"/>
          </w:tcPr>
          <w:p>
            <w:pPr>
              <w:keepNext/>
            </w:pPr>
            <w:r>
              <w:rPr>
                <w:b/>
              </w:rPr>
              <w:t>Official source</w:t>
            </w:r>
          </w:p>
        </w:tc>
        <w:tc>
          <w:tcPr>
            <w:tcW w:type="dxa" w:w="8568"/>
          </w:tcPr>
          <w:p>
            <w:pPr>
              <w:keepNext/>
            </w:pPr>
            <w:hyperlink r:id="rId547">
              <w:r>
                <w:rPr>
                  <w:color w:val="1B6A8F"/>
                  <w:u w:val="single"/>
                </w:rPr>
                <w:t>Program Website</w:t>
              </w:r>
            </w:hyperlink>
            <w:r>
              <w:t xml:space="preserve"> (https://eda.wv.gov/programs/direct-loans)</w:t>
            </w:r>
          </w:p>
        </w:tc>
      </w:tr>
      <w:tr>
        <w:trPr>
          <w:cantSplit/>
        </w:trPr>
        <w:tc>
          <w:tcPr>
            <w:tcW w:type="dxa" w:w="1944"/>
            <w:shd w:fill="E6F1F5"/>
          </w:tcPr>
          <w:p>
            <w:pPr>
              <w:keepNext w:val="0"/>
            </w:pPr>
            <w:r>
              <w:rPr>
                <w:b/>
              </w:rPr>
              <w:t>Record ID</w:t>
            </w:r>
          </w:p>
        </w:tc>
        <w:tc>
          <w:tcPr>
            <w:tcW w:type="dxa" w:w="8568"/>
          </w:tcPr>
          <w:p>
            <w:pPr>
              <w:keepNext w:val="0"/>
            </w:pPr>
            <w:r>
              <w:t>RERC-FND-0612</w:t>
            </w:r>
          </w:p>
        </w:tc>
      </w:tr>
    </w:tbl>
    <w:p>
      <w:pPr>
        <w:pStyle w:val="Heading2"/>
        <w:keepNext/>
        <w:spacing w:before="160" w:after="60"/>
      </w:pPr>
      <w:r>
        <w:t>Historic Rehabilitation Tax Credit</w:t>
      </w:r>
    </w:p>
    <w:p>
      <w:pPr>
        <w:keepNext/>
        <w:spacing w:after="80"/>
      </w:pPr>
      <w:r>
        <w:rPr>
          <w:b/>
        </w:rPr>
        <w:t>West Virginia State Historic Preservation Office and Tax Division</w:t>
      </w:r>
      <w:r>
        <w:t xml:space="preserve"> | Open when checked | West Virginia | Ongoing statutory credit; application through SHPO GOapply for commercial projects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Can make historic lodging, downtown storefront, museum, depot, and heritage-tourism reuse projects financially feasible.</w:t>
            </w:r>
          </w:p>
        </w:tc>
      </w:tr>
      <w:tr>
        <w:trPr>
          <w:cantSplit/>
        </w:trPr>
        <w:tc>
          <w:tcPr>
            <w:tcW w:type="dxa" w:w="1944"/>
            <w:shd w:fill="E9F2EC"/>
          </w:tcPr>
          <w:p>
            <w:pPr>
              <w:keepNext/>
            </w:pPr>
            <w:r>
              <w:rPr>
                <w:b/>
              </w:rPr>
              <w:t>Best for</w:t>
            </w:r>
          </w:p>
        </w:tc>
        <w:tc>
          <w:tcPr>
            <w:tcW w:type="dxa" w:w="8568"/>
          </w:tcPr>
          <w:p>
            <w:pPr>
              <w:keepNext/>
            </w:pPr>
            <w:r>
              <w:t>Owners of certified historic structures meeting tax and SHPO requirements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historic buildings, heritage tourism, downtown reuse</w:t>
            </w:r>
          </w:p>
        </w:tc>
      </w:tr>
      <w:tr>
        <w:trPr>
          <w:cantSplit/>
        </w:trPr>
        <w:tc>
          <w:tcPr>
            <w:tcW w:type="dxa" w:w="1944"/>
            <w:shd w:fill="E9F2EC"/>
          </w:tcPr>
          <w:p>
            <w:pPr>
              <w:keepNext/>
            </w:pPr>
            <w:r>
              <w:rPr>
                <w:b/>
              </w:rPr>
              <w:t>Amount or cost</w:t>
            </w:r>
          </w:p>
        </w:tc>
        <w:tc>
          <w:tcPr>
            <w:tcW w:type="dxa" w:w="8568"/>
          </w:tcPr>
          <w:p>
            <w:pPr>
              <w:keepNext/>
            </w:pPr>
            <w:r>
              <w:t>25% of qualified rehabilitation expenditures for certified historic structures; residential credit also exists</w:t>
            </w:r>
          </w:p>
        </w:tc>
      </w:tr>
      <w:tr>
        <w:trPr>
          <w:cantSplit/>
        </w:trPr>
        <w:tc>
          <w:tcPr>
            <w:tcW w:type="dxa" w:w="1944"/>
            <w:shd w:fill="E9F2EC"/>
          </w:tcPr>
          <w:p>
            <w:pPr>
              <w:keepNext/>
            </w:pPr>
            <w:r>
              <w:rPr>
                <w:b/>
              </w:rPr>
              <w:t>Match or cost</w:t>
            </w:r>
          </w:p>
        </w:tc>
        <w:tc>
          <w:tcPr>
            <w:tcW w:type="dxa" w:w="8568"/>
          </w:tcPr>
          <w:p>
            <w:pPr>
              <w:keepNext/>
            </w:pPr>
            <w:r>
              <w:t>Private rehabilitation investment required</w:t>
            </w:r>
          </w:p>
        </w:tc>
      </w:tr>
      <w:tr>
        <w:trPr>
          <w:cantSplit/>
        </w:trPr>
        <w:tc>
          <w:tcPr>
            <w:tcW w:type="dxa" w:w="1944"/>
            <w:shd w:fill="E9F2EC"/>
          </w:tcPr>
          <w:p>
            <w:pPr>
              <w:keepNext/>
            </w:pPr>
            <w:r>
              <w:rPr>
                <w:b/>
              </w:rPr>
              <w:t>Official source</w:t>
            </w:r>
          </w:p>
        </w:tc>
        <w:tc>
          <w:tcPr>
            <w:tcW w:type="dxa" w:w="8568"/>
          </w:tcPr>
          <w:p>
            <w:pPr>
              <w:keepNext/>
            </w:pPr>
            <w:hyperlink r:id="rId548">
              <w:r>
                <w:rPr>
                  <w:color w:val="1B6A8F"/>
                  <w:u w:val="single"/>
                </w:rPr>
                <w:t>Program Website</w:t>
              </w:r>
            </w:hyperlink>
            <w:r>
              <w:t xml:space="preserve"> (https://wvculture.org/agencies/state-historic-preservation-office-shpo/tax-credits)</w:t>
            </w:r>
          </w:p>
        </w:tc>
      </w:tr>
      <w:tr>
        <w:trPr>
          <w:cantSplit/>
        </w:trPr>
        <w:tc>
          <w:tcPr>
            <w:tcW w:type="dxa" w:w="1944"/>
            <w:shd w:fill="E9F2EC"/>
          </w:tcPr>
          <w:p>
            <w:pPr>
              <w:keepNext w:val="0"/>
            </w:pPr>
            <w:r>
              <w:rPr>
                <w:b/>
              </w:rPr>
              <w:t>Record ID</w:t>
            </w:r>
          </w:p>
        </w:tc>
        <w:tc>
          <w:tcPr>
            <w:tcW w:type="dxa" w:w="8568"/>
          </w:tcPr>
          <w:p>
            <w:pPr>
              <w:keepNext w:val="0"/>
            </w:pPr>
            <w:r>
              <w:t>RERC-FND-0605</w:t>
            </w:r>
          </w:p>
        </w:tc>
      </w:tr>
    </w:tbl>
    <w:p>
      <w:pPr>
        <w:pStyle w:val="Heading2"/>
        <w:keepNext/>
        <w:spacing w:before="160" w:after="60"/>
      </w:pPr>
      <w:r>
        <w:t>Focus on Energy Business Incentives</w:t>
      </w:r>
    </w:p>
    <w:p>
      <w:pPr>
        <w:keepNext/>
        <w:spacing w:after="80"/>
      </w:pPr>
      <w:r>
        <w:rPr>
          <w:b/>
        </w:rPr>
        <w:t>Focus on Energy</w:t>
      </w:r>
      <w:r>
        <w:t xml:space="preserve"> | Open when checked | Wisconsin | 2026 incentive year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Reduces operating costs for visitor centers, outfitters, lodges, parks, and public facilities.</w:t>
            </w:r>
          </w:p>
        </w:tc>
      </w:tr>
      <w:tr>
        <w:trPr>
          <w:cantSplit/>
        </w:trPr>
        <w:tc>
          <w:tcPr>
            <w:tcW w:type="dxa" w:w="1944"/>
            <w:shd w:fill="E6F1F5"/>
          </w:tcPr>
          <w:p>
            <w:pPr>
              <w:keepNext/>
            </w:pPr>
            <w:r>
              <w:rPr>
                <w:b/>
              </w:rPr>
              <w:t>Best for</w:t>
            </w:r>
          </w:p>
        </w:tc>
        <w:tc>
          <w:tcPr>
            <w:tcW w:type="dxa" w:w="8568"/>
          </w:tcPr>
          <w:p>
            <w:pPr>
              <w:keepNext/>
            </w:pPr>
            <w:r>
              <w:t>Businesses; local governments; schools; nonprofits; farms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energy efficiency; solar; HVAC; commercial facilities</w:t>
            </w:r>
          </w:p>
        </w:tc>
      </w:tr>
      <w:tr>
        <w:trPr>
          <w:cantSplit/>
        </w:trPr>
        <w:tc>
          <w:tcPr>
            <w:tcW w:type="dxa" w:w="1944"/>
            <w:shd w:fill="E6F1F5"/>
          </w:tcPr>
          <w:p>
            <w:pPr>
              <w:keepNext/>
            </w:pPr>
            <w:r>
              <w:rPr>
                <w:b/>
              </w:rPr>
              <w:t>Amount or cost</w:t>
            </w:r>
          </w:p>
        </w:tc>
        <w:tc>
          <w:tcPr>
            <w:tcW w:type="dxa" w:w="8568"/>
          </w:tcPr>
          <w:p>
            <w:pPr>
              <w:keepNext/>
            </w:pPr>
            <w:r>
              <w:t>Varies by measure</w:t>
            </w:r>
          </w:p>
        </w:tc>
      </w:tr>
      <w:tr>
        <w:trPr>
          <w:cantSplit/>
        </w:trPr>
        <w:tc>
          <w:tcPr>
            <w:tcW w:type="dxa" w:w="1944"/>
            <w:shd w:fill="E6F1F5"/>
          </w:tcPr>
          <w:p>
            <w:pPr>
              <w:keepNext/>
            </w:pPr>
            <w:r>
              <w:rPr>
                <w:b/>
              </w:rPr>
              <w:t>Match or cost</w:t>
            </w:r>
          </w:p>
        </w:tc>
        <w:tc>
          <w:tcPr>
            <w:tcW w:type="dxa" w:w="8568"/>
          </w:tcPr>
          <w:p>
            <w:pPr>
              <w:keepNext/>
            </w:pPr>
            <w:r>
              <w:t>Incentive-based; no standard match</w:t>
            </w:r>
          </w:p>
        </w:tc>
      </w:tr>
      <w:tr>
        <w:trPr>
          <w:cantSplit/>
        </w:trPr>
        <w:tc>
          <w:tcPr>
            <w:tcW w:type="dxa" w:w="1944"/>
            <w:shd w:fill="E6F1F5"/>
          </w:tcPr>
          <w:p>
            <w:pPr>
              <w:keepNext/>
            </w:pPr>
            <w:r>
              <w:rPr>
                <w:b/>
              </w:rPr>
              <w:t>Official source</w:t>
            </w:r>
          </w:p>
        </w:tc>
        <w:tc>
          <w:tcPr>
            <w:tcW w:type="dxa" w:w="8568"/>
          </w:tcPr>
          <w:p>
            <w:pPr>
              <w:keepNext/>
            </w:pPr>
            <w:hyperlink r:id="rId549">
              <w:r>
                <w:rPr>
                  <w:color w:val="1B6A8F"/>
                  <w:u w:val="single"/>
                </w:rPr>
                <w:t>Program Website</w:t>
              </w:r>
            </w:hyperlink>
            <w:r>
              <w:t xml:space="preserve"> (https://focusonenergy.com/business)</w:t>
            </w:r>
          </w:p>
        </w:tc>
      </w:tr>
      <w:tr>
        <w:trPr>
          <w:cantSplit/>
        </w:trPr>
        <w:tc>
          <w:tcPr>
            <w:tcW w:type="dxa" w:w="1944"/>
            <w:shd w:fill="E6F1F5"/>
          </w:tcPr>
          <w:p>
            <w:pPr>
              <w:keepNext w:val="0"/>
            </w:pPr>
            <w:r>
              <w:rPr>
                <w:b/>
              </w:rPr>
              <w:t>Record ID</w:t>
            </w:r>
          </w:p>
        </w:tc>
        <w:tc>
          <w:tcPr>
            <w:tcW w:type="dxa" w:w="8568"/>
          </w:tcPr>
          <w:p>
            <w:pPr>
              <w:keepNext w:val="0"/>
            </w:pPr>
            <w:r>
              <w:t>RERC-FND-0615</w:t>
            </w:r>
          </w:p>
        </w:tc>
      </w:tr>
    </w:tbl>
    <w:p>
      <w:pPr>
        <w:pStyle w:val="Heading2"/>
        <w:keepNext/>
        <w:spacing w:before="160" w:after="60"/>
      </w:pPr>
      <w:r>
        <w:t>Focus on Energy Business Rebates</w:t>
      </w:r>
    </w:p>
    <w:p>
      <w:pPr>
        <w:keepNext/>
        <w:spacing w:after="80"/>
      </w:pPr>
      <w:r>
        <w:rPr>
          <w:b/>
        </w:rPr>
        <w:t>Focus on Energy</w:t>
      </w:r>
      <w:r>
        <w:t xml:space="preserve"> | Open when checked | Wisconsin | Products purchased and installed January 1-December 31,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lodging, restaurants, outfitters, farms, and facilities reduce operating costs.</w:t>
            </w:r>
          </w:p>
        </w:tc>
      </w:tr>
      <w:tr>
        <w:trPr>
          <w:cantSplit/>
        </w:trPr>
        <w:tc>
          <w:tcPr>
            <w:tcW w:type="dxa" w:w="1944"/>
            <w:shd w:fill="E9F2EC"/>
          </w:tcPr>
          <w:p>
            <w:pPr>
              <w:keepNext/>
            </w:pPr>
            <w:r>
              <w:rPr>
                <w:b/>
              </w:rPr>
              <w:t>Best for</w:t>
            </w:r>
          </w:p>
        </w:tc>
        <w:tc>
          <w:tcPr>
            <w:tcW w:type="dxa" w:w="8568"/>
          </w:tcPr>
          <w:p>
            <w:pPr>
              <w:keepNext/>
            </w:pPr>
            <w:r>
              <w:t>Wisconsin businesses and industries served by participating utilities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Rebate</w:t>
            </w:r>
          </w:p>
        </w:tc>
      </w:tr>
      <w:tr>
        <w:trPr>
          <w:cantSplit/>
        </w:trPr>
        <w:tc>
          <w:tcPr>
            <w:tcW w:type="dxa" w:w="1944"/>
            <w:shd w:fill="E9F2EC"/>
          </w:tcPr>
          <w:p>
            <w:pPr>
              <w:keepNext/>
            </w:pPr>
            <w:r>
              <w:rPr>
                <w:b/>
              </w:rPr>
              <w:t>Topics</w:t>
            </w:r>
          </w:p>
        </w:tc>
        <w:tc>
          <w:tcPr>
            <w:tcW w:type="dxa" w:w="8568"/>
          </w:tcPr>
          <w:p>
            <w:pPr>
              <w:keepNext/>
            </w:pPr>
            <w:r>
              <w:t>energy efficiency, HVAC, lighting, foodservice, refrigeration, agribusiness</w:t>
            </w:r>
          </w:p>
        </w:tc>
      </w:tr>
      <w:tr>
        <w:trPr>
          <w:cantSplit/>
        </w:trPr>
        <w:tc>
          <w:tcPr>
            <w:tcW w:type="dxa" w:w="1944"/>
            <w:shd w:fill="E9F2EC"/>
          </w:tcPr>
          <w:p>
            <w:pPr>
              <w:keepNext/>
            </w:pPr>
            <w:r>
              <w:rPr>
                <w:b/>
              </w:rPr>
              <w:t>Amount or cost</w:t>
            </w:r>
          </w:p>
        </w:tc>
        <w:tc>
          <w:tcPr>
            <w:tcW w:type="dxa" w:w="8568"/>
          </w:tcPr>
          <w:p>
            <w:pPr>
              <w:keepNext/>
            </w:pPr>
            <w:r>
              <w:t>Varies by catalog; 2026 business rebates available</w:t>
            </w:r>
          </w:p>
        </w:tc>
      </w:tr>
      <w:tr>
        <w:trPr>
          <w:cantSplit/>
        </w:trPr>
        <w:tc>
          <w:tcPr>
            <w:tcW w:type="dxa" w:w="1944"/>
            <w:shd w:fill="E9F2EC"/>
          </w:tcPr>
          <w:p>
            <w:pPr>
              <w:keepNext/>
            </w:pPr>
            <w:r>
              <w:rPr>
                <w:b/>
              </w:rPr>
              <w:t>Match or cost</w:t>
            </w:r>
          </w:p>
        </w:tc>
        <w:tc>
          <w:tcPr>
            <w:tcW w:type="dxa" w:w="8568"/>
          </w:tcPr>
          <w:p>
            <w:pPr>
              <w:keepNext/>
            </w:pPr>
            <w:r>
              <w:t>Purchase and installation required</w:t>
            </w:r>
          </w:p>
        </w:tc>
      </w:tr>
      <w:tr>
        <w:trPr>
          <w:cantSplit/>
        </w:trPr>
        <w:tc>
          <w:tcPr>
            <w:tcW w:type="dxa" w:w="1944"/>
            <w:shd w:fill="E9F2EC"/>
          </w:tcPr>
          <w:p>
            <w:pPr>
              <w:keepNext/>
            </w:pPr>
            <w:r>
              <w:rPr>
                <w:b/>
              </w:rPr>
              <w:t>Official source</w:t>
            </w:r>
          </w:p>
        </w:tc>
        <w:tc>
          <w:tcPr>
            <w:tcW w:type="dxa" w:w="8568"/>
          </w:tcPr>
          <w:p>
            <w:pPr>
              <w:keepNext/>
            </w:pPr>
            <w:hyperlink r:id="rId550">
              <w:r>
                <w:rPr>
                  <w:color w:val="1B6A8F"/>
                  <w:u w:val="single"/>
                </w:rPr>
                <w:t>Program Website</w:t>
              </w:r>
            </w:hyperlink>
            <w:r>
              <w:t xml:space="preserve"> (https://focusonenergy.com/business/rebates)</w:t>
            </w:r>
          </w:p>
        </w:tc>
      </w:tr>
      <w:tr>
        <w:trPr>
          <w:cantSplit/>
        </w:trPr>
        <w:tc>
          <w:tcPr>
            <w:tcW w:type="dxa" w:w="1944"/>
            <w:shd w:fill="E9F2EC"/>
          </w:tcPr>
          <w:p>
            <w:pPr>
              <w:keepNext w:val="0"/>
            </w:pPr>
            <w:r>
              <w:rPr>
                <w:b/>
              </w:rPr>
              <w:t>Record ID</w:t>
            </w:r>
          </w:p>
        </w:tc>
        <w:tc>
          <w:tcPr>
            <w:tcW w:type="dxa" w:w="8568"/>
          </w:tcPr>
          <w:p>
            <w:pPr>
              <w:keepNext w:val="0"/>
            </w:pPr>
            <w:r>
              <w:t>RERC-FND-0616</w:t>
            </w:r>
          </w:p>
        </w:tc>
      </w:tr>
    </w:tbl>
    <w:p>
      <w:pPr>
        <w:pStyle w:val="Heading2"/>
        <w:keepNext/>
        <w:spacing w:before="160" w:after="60"/>
      </w:pPr>
      <w:r>
        <w:t>Norma and Stanley DeBoer Quiet Trails Fund</w:t>
      </w:r>
    </w:p>
    <w:p>
      <w:pPr>
        <w:keepNext/>
        <w:spacing w:after="80"/>
      </w:pPr>
      <w:r>
        <w:rPr>
          <w:b/>
        </w:rPr>
        <w:t>Natural Resources Foundation of Wisconsin</w:t>
      </w:r>
      <w:r>
        <w:t xml:space="preserve"> | Recurring | Wisconsin | March 1 annual deadline; 2026 recipients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Directly funds walking, hiking, and skiing trail creation, repair, signage, and access improvements.</w:t>
            </w:r>
          </w:p>
        </w:tc>
      </w:tr>
      <w:tr>
        <w:trPr>
          <w:cantSplit/>
        </w:trPr>
        <w:tc>
          <w:tcPr>
            <w:tcW w:type="dxa" w:w="1944"/>
            <w:shd w:fill="E6F1F5"/>
          </w:tcPr>
          <w:p>
            <w:pPr>
              <w:keepNext/>
            </w:pPr>
            <w:r>
              <w:rPr>
                <w:b/>
              </w:rPr>
              <w:t>Best for</w:t>
            </w:r>
          </w:p>
        </w:tc>
        <w:tc>
          <w:tcPr>
            <w:tcW w:type="dxa" w:w="8568"/>
          </w:tcPr>
          <w:p>
            <w:pPr>
              <w:keepNext/>
            </w:pPr>
            <w:r>
              <w:t>Eligible Wisconsin conservation and community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accessibility, signage, habitat near trails</w:t>
            </w:r>
          </w:p>
        </w:tc>
      </w:tr>
      <w:tr>
        <w:trPr>
          <w:cantSplit/>
        </w:trPr>
        <w:tc>
          <w:tcPr>
            <w:tcW w:type="dxa" w:w="1944"/>
            <w:shd w:fill="E6F1F5"/>
          </w:tcPr>
          <w:p>
            <w:pPr>
              <w:keepNext/>
            </w:pPr>
            <w:r>
              <w:rPr>
                <w:b/>
              </w:rPr>
              <w:t>Amount or cost</w:t>
            </w:r>
          </w:p>
        </w:tc>
        <w:tc>
          <w:tcPr>
            <w:tcW w:type="dxa" w:w="8568"/>
          </w:tcPr>
          <w:p>
            <w:pPr>
              <w:keepNext/>
            </w:pPr>
            <w:r>
              <w:t>$500-$1,000</w:t>
            </w:r>
          </w:p>
        </w:tc>
      </w:tr>
      <w:tr>
        <w:trPr>
          <w:cantSplit/>
        </w:trPr>
        <w:tc>
          <w:tcPr>
            <w:tcW w:type="dxa" w:w="1944"/>
            <w:shd w:fill="E6F1F5"/>
          </w:tcPr>
          <w:p>
            <w:pPr>
              <w:keepNext/>
            </w:pPr>
            <w:r>
              <w:rPr>
                <w:b/>
              </w:rPr>
              <w:t>Match or cost</w:t>
            </w:r>
          </w:p>
        </w:tc>
        <w:tc>
          <w:tcPr>
            <w:tcW w:type="dxa" w:w="8568"/>
          </w:tcPr>
          <w:p>
            <w:pPr>
              <w:keepNext/>
            </w:pPr>
            <w:r>
              <w:t>Not stated</w:t>
            </w:r>
          </w:p>
        </w:tc>
      </w:tr>
      <w:tr>
        <w:trPr>
          <w:cantSplit/>
        </w:trPr>
        <w:tc>
          <w:tcPr>
            <w:tcW w:type="dxa" w:w="1944"/>
            <w:shd w:fill="E6F1F5"/>
          </w:tcPr>
          <w:p>
            <w:pPr>
              <w:keepNext/>
            </w:pPr>
            <w:r>
              <w:rPr>
                <w:b/>
              </w:rPr>
              <w:t>Official source</w:t>
            </w:r>
          </w:p>
        </w:tc>
        <w:tc>
          <w:tcPr>
            <w:tcW w:type="dxa" w:w="8568"/>
          </w:tcPr>
          <w:p>
            <w:pPr>
              <w:keepNext/>
            </w:pPr>
            <w:hyperlink r:id="rId551">
              <w:r>
                <w:rPr>
                  <w:color w:val="1B6A8F"/>
                  <w:u w:val="single"/>
                </w:rPr>
                <w:t>Program Website</w:t>
              </w:r>
            </w:hyperlink>
            <w:r>
              <w:t xml:space="preserve"> (https://www.wisconservation.org/grants/quiet-trails-fund)</w:t>
            </w:r>
          </w:p>
        </w:tc>
      </w:tr>
      <w:tr>
        <w:trPr>
          <w:cantSplit/>
        </w:trPr>
        <w:tc>
          <w:tcPr>
            <w:tcW w:type="dxa" w:w="1944"/>
            <w:shd w:fill="E6F1F5"/>
          </w:tcPr>
          <w:p>
            <w:pPr>
              <w:keepNext w:val="0"/>
            </w:pPr>
            <w:r>
              <w:rPr>
                <w:b/>
              </w:rPr>
              <w:t>Record ID</w:t>
            </w:r>
          </w:p>
        </w:tc>
        <w:tc>
          <w:tcPr>
            <w:tcW w:type="dxa" w:w="8568"/>
          </w:tcPr>
          <w:p>
            <w:pPr>
              <w:keepNext w:val="0"/>
            </w:pPr>
            <w:r>
              <w:t>RERC-FND-0619</w:t>
            </w:r>
          </w:p>
        </w:tc>
      </w:tr>
    </w:tbl>
    <w:p>
      <w:pPr>
        <w:pStyle w:val="Heading2"/>
        <w:keepNext/>
        <w:spacing w:before="160" w:after="60"/>
      </w:pPr>
      <w:r>
        <w:t>Energy Innovation Grant Program</w:t>
      </w:r>
    </w:p>
    <w:p>
      <w:pPr>
        <w:keepNext/>
        <w:spacing w:after="80"/>
      </w:pPr>
      <w:r>
        <w:rPr>
          <w:b/>
        </w:rPr>
        <w:t>Public Service Commission of Wisconsin Office of Energy Innovation</w:t>
      </w:r>
      <w:r>
        <w:t xml:space="preserve"> | Open when checked | Wisconsin | 2026 applications open as of April 22, 2026; check PSC RFP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Reduces energy costs and improves resilience for rural facilities, visitor assets, and community hubs.</w:t>
            </w:r>
          </w:p>
        </w:tc>
      </w:tr>
      <w:tr>
        <w:trPr>
          <w:cantSplit/>
        </w:trPr>
        <w:tc>
          <w:tcPr>
            <w:tcW w:type="dxa" w:w="1944"/>
            <w:shd w:fill="E9F2EC"/>
          </w:tcPr>
          <w:p>
            <w:pPr>
              <w:keepNext/>
            </w:pPr>
            <w:r>
              <w:rPr>
                <w:b/>
              </w:rPr>
              <w:t>Best for</w:t>
            </w:r>
          </w:p>
        </w:tc>
        <w:tc>
          <w:tcPr>
            <w:tcW w:type="dxa" w:w="8568"/>
          </w:tcPr>
          <w:p>
            <w:pPr>
              <w:keepNext/>
            </w:pPr>
            <w:r>
              <w:t>Businesses, schools, local and tribal governments, nonprofits, and other eligible entities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energy efficiency, renewable energy, resilience, energy planning</w:t>
            </w:r>
          </w:p>
        </w:tc>
      </w:tr>
      <w:tr>
        <w:trPr>
          <w:cantSplit/>
        </w:trPr>
        <w:tc>
          <w:tcPr>
            <w:tcW w:type="dxa" w:w="1944"/>
            <w:shd w:fill="E9F2EC"/>
          </w:tcPr>
          <w:p>
            <w:pPr>
              <w:keepNext/>
            </w:pPr>
            <w:r>
              <w:rPr>
                <w:b/>
              </w:rPr>
              <w:t>Amount or cost</w:t>
            </w:r>
          </w:p>
        </w:tc>
        <w:tc>
          <w:tcPr>
            <w:tcW w:type="dxa" w:w="8568"/>
          </w:tcPr>
          <w:p>
            <w:pPr>
              <w:keepNext/>
            </w:pPr>
            <w:r>
              <w:t>2026 round has $10M available</w:t>
            </w:r>
          </w:p>
        </w:tc>
      </w:tr>
      <w:tr>
        <w:trPr>
          <w:cantSplit/>
        </w:trPr>
        <w:tc>
          <w:tcPr>
            <w:tcW w:type="dxa" w:w="1944"/>
            <w:shd w:fill="E9F2EC"/>
          </w:tcPr>
          <w:p>
            <w:pPr>
              <w:keepNext/>
            </w:pPr>
            <w:r>
              <w:rPr>
                <w:b/>
              </w:rPr>
              <w:t>Match or cost</w:t>
            </w:r>
          </w:p>
        </w:tc>
        <w:tc>
          <w:tcPr>
            <w:tcW w:type="dxa" w:w="8568"/>
          </w:tcPr>
          <w:p>
            <w:pPr>
              <w:keepNext/>
            </w:pPr>
            <w:r>
              <w:t>Match rules in RFP</w:t>
            </w:r>
          </w:p>
        </w:tc>
      </w:tr>
      <w:tr>
        <w:trPr>
          <w:cantSplit/>
        </w:trPr>
        <w:tc>
          <w:tcPr>
            <w:tcW w:type="dxa" w:w="1944"/>
            <w:shd w:fill="E9F2EC"/>
          </w:tcPr>
          <w:p>
            <w:pPr>
              <w:keepNext/>
            </w:pPr>
            <w:r>
              <w:rPr>
                <w:b/>
              </w:rPr>
              <w:t>Official source</w:t>
            </w:r>
          </w:p>
        </w:tc>
        <w:tc>
          <w:tcPr>
            <w:tcW w:type="dxa" w:w="8568"/>
          </w:tcPr>
          <w:p>
            <w:pPr>
              <w:keepNext/>
            </w:pPr>
            <w:hyperlink r:id="rId552">
              <w:r>
                <w:rPr>
                  <w:color w:val="1B6A8F"/>
                  <w:u w:val="single"/>
                </w:rPr>
                <w:t>Program Website</w:t>
              </w:r>
            </w:hyperlink>
            <w:r>
              <w:t xml:space="preserve"> (https://content.govdelivery.com/accounts/WIPSC/bulletins/413eb37)</w:t>
            </w:r>
          </w:p>
        </w:tc>
      </w:tr>
      <w:tr>
        <w:trPr>
          <w:cantSplit/>
        </w:trPr>
        <w:tc>
          <w:tcPr>
            <w:tcW w:type="dxa" w:w="1944"/>
            <w:shd w:fill="E9F2EC"/>
          </w:tcPr>
          <w:p>
            <w:pPr>
              <w:keepNext w:val="0"/>
            </w:pPr>
            <w:r>
              <w:rPr>
                <w:b/>
              </w:rPr>
              <w:t>Record ID</w:t>
            </w:r>
          </w:p>
        </w:tc>
        <w:tc>
          <w:tcPr>
            <w:tcW w:type="dxa" w:w="8568"/>
          </w:tcPr>
          <w:p>
            <w:pPr>
              <w:keepNext w:val="0"/>
            </w:pPr>
            <w:r>
              <w:t>RERC-FND-0614</w:t>
            </w:r>
          </w:p>
        </w:tc>
      </w:tr>
    </w:tbl>
    <w:p>
      <w:pPr>
        <w:pStyle w:val="Heading2"/>
        <w:keepNext/>
        <w:spacing w:before="160" w:after="60"/>
      </w:pPr>
      <w:r>
        <w:t>Knowles-Nelson Stewardship Local Assistance Grants</w:t>
      </w:r>
    </w:p>
    <w:p>
      <w:pPr>
        <w:keepNext/>
        <w:spacing w:after="80"/>
      </w:pPr>
      <w:r>
        <w:rPr>
          <w:b/>
        </w:rPr>
        <w:t>Wisconsin DNR</w:t>
      </w:r>
      <w:r>
        <w:t xml:space="preserve"> | Available | Wisconsin | 2026 applications due May 1,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Primary Wisconsin funding source for parks and trail assets.</w:t>
            </w:r>
          </w:p>
        </w:tc>
      </w:tr>
      <w:tr>
        <w:trPr>
          <w:cantSplit/>
        </w:trPr>
        <w:tc>
          <w:tcPr>
            <w:tcW w:type="dxa" w:w="1944"/>
            <w:shd w:fill="E6F1F5"/>
          </w:tcPr>
          <w:p>
            <w:pPr>
              <w:keepNext/>
            </w:pPr>
            <w:r>
              <w:rPr>
                <w:b/>
              </w:rPr>
              <w:t>Best for</w:t>
            </w:r>
          </w:p>
        </w:tc>
        <w:tc>
          <w:tcPr>
            <w:tcW w:type="dxa" w:w="8568"/>
          </w:tcPr>
          <w:p>
            <w:pPr>
              <w:keepNext/>
            </w:pPr>
            <w:r>
              <w:t>Local governments; tribes; eligible nonprofits for some categories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local parks; trails; land acquisition; recreation development</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553">
              <w:r>
                <w:rPr>
                  <w:color w:val="1B6A8F"/>
                  <w:u w:val="single"/>
                </w:rPr>
                <w:t>Program Website</w:t>
              </w:r>
            </w:hyperlink>
            <w:r>
              <w:t xml:space="preserve"> (https://dnr.wisconsin.gov/topic/Stewardship/ApplyLUG)</w:t>
            </w:r>
          </w:p>
        </w:tc>
      </w:tr>
      <w:tr>
        <w:trPr>
          <w:cantSplit/>
        </w:trPr>
        <w:tc>
          <w:tcPr>
            <w:tcW w:type="dxa" w:w="1944"/>
            <w:shd w:fill="E6F1F5"/>
          </w:tcPr>
          <w:p>
            <w:pPr>
              <w:keepNext w:val="0"/>
            </w:pPr>
            <w:r>
              <w:rPr>
                <w:b/>
              </w:rPr>
              <w:t>Record ID</w:t>
            </w:r>
          </w:p>
        </w:tc>
        <w:tc>
          <w:tcPr>
            <w:tcW w:type="dxa" w:w="8568"/>
          </w:tcPr>
          <w:p>
            <w:pPr>
              <w:keepNext w:val="0"/>
            </w:pPr>
            <w:r>
              <w:t>RERC-FND-0658</w:t>
            </w:r>
          </w:p>
        </w:tc>
      </w:tr>
    </w:tbl>
    <w:p>
      <w:pPr>
        <w:pStyle w:val="Heading2"/>
        <w:keepNext/>
        <w:spacing w:before="160" w:after="60"/>
      </w:pPr>
      <w:r>
        <w:t>Land and Water Conservation Fund</w:t>
      </w:r>
    </w:p>
    <w:p>
      <w:pPr>
        <w:keepNext/>
        <w:spacing w:after="80"/>
      </w:pPr>
      <w:r>
        <w:rPr>
          <w:b/>
        </w:rPr>
        <w:t>Wisconsin DNR</w:t>
      </w:r>
      <w:r>
        <w:t xml:space="preserve"> | Available | Wisconsin | Annual DNR local assistance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rural recreation facilities and access points.</w:t>
            </w:r>
          </w:p>
        </w:tc>
      </w:tr>
      <w:tr>
        <w:trPr>
          <w:cantSplit/>
        </w:trPr>
        <w:tc>
          <w:tcPr>
            <w:tcW w:type="dxa" w:w="1944"/>
            <w:shd w:fill="E9F2EC"/>
          </w:tcPr>
          <w:p>
            <w:pPr>
              <w:keepNext/>
            </w:pPr>
            <w:r>
              <w:rPr>
                <w:b/>
              </w:rPr>
              <w:t>Best for</w:t>
            </w:r>
          </w:p>
        </w:tc>
        <w:tc>
          <w:tcPr>
            <w:tcW w:type="dxa" w:w="8568"/>
          </w:tcPr>
          <w:p>
            <w:pPr>
              <w:keepNext/>
            </w:pPr>
            <w:r>
              <w:t>Local governments and public recreation providers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outdoor recreation; public access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554">
              <w:r>
                <w:rPr>
                  <w:color w:val="1B6A8F"/>
                  <w:u w:val="single"/>
                </w:rPr>
                <w:t>Program Website</w:t>
              </w:r>
            </w:hyperlink>
            <w:r>
              <w:t xml:space="preserve"> (https://dnr.wisconsin.gov/aid/LWCF.html)</w:t>
            </w:r>
          </w:p>
        </w:tc>
      </w:tr>
      <w:tr>
        <w:trPr>
          <w:cantSplit/>
        </w:trPr>
        <w:tc>
          <w:tcPr>
            <w:tcW w:type="dxa" w:w="1944"/>
            <w:shd w:fill="E9F2EC"/>
          </w:tcPr>
          <w:p>
            <w:pPr>
              <w:keepNext w:val="0"/>
            </w:pPr>
            <w:r>
              <w:rPr>
                <w:b/>
              </w:rPr>
              <w:t>Record ID</w:t>
            </w:r>
          </w:p>
        </w:tc>
        <w:tc>
          <w:tcPr>
            <w:tcW w:type="dxa" w:w="8568"/>
          </w:tcPr>
          <w:p>
            <w:pPr>
              <w:keepNext w:val="0"/>
            </w:pPr>
            <w:r>
              <w:t>RERC-FND-0659</w:t>
            </w:r>
          </w:p>
        </w:tc>
      </w:tr>
    </w:tbl>
    <w:p>
      <w:pPr>
        <w:pStyle w:val="Heading2"/>
        <w:keepNext/>
        <w:spacing w:before="160" w:after="60"/>
      </w:pPr>
      <w:r>
        <w:t>Recreational Trails Program</w:t>
      </w:r>
    </w:p>
    <w:p>
      <w:pPr>
        <w:keepNext/>
        <w:spacing w:after="80"/>
      </w:pPr>
      <w:r>
        <w:rPr>
          <w:b/>
        </w:rPr>
        <w:t>Wisconsin DNR</w:t>
      </w:r>
      <w:r>
        <w:t xml:space="preserve"> | Recurring | Wisconsin | Starting 2026, applications due Mar. 1 annually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 trail funding for rural recreation destinations.</w:t>
            </w:r>
          </w:p>
        </w:tc>
      </w:tr>
      <w:tr>
        <w:trPr>
          <w:cantSplit/>
        </w:trPr>
        <w:tc>
          <w:tcPr>
            <w:tcW w:type="dxa" w:w="1944"/>
            <w:shd w:fill="E6F1F5"/>
          </w:tcPr>
          <w:p>
            <w:pPr>
              <w:keepNext/>
            </w:pPr>
            <w:r>
              <w:rPr>
                <w:b/>
              </w:rPr>
              <w:t>Best for</w:t>
            </w:r>
          </w:p>
        </w:tc>
        <w:tc>
          <w:tcPr>
            <w:tcW w:type="dxa" w:w="8568"/>
          </w:tcPr>
          <w:p>
            <w:pPr>
              <w:keepNext/>
            </w:pPr>
            <w:r>
              <w:t>Local governments; tribes; incorporated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maintenance; trail equipment; access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Match required per DNR guidance</w:t>
            </w:r>
          </w:p>
        </w:tc>
      </w:tr>
      <w:tr>
        <w:trPr>
          <w:cantSplit/>
        </w:trPr>
        <w:tc>
          <w:tcPr>
            <w:tcW w:type="dxa" w:w="1944"/>
            <w:shd w:fill="E6F1F5"/>
          </w:tcPr>
          <w:p>
            <w:pPr>
              <w:keepNext/>
            </w:pPr>
            <w:r>
              <w:rPr>
                <w:b/>
              </w:rPr>
              <w:t>Official source</w:t>
            </w:r>
          </w:p>
        </w:tc>
        <w:tc>
          <w:tcPr>
            <w:tcW w:type="dxa" w:w="8568"/>
          </w:tcPr>
          <w:p>
            <w:pPr>
              <w:keepNext/>
            </w:pPr>
            <w:hyperlink r:id="rId555">
              <w:r>
                <w:rPr>
                  <w:color w:val="1B6A8F"/>
                  <w:u w:val="single"/>
                </w:rPr>
                <w:t>Program Website</w:t>
              </w:r>
            </w:hyperlink>
            <w:r>
              <w:t xml:space="preserve"> (https://dnr.wisconsin.gov/aid/RTP.html)</w:t>
            </w:r>
          </w:p>
        </w:tc>
      </w:tr>
      <w:tr>
        <w:trPr>
          <w:cantSplit/>
        </w:trPr>
        <w:tc>
          <w:tcPr>
            <w:tcW w:type="dxa" w:w="1944"/>
            <w:shd w:fill="E6F1F5"/>
          </w:tcPr>
          <w:p>
            <w:pPr>
              <w:keepNext w:val="0"/>
            </w:pPr>
            <w:r>
              <w:rPr>
                <w:b/>
              </w:rPr>
              <w:t>Record ID</w:t>
            </w:r>
          </w:p>
        </w:tc>
        <w:tc>
          <w:tcPr>
            <w:tcW w:type="dxa" w:w="8568"/>
          </w:tcPr>
          <w:p>
            <w:pPr>
              <w:keepNext w:val="0"/>
            </w:pPr>
            <w:r>
              <w:t>RERC-FND-0620</w:t>
            </w:r>
          </w:p>
        </w:tc>
      </w:tr>
    </w:tbl>
    <w:p>
      <w:pPr>
        <w:pStyle w:val="Heading2"/>
        <w:keepNext/>
        <w:spacing w:before="160" w:after="60"/>
      </w:pPr>
      <w:r>
        <w:t>Wisconsin Coastal Management Program Grants</w:t>
      </w:r>
    </w:p>
    <w:p>
      <w:pPr>
        <w:keepNext/>
        <w:spacing w:after="80"/>
      </w:pPr>
      <w:r>
        <w:rPr>
          <w:b/>
        </w:rPr>
        <w:t>Wisconsin DOA Coastal Management Program</w:t>
      </w:r>
      <w:r>
        <w:t xml:space="preserve"> | Cycle closed | Wisconsin | 2026-2027 cycle closed; next RFP expected Aug.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Strong fit for lakefront recreation, harbor towns, and coastal trails.</w:t>
            </w:r>
          </w:p>
        </w:tc>
      </w:tr>
      <w:tr>
        <w:trPr>
          <w:cantSplit/>
        </w:trPr>
        <w:tc>
          <w:tcPr>
            <w:tcW w:type="dxa" w:w="1944"/>
            <w:shd w:fill="E9F2EC"/>
          </w:tcPr>
          <w:p>
            <w:pPr>
              <w:keepNext/>
            </w:pPr>
            <w:r>
              <w:rPr>
                <w:b/>
              </w:rPr>
              <w:t>Best for</w:t>
            </w:r>
          </w:p>
        </w:tc>
        <w:tc>
          <w:tcPr>
            <w:tcW w:type="dxa" w:w="8568"/>
          </w:tcPr>
          <w:p>
            <w:pPr>
              <w:keepNext/>
            </w:pPr>
            <w:r>
              <w:t>Local governments; tribes; nonprofits; universities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coastal access; harbor; trails; waterfront planning</w:t>
            </w:r>
          </w:p>
        </w:tc>
      </w:tr>
      <w:tr>
        <w:trPr>
          <w:cantSplit/>
        </w:trPr>
        <w:tc>
          <w:tcPr>
            <w:tcW w:type="dxa" w:w="1944"/>
            <w:shd w:fill="E9F2EC"/>
          </w:tcPr>
          <w:p>
            <w:pPr>
              <w:keepNext/>
            </w:pPr>
            <w:r>
              <w:rPr>
                <w:b/>
              </w:rPr>
              <w:t>Amount or cost</w:t>
            </w:r>
          </w:p>
        </w:tc>
        <w:tc>
          <w:tcPr>
            <w:tcW w:type="dxa" w:w="8568"/>
          </w:tcPr>
          <w:p>
            <w:pPr>
              <w:keepNext/>
            </w:pPr>
            <w:r>
              <w:t>Varies; annual pool about $1.3 million</w:t>
            </w:r>
          </w:p>
        </w:tc>
      </w:tr>
      <w:tr>
        <w:trPr>
          <w:cantSplit/>
        </w:trPr>
        <w:tc>
          <w:tcPr>
            <w:tcW w:type="dxa" w:w="1944"/>
            <w:shd w:fill="E9F2EC"/>
          </w:tcPr>
          <w:p>
            <w:pPr>
              <w:keepNext/>
            </w:pPr>
            <w:r>
              <w:rPr>
                <w:b/>
              </w:rPr>
              <w:t>Match or cost</w:t>
            </w:r>
          </w:p>
        </w:tc>
        <w:tc>
          <w:tcPr>
            <w:tcW w:type="dxa" w:w="8568"/>
          </w:tcPr>
          <w:p>
            <w:pPr>
              <w:keepNext/>
            </w:pPr>
            <w:r>
              <w:t>Usually 50 percent</w:t>
            </w:r>
          </w:p>
        </w:tc>
      </w:tr>
      <w:tr>
        <w:trPr>
          <w:cantSplit/>
        </w:trPr>
        <w:tc>
          <w:tcPr>
            <w:tcW w:type="dxa" w:w="1944"/>
            <w:shd w:fill="E9F2EC"/>
          </w:tcPr>
          <w:p>
            <w:pPr>
              <w:keepNext/>
            </w:pPr>
            <w:r>
              <w:rPr>
                <w:b/>
              </w:rPr>
              <w:t>Official source</w:t>
            </w:r>
          </w:p>
        </w:tc>
        <w:tc>
          <w:tcPr>
            <w:tcW w:type="dxa" w:w="8568"/>
          </w:tcPr>
          <w:p>
            <w:pPr>
              <w:keepNext/>
            </w:pPr>
            <w:hyperlink r:id="rId556">
              <w:r>
                <w:rPr>
                  <w:color w:val="1B6A8F"/>
                  <w:u w:val="single"/>
                </w:rPr>
                <w:t>Program Website</w:t>
              </w:r>
            </w:hyperlink>
            <w:r>
              <w:t xml:space="preserve"> (https://doa.wi.gov/Pages/LocalGovtsGrants/CoastalGrants.aspx)</w:t>
            </w:r>
          </w:p>
        </w:tc>
      </w:tr>
      <w:tr>
        <w:trPr>
          <w:cantSplit/>
        </w:trPr>
        <w:tc>
          <w:tcPr>
            <w:tcW w:type="dxa" w:w="1944"/>
            <w:shd w:fill="E9F2EC"/>
          </w:tcPr>
          <w:p>
            <w:pPr>
              <w:keepNext w:val="0"/>
            </w:pPr>
            <w:r>
              <w:rPr>
                <w:b/>
              </w:rPr>
              <w:t>Record ID</w:t>
            </w:r>
          </w:p>
        </w:tc>
        <w:tc>
          <w:tcPr>
            <w:tcW w:type="dxa" w:w="8568"/>
          </w:tcPr>
          <w:p>
            <w:pPr>
              <w:keepNext w:val="0"/>
            </w:pPr>
            <w:r>
              <w:t>RERC-FND-0624</w:t>
            </w:r>
          </w:p>
        </w:tc>
      </w:tr>
    </w:tbl>
    <w:p>
      <w:pPr>
        <w:pStyle w:val="Heading2"/>
        <w:keepNext/>
        <w:spacing w:before="160" w:after="60"/>
      </w:pPr>
      <w:r>
        <w:t>Transportation Alternatives Program</w:t>
      </w:r>
    </w:p>
    <w:p>
      <w:pPr>
        <w:keepNext/>
        <w:spacing w:after="80"/>
      </w:pPr>
      <w:r>
        <w:rPr>
          <w:b/>
        </w:rPr>
        <w:t>Wisconsin DOT</w:t>
      </w:r>
      <w:r>
        <w:t xml:space="preserve"> | Recurring | Wisconsin | 2026-2030 solicitation deadline passed Aug. 11, 2025; recurring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trail connections, walkability, and gateway circulation.</w:t>
            </w:r>
          </w:p>
        </w:tc>
      </w:tr>
      <w:tr>
        <w:trPr>
          <w:cantSplit/>
        </w:trPr>
        <w:tc>
          <w:tcPr>
            <w:tcW w:type="dxa" w:w="1944"/>
            <w:shd w:fill="E6F1F5"/>
          </w:tcPr>
          <w:p>
            <w:pPr>
              <w:keepNext/>
            </w:pPr>
            <w:r>
              <w:rPr>
                <w:b/>
              </w:rPr>
              <w:t>Best for</w:t>
            </w:r>
          </w:p>
        </w:tc>
        <w:tc>
          <w:tcPr>
            <w:tcW w:type="dxa" w:w="8568"/>
          </w:tcPr>
          <w:p>
            <w:pPr>
              <w:keepNext/>
            </w:pPr>
            <w:r>
              <w:t>Local governments; regional bodies; tribes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bike-ped; safe routes; trails; streetscape</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Usually 20 percent local match</w:t>
            </w:r>
          </w:p>
        </w:tc>
      </w:tr>
      <w:tr>
        <w:trPr>
          <w:cantSplit/>
        </w:trPr>
        <w:tc>
          <w:tcPr>
            <w:tcW w:type="dxa" w:w="1944"/>
            <w:shd w:fill="E6F1F5"/>
          </w:tcPr>
          <w:p>
            <w:pPr>
              <w:keepNext/>
            </w:pPr>
            <w:r>
              <w:rPr>
                <w:b/>
              </w:rPr>
              <w:t>Official source</w:t>
            </w:r>
          </w:p>
        </w:tc>
        <w:tc>
          <w:tcPr>
            <w:tcW w:type="dxa" w:w="8568"/>
          </w:tcPr>
          <w:p>
            <w:pPr>
              <w:keepNext/>
            </w:pPr>
            <w:hyperlink r:id="rId557">
              <w:r>
                <w:rPr>
                  <w:color w:val="1B6A8F"/>
                  <w:u w:val="single"/>
                </w:rPr>
                <w:t>Program Website</w:t>
              </w:r>
            </w:hyperlink>
            <w:r>
              <w:t xml:space="preserve"> (https://wisconsindot.gov/Pages/doing-bus/local-gov/astnce-pgms/aid/tap.aspx)</w:t>
            </w:r>
          </w:p>
        </w:tc>
      </w:tr>
      <w:tr>
        <w:trPr>
          <w:cantSplit/>
        </w:trPr>
        <w:tc>
          <w:tcPr>
            <w:tcW w:type="dxa" w:w="1944"/>
            <w:shd w:fill="E6F1F5"/>
          </w:tcPr>
          <w:p>
            <w:pPr>
              <w:keepNext w:val="0"/>
            </w:pPr>
            <w:r>
              <w:rPr>
                <w:b/>
              </w:rPr>
              <w:t>Record ID</w:t>
            </w:r>
          </w:p>
        </w:tc>
        <w:tc>
          <w:tcPr>
            <w:tcW w:type="dxa" w:w="8568"/>
          </w:tcPr>
          <w:p>
            <w:pPr>
              <w:keepNext w:val="0"/>
            </w:pPr>
            <w:r>
              <w:t>RERC-FND-0622</w:t>
            </w:r>
          </w:p>
        </w:tc>
      </w:tr>
    </w:tbl>
    <w:p>
      <w:pPr>
        <w:pStyle w:val="Heading2"/>
        <w:keepNext/>
        <w:spacing w:before="160" w:after="60"/>
      </w:pPr>
      <w:r>
        <w:t>Joint Effort Marketing Grant Program</w:t>
      </w:r>
    </w:p>
    <w:p>
      <w:pPr>
        <w:keepNext/>
        <w:spacing w:after="80"/>
      </w:pPr>
      <w:r>
        <w:rPr>
          <w:b/>
        </w:rPr>
        <w:t>Wisconsin Department of Tourism</w:t>
      </w:r>
      <w:r>
        <w:t xml:space="preserve"> | Recurring | Wisconsin | Annual and category-specific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destinations market recreation trips and events.</w:t>
            </w:r>
          </w:p>
        </w:tc>
      </w:tr>
      <w:tr>
        <w:trPr>
          <w:cantSplit/>
        </w:trPr>
        <w:tc>
          <w:tcPr>
            <w:tcW w:type="dxa" w:w="1944"/>
            <w:shd w:fill="E9F2EC"/>
          </w:tcPr>
          <w:p>
            <w:pPr>
              <w:keepNext/>
            </w:pPr>
            <w:r>
              <w:rPr>
                <w:b/>
              </w:rPr>
              <w:t>Best for</w:t>
            </w:r>
          </w:p>
        </w:tc>
        <w:tc>
          <w:tcPr>
            <w:tcW w:type="dxa" w:w="8568"/>
          </w:tcPr>
          <w:p>
            <w:pPr>
              <w:keepNext/>
            </w:pPr>
            <w:r>
              <w:t>Nonprofit tourism organizations; municipalities; chambers; event sponsors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tourism marketing; events; destination campaigns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Match required by category</w:t>
            </w:r>
          </w:p>
        </w:tc>
      </w:tr>
      <w:tr>
        <w:trPr>
          <w:cantSplit/>
        </w:trPr>
        <w:tc>
          <w:tcPr>
            <w:tcW w:type="dxa" w:w="1944"/>
            <w:shd w:fill="E9F2EC"/>
          </w:tcPr>
          <w:p>
            <w:pPr>
              <w:keepNext/>
            </w:pPr>
            <w:r>
              <w:rPr>
                <w:b/>
              </w:rPr>
              <w:t>Official source</w:t>
            </w:r>
          </w:p>
        </w:tc>
        <w:tc>
          <w:tcPr>
            <w:tcW w:type="dxa" w:w="8568"/>
          </w:tcPr>
          <w:p>
            <w:pPr>
              <w:keepNext/>
            </w:pPr>
            <w:hyperlink r:id="rId558">
              <w:r>
                <w:rPr>
                  <w:color w:val="1B6A8F"/>
                  <w:u w:val="single"/>
                </w:rPr>
                <w:t>Program Website</w:t>
              </w:r>
            </w:hyperlink>
            <w:r>
              <w:t xml:space="preserve"> (https://industry.travelwisconsin.com/industry-resources/grants/joint-effort-marketing-jem-grant-program)</w:t>
            </w:r>
          </w:p>
        </w:tc>
      </w:tr>
      <w:tr>
        <w:trPr>
          <w:cantSplit/>
        </w:trPr>
        <w:tc>
          <w:tcPr>
            <w:tcW w:type="dxa" w:w="1944"/>
            <w:shd w:fill="E9F2EC"/>
          </w:tcPr>
          <w:p>
            <w:pPr>
              <w:keepNext w:val="0"/>
            </w:pPr>
            <w:r>
              <w:rPr>
                <w:b/>
              </w:rPr>
              <w:t>Record ID</w:t>
            </w:r>
          </w:p>
        </w:tc>
        <w:tc>
          <w:tcPr>
            <w:tcW w:type="dxa" w:w="8568"/>
          </w:tcPr>
          <w:p>
            <w:pPr>
              <w:keepNext w:val="0"/>
            </w:pPr>
            <w:r>
              <w:t>RERC-FND-0618</w:t>
            </w:r>
          </w:p>
        </w:tc>
      </w:tr>
    </w:tbl>
    <w:p>
      <w:pPr>
        <w:pStyle w:val="Heading2"/>
        <w:keepNext/>
        <w:spacing w:before="160" w:after="60"/>
      </w:pPr>
      <w:r>
        <w:t>Community Development Investment Grant</w:t>
      </w:r>
    </w:p>
    <w:p>
      <w:pPr>
        <w:keepNext/>
        <w:spacing w:after="80"/>
      </w:pPr>
      <w:r>
        <w:rPr>
          <w:b/>
        </w:rPr>
        <w:t>Wisconsin Economic Development Corporation</w:t>
      </w:r>
      <w:r>
        <w:t xml:space="preserve"> | Open when checked | Wisconsin | FY2026 program; contact WEDC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downtowns reuse buildings for visitor-serving and community uses.</w:t>
            </w:r>
          </w:p>
        </w:tc>
      </w:tr>
      <w:tr>
        <w:trPr>
          <w:cantSplit/>
        </w:trPr>
        <w:tc>
          <w:tcPr>
            <w:tcW w:type="dxa" w:w="1944"/>
            <w:shd w:fill="E6F1F5"/>
          </w:tcPr>
          <w:p>
            <w:pPr>
              <w:keepNext/>
            </w:pPr>
            <w:r>
              <w:rPr>
                <w:b/>
              </w:rPr>
              <w:t>Best for</w:t>
            </w:r>
          </w:p>
        </w:tc>
        <w:tc>
          <w:tcPr>
            <w:tcW w:type="dxa" w:w="8568"/>
          </w:tcPr>
          <w:p>
            <w:pPr>
              <w:keepNext/>
            </w:pPr>
            <w:r>
              <w:t>Municipalities and eligible development partners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downtown redevelopment; community facilities; adaptive reuse</w:t>
            </w:r>
          </w:p>
        </w:tc>
      </w:tr>
      <w:tr>
        <w:trPr>
          <w:cantSplit/>
        </w:trPr>
        <w:tc>
          <w:tcPr>
            <w:tcW w:type="dxa" w:w="1944"/>
            <w:shd w:fill="E6F1F5"/>
          </w:tcPr>
          <w:p>
            <w:pPr>
              <w:keepNext/>
            </w:pPr>
            <w:r>
              <w:rPr>
                <w:b/>
              </w:rPr>
              <w:t>Amount or cost</w:t>
            </w:r>
          </w:p>
        </w:tc>
        <w:tc>
          <w:tcPr>
            <w:tcW w:type="dxa" w:w="8568"/>
          </w:tcPr>
          <w:p>
            <w:pPr>
              <w:keepNext/>
            </w:pPr>
            <w:r>
              <w:t>Generally up to $250,000</w:t>
            </w:r>
          </w:p>
        </w:tc>
      </w:tr>
      <w:tr>
        <w:trPr>
          <w:cantSplit/>
        </w:trPr>
        <w:tc>
          <w:tcPr>
            <w:tcW w:type="dxa" w:w="1944"/>
            <w:shd w:fill="E6F1F5"/>
          </w:tcPr>
          <w:p>
            <w:pPr>
              <w:keepNext/>
            </w:pPr>
            <w:r>
              <w:rPr>
                <w:b/>
              </w:rPr>
              <w:t>Match or cost</w:t>
            </w:r>
          </w:p>
        </w:tc>
        <w:tc>
          <w:tcPr>
            <w:tcW w:type="dxa" w:w="8568"/>
          </w:tcPr>
          <w:p>
            <w:pPr>
              <w:keepNext/>
            </w:pPr>
            <w:r>
              <w:t>Leverage expected</w:t>
            </w:r>
          </w:p>
        </w:tc>
      </w:tr>
      <w:tr>
        <w:trPr>
          <w:cantSplit/>
        </w:trPr>
        <w:tc>
          <w:tcPr>
            <w:tcW w:type="dxa" w:w="1944"/>
            <w:shd w:fill="E6F1F5"/>
          </w:tcPr>
          <w:p>
            <w:pPr>
              <w:keepNext/>
            </w:pPr>
            <w:r>
              <w:rPr>
                <w:b/>
              </w:rPr>
              <w:t>Official source</w:t>
            </w:r>
          </w:p>
        </w:tc>
        <w:tc>
          <w:tcPr>
            <w:tcW w:type="dxa" w:w="8568"/>
          </w:tcPr>
          <w:p>
            <w:pPr>
              <w:keepNext/>
            </w:pPr>
            <w:hyperlink r:id="rId559">
              <w:r>
                <w:rPr>
                  <w:color w:val="1B6A8F"/>
                  <w:u w:val="single"/>
                </w:rPr>
                <w:t>Program Website</w:t>
              </w:r>
            </w:hyperlink>
            <w:r>
              <w:t xml:space="preserve"> (https://wedc.org/programs/community-development-investment-grant)</w:t>
            </w:r>
          </w:p>
        </w:tc>
      </w:tr>
      <w:tr>
        <w:trPr>
          <w:cantSplit/>
        </w:trPr>
        <w:tc>
          <w:tcPr>
            <w:tcW w:type="dxa" w:w="1944"/>
            <w:shd w:fill="E6F1F5"/>
          </w:tcPr>
          <w:p>
            <w:pPr>
              <w:keepNext w:val="0"/>
            </w:pPr>
            <w:r>
              <w:rPr>
                <w:b/>
              </w:rPr>
              <w:t>Record ID</w:t>
            </w:r>
          </w:p>
        </w:tc>
        <w:tc>
          <w:tcPr>
            <w:tcW w:type="dxa" w:w="8568"/>
          </w:tcPr>
          <w:p>
            <w:pPr>
              <w:keepNext w:val="0"/>
            </w:pPr>
            <w:r>
              <w:t>RERC-FND-0613</w:t>
            </w:r>
          </w:p>
        </w:tc>
      </w:tr>
    </w:tbl>
    <w:p>
      <w:pPr>
        <w:pStyle w:val="Heading2"/>
        <w:keepNext/>
        <w:spacing w:before="160" w:after="60"/>
      </w:pPr>
      <w:r>
        <w:t>Idle Sites Redevelopment Program</w:t>
      </w:r>
    </w:p>
    <w:p>
      <w:pPr>
        <w:keepNext/>
        <w:spacing w:after="80"/>
      </w:pPr>
      <w:r>
        <w:rPr>
          <w:b/>
        </w:rPr>
        <w:t>Wisconsin Economic Development Corporation</w:t>
      </w:r>
      <w:r>
        <w:t xml:space="preserve"> | Open when checked | Wisconsin | Active WEDC program; contact WEDC for application timing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convert large abandoned commercial, industrial, or institutional sites into productive visitor-serving or recreation-supportive assets.</w:t>
            </w:r>
          </w:p>
        </w:tc>
      </w:tr>
      <w:tr>
        <w:trPr>
          <w:cantSplit/>
        </w:trPr>
        <w:tc>
          <w:tcPr>
            <w:tcW w:type="dxa" w:w="1944"/>
            <w:shd w:fill="E9F2EC"/>
          </w:tcPr>
          <w:p>
            <w:pPr>
              <w:keepNext/>
            </w:pPr>
            <w:r>
              <w:rPr>
                <w:b/>
              </w:rPr>
              <w:t>Best for</w:t>
            </w:r>
          </w:p>
        </w:tc>
        <w:tc>
          <w:tcPr>
            <w:tcW w:type="dxa" w:w="8568"/>
          </w:tcPr>
          <w:p>
            <w:pPr>
              <w:keepNext/>
            </w:pPr>
            <w:r>
              <w:t>Cities, villages, towns, counties, tribal entities, governmental entities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idle sites, brownfields, adaptive reuse, infrastructure</w:t>
            </w:r>
          </w:p>
        </w:tc>
      </w:tr>
      <w:tr>
        <w:trPr>
          <w:cantSplit/>
        </w:trPr>
        <w:tc>
          <w:tcPr>
            <w:tcW w:type="dxa" w:w="1944"/>
            <w:shd w:fill="E9F2EC"/>
          </w:tcPr>
          <w:p>
            <w:pPr>
              <w:keepNext/>
            </w:pPr>
            <w:r>
              <w:rPr>
                <w:b/>
              </w:rPr>
              <w:t>Amount or cost</w:t>
            </w:r>
          </w:p>
        </w:tc>
        <w:tc>
          <w:tcPr>
            <w:tcW w:type="dxa" w:w="8568"/>
          </w:tcPr>
          <w:p>
            <w:pPr>
              <w:keepNext/>
            </w:pPr>
            <w:r>
              <w:t>Up to $250,000</w:t>
            </w:r>
          </w:p>
        </w:tc>
      </w:tr>
      <w:tr>
        <w:trPr>
          <w:cantSplit/>
        </w:trPr>
        <w:tc>
          <w:tcPr>
            <w:tcW w:type="dxa" w:w="1944"/>
            <w:shd w:fill="E9F2EC"/>
          </w:tcPr>
          <w:p>
            <w:pPr>
              <w:keepNext/>
            </w:pPr>
            <w:r>
              <w:rPr>
                <w:b/>
              </w:rPr>
              <w:t>Match or cost</w:t>
            </w:r>
          </w:p>
        </w:tc>
        <w:tc>
          <w:tcPr>
            <w:tcW w:type="dxa" w:w="8568"/>
          </w:tcPr>
          <w:p>
            <w:pPr>
              <w:keepNext/>
            </w:pPr>
            <w:r>
              <w:t>Not stated on page</w:t>
            </w:r>
          </w:p>
        </w:tc>
      </w:tr>
      <w:tr>
        <w:trPr>
          <w:cantSplit/>
        </w:trPr>
        <w:tc>
          <w:tcPr>
            <w:tcW w:type="dxa" w:w="1944"/>
            <w:shd w:fill="E9F2EC"/>
          </w:tcPr>
          <w:p>
            <w:pPr>
              <w:keepNext/>
            </w:pPr>
            <w:r>
              <w:rPr>
                <w:b/>
              </w:rPr>
              <w:t>Official source</w:t>
            </w:r>
          </w:p>
        </w:tc>
        <w:tc>
          <w:tcPr>
            <w:tcW w:type="dxa" w:w="8568"/>
          </w:tcPr>
          <w:p>
            <w:pPr>
              <w:keepNext/>
            </w:pPr>
            <w:hyperlink r:id="rId560">
              <w:r>
                <w:rPr>
                  <w:color w:val="1B6A8F"/>
                  <w:u w:val="single"/>
                </w:rPr>
                <w:t>Program Website</w:t>
              </w:r>
            </w:hyperlink>
            <w:r>
              <w:t xml:space="preserve"> (https://wedc.org/programs/idle-sites-redevelopment-program)</w:t>
            </w:r>
          </w:p>
        </w:tc>
      </w:tr>
      <w:tr>
        <w:trPr>
          <w:cantSplit/>
        </w:trPr>
        <w:tc>
          <w:tcPr>
            <w:tcW w:type="dxa" w:w="1944"/>
            <w:shd w:fill="E9F2EC"/>
          </w:tcPr>
          <w:p>
            <w:pPr>
              <w:keepNext w:val="0"/>
            </w:pPr>
            <w:r>
              <w:rPr>
                <w:b/>
              </w:rPr>
              <w:t>Record ID</w:t>
            </w:r>
          </w:p>
        </w:tc>
        <w:tc>
          <w:tcPr>
            <w:tcW w:type="dxa" w:w="8568"/>
          </w:tcPr>
          <w:p>
            <w:pPr>
              <w:keepNext w:val="0"/>
            </w:pPr>
            <w:r>
              <w:t>RERC-FND-0617</w:t>
            </w:r>
          </w:p>
        </w:tc>
      </w:tr>
    </w:tbl>
    <w:p>
      <w:pPr>
        <w:pStyle w:val="Heading2"/>
        <w:keepNext/>
        <w:spacing w:before="160" w:after="60"/>
      </w:pPr>
      <w:r>
        <w:t>Small Business Development Grant</w:t>
      </w:r>
    </w:p>
    <w:p>
      <w:pPr>
        <w:keepNext/>
        <w:spacing w:after="80"/>
      </w:pPr>
      <w:r>
        <w:rPr>
          <w:b/>
        </w:rPr>
        <w:t>Wisconsin Economic Development Corporation</w:t>
      </w:r>
      <w:r>
        <w:t xml:space="preserve"> | Recurring | Wisconsin | FY26 application period expired; awards announced March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Lets local partners pass funds to small businesses such as outfitters, cafes, lodging, guides, and main-street visitor services.</w:t>
            </w:r>
          </w:p>
        </w:tc>
      </w:tr>
      <w:tr>
        <w:trPr>
          <w:cantSplit/>
        </w:trPr>
        <w:tc>
          <w:tcPr>
            <w:tcW w:type="dxa" w:w="1944"/>
            <w:shd w:fill="E6F1F5"/>
          </w:tcPr>
          <w:p>
            <w:pPr>
              <w:keepNext/>
            </w:pPr>
            <w:r>
              <w:rPr>
                <w:b/>
              </w:rPr>
              <w:t>Best for</w:t>
            </w:r>
          </w:p>
        </w:tc>
        <w:tc>
          <w:tcPr>
            <w:tcW w:type="dxa" w:w="8568"/>
          </w:tcPr>
          <w:p>
            <w:pPr>
              <w:keepNext/>
            </w:pPr>
            <w:r>
              <w:t>Economic development organizations, membership organizations, municipalities, tribes, counties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Financing</w:t>
            </w:r>
          </w:p>
        </w:tc>
      </w:tr>
      <w:tr>
        <w:trPr>
          <w:cantSplit/>
        </w:trPr>
        <w:tc>
          <w:tcPr>
            <w:tcW w:type="dxa" w:w="1944"/>
            <w:shd w:fill="E6F1F5"/>
          </w:tcPr>
          <w:p>
            <w:pPr>
              <w:keepNext/>
            </w:pPr>
            <w:r>
              <w:rPr>
                <w:b/>
              </w:rPr>
              <w:t>Topics</w:t>
            </w:r>
          </w:p>
        </w:tc>
        <w:tc>
          <w:tcPr>
            <w:tcW w:type="dxa" w:w="8568"/>
          </w:tcPr>
          <w:p>
            <w:pPr>
              <w:keepNext/>
            </w:pPr>
            <w:r>
              <w:t>small business support, facade, startup, expansion</w:t>
            </w:r>
          </w:p>
        </w:tc>
      </w:tr>
      <w:tr>
        <w:trPr>
          <w:cantSplit/>
        </w:trPr>
        <w:tc>
          <w:tcPr>
            <w:tcW w:type="dxa" w:w="1944"/>
            <w:shd w:fill="E6F1F5"/>
          </w:tcPr>
          <w:p>
            <w:pPr>
              <w:keepNext/>
            </w:pPr>
            <w:r>
              <w:rPr>
                <w:b/>
              </w:rPr>
              <w:t>Amount or cost</w:t>
            </w:r>
          </w:p>
        </w:tc>
        <w:tc>
          <w:tcPr>
            <w:tcW w:type="dxa" w:w="8568"/>
          </w:tcPr>
          <w:p>
            <w:pPr>
              <w:keepNext/>
            </w:pPr>
            <w:r>
              <w:t>FY26 allocation $1.5M; awards $50,000-$250,000</w:t>
            </w:r>
          </w:p>
        </w:tc>
      </w:tr>
      <w:tr>
        <w:trPr>
          <w:cantSplit/>
        </w:trPr>
        <w:tc>
          <w:tcPr>
            <w:tcW w:type="dxa" w:w="1944"/>
            <w:shd w:fill="E6F1F5"/>
          </w:tcPr>
          <w:p>
            <w:pPr>
              <w:keepNext/>
            </w:pPr>
            <w:r>
              <w:rPr>
                <w:b/>
              </w:rPr>
              <w:t>Match or cost</w:t>
            </w:r>
          </w:p>
        </w:tc>
        <w:tc>
          <w:tcPr>
            <w:tcW w:type="dxa" w:w="8568"/>
          </w:tcPr>
          <w:p>
            <w:pPr>
              <w:keepNext/>
            </w:pPr>
            <w:r>
              <w:t>WEDC does not require match, but match scores higher</w:t>
            </w:r>
          </w:p>
        </w:tc>
      </w:tr>
      <w:tr>
        <w:trPr>
          <w:cantSplit/>
        </w:trPr>
        <w:tc>
          <w:tcPr>
            <w:tcW w:type="dxa" w:w="1944"/>
            <w:shd w:fill="E6F1F5"/>
          </w:tcPr>
          <w:p>
            <w:pPr>
              <w:keepNext/>
            </w:pPr>
            <w:r>
              <w:rPr>
                <w:b/>
              </w:rPr>
              <w:t>Official source</w:t>
            </w:r>
          </w:p>
        </w:tc>
        <w:tc>
          <w:tcPr>
            <w:tcW w:type="dxa" w:w="8568"/>
          </w:tcPr>
          <w:p>
            <w:pPr>
              <w:keepNext/>
            </w:pPr>
            <w:hyperlink r:id="rId561">
              <w:r>
                <w:rPr>
                  <w:color w:val="1B6A8F"/>
                  <w:u w:val="single"/>
                </w:rPr>
                <w:t>Program Website</w:t>
              </w:r>
            </w:hyperlink>
            <w:r>
              <w:t xml:space="preserve"> (https://wedc.org/programs/small-business-development-grant)</w:t>
            </w:r>
          </w:p>
        </w:tc>
      </w:tr>
      <w:tr>
        <w:trPr>
          <w:cantSplit/>
        </w:trPr>
        <w:tc>
          <w:tcPr>
            <w:tcW w:type="dxa" w:w="1944"/>
            <w:shd w:fill="E6F1F5"/>
          </w:tcPr>
          <w:p>
            <w:pPr>
              <w:keepNext w:val="0"/>
            </w:pPr>
            <w:r>
              <w:rPr>
                <w:b/>
              </w:rPr>
              <w:t>Record ID</w:t>
            </w:r>
          </w:p>
        </w:tc>
        <w:tc>
          <w:tcPr>
            <w:tcW w:type="dxa" w:w="8568"/>
          </w:tcPr>
          <w:p>
            <w:pPr>
              <w:keepNext w:val="0"/>
            </w:pPr>
            <w:r>
              <w:t>RERC-FND-0621</w:t>
            </w:r>
          </w:p>
        </w:tc>
      </w:tr>
    </w:tbl>
    <w:p>
      <w:pPr>
        <w:pStyle w:val="Heading2"/>
        <w:keepNext/>
        <w:spacing w:before="160" w:after="60"/>
      </w:pPr>
      <w:r>
        <w:t>Vibrant Spaces Grant</w:t>
      </w:r>
    </w:p>
    <w:p>
      <w:pPr>
        <w:keepNext/>
        <w:spacing w:after="80"/>
      </w:pPr>
      <w:r>
        <w:rPr>
          <w:b/>
        </w:rPr>
        <w:t>Wisconsin Economic Development Corporation</w:t>
      </w:r>
      <w:r>
        <w:t xml:space="preserve"> | Open when checked | Wisconsin | FY2026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public spaces that make trail towns and rural downtowns more visitor-ready.</w:t>
            </w:r>
          </w:p>
        </w:tc>
      </w:tr>
      <w:tr>
        <w:trPr>
          <w:cantSplit/>
        </w:trPr>
        <w:tc>
          <w:tcPr>
            <w:tcW w:type="dxa" w:w="1944"/>
            <w:shd w:fill="E9F2EC"/>
          </w:tcPr>
          <w:p>
            <w:pPr>
              <w:keepNext/>
            </w:pPr>
            <w:r>
              <w:rPr>
                <w:b/>
              </w:rPr>
              <w:t>Best for</w:t>
            </w:r>
          </w:p>
        </w:tc>
        <w:tc>
          <w:tcPr>
            <w:tcW w:type="dxa" w:w="8568"/>
          </w:tcPr>
          <w:p>
            <w:pPr>
              <w:keepNext/>
            </w:pPr>
            <w:r>
              <w:t>Municipalities; tribal governments; nonprofits; BID/Main Street partners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public space; placemaking; downtown activation</w:t>
            </w:r>
          </w:p>
        </w:tc>
      </w:tr>
      <w:tr>
        <w:trPr>
          <w:cantSplit/>
        </w:trPr>
        <w:tc>
          <w:tcPr>
            <w:tcW w:type="dxa" w:w="1944"/>
            <w:shd w:fill="E9F2EC"/>
          </w:tcPr>
          <w:p>
            <w:pPr>
              <w:keepNext/>
            </w:pPr>
            <w:r>
              <w:rPr>
                <w:b/>
              </w:rPr>
              <w:t>Amount or cost</w:t>
            </w:r>
          </w:p>
        </w:tc>
        <w:tc>
          <w:tcPr>
            <w:tcW w:type="dxa" w:w="8568"/>
          </w:tcPr>
          <w:p>
            <w:pPr>
              <w:keepNext/>
            </w:pPr>
            <w:r>
              <w:t>$25,000 to $50,000</w:t>
            </w:r>
          </w:p>
        </w:tc>
      </w:tr>
      <w:tr>
        <w:trPr>
          <w:cantSplit/>
        </w:trPr>
        <w:tc>
          <w:tcPr>
            <w:tcW w:type="dxa" w:w="1944"/>
            <w:shd w:fill="E9F2EC"/>
          </w:tcPr>
          <w:p>
            <w:pPr>
              <w:keepNext/>
            </w:pPr>
            <w:r>
              <w:rPr>
                <w:b/>
              </w:rPr>
              <w:t>Match or cost</w:t>
            </w:r>
          </w:p>
        </w:tc>
        <w:tc>
          <w:tcPr>
            <w:tcW w:type="dxa" w:w="8568"/>
          </w:tcPr>
          <w:p>
            <w:pPr>
              <w:keepNext/>
            </w:pPr>
            <w:r>
              <w:t>1:1 match; lower match for some small or distressed places</w:t>
            </w:r>
          </w:p>
        </w:tc>
      </w:tr>
      <w:tr>
        <w:trPr>
          <w:cantSplit/>
        </w:trPr>
        <w:tc>
          <w:tcPr>
            <w:tcW w:type="dxa" w:w="1944"/>
            <w:shd w:fill="E9F2EC"/>
          </w:tcPr>
          <w:p>
            <w:pPr>
              <w:keepNext/>
            </w:pPr>
            <w:r>
              <w:rPr>
                <w:b/>
              </w:rPr>
              <w:t>Official source</w:t>
            </w:r>
          </w:p>
        </w:tc>
        <w:tc>
          <w:tcPr>
            <w:tcW w:type="dxa" w:w="8568"/>
          </w:tcPr>
          <w:p>
            <w:pPr>
              <w:keepNext/>
            </w:pPr>
            <w:hyperlink r:id="rId562">
              <w:r>
                <w:rPr>
                  <w:color w:val="1B6A8F"/>
                  <w:u w:val="single"/>
                </w:rPr>
                <w:t>Program Website</w:t>
              </w:r>
            </w:hyperlink>
            <w:r>
              <w:t xml:space="preserve"> (https://wedc.org/programs/vibrant-spaces-grant)</w:t>
            </w:r>
          </w:p>
        </w:tc>
      </w:tr>
      <w:tr>
        <w:trPr>
          <w:cantSplit/>
        </w:trPr>
        <w:tc>
          <w:tcPr>
            <w:tcW w:type="dxa" w:w="1944"/>
            <w:shd w:fill="E9F2EC"/>
          </w:tcPr>
          <w:p>
            <w:pPr>
              <w:keepNext w:val="0"/>
            </w:pPr>
            <w:r>
              <w:rPr>
                <w:b/>
              </w:rPr>
              <w:t>Record ID</w:t>
            </w:r>
          </w:p>
        </w:tc>
        <w:tc>
          <w:tcPr>
            <w:tcW w:type="dxa" w:w="8568"/>
          </w:tcPr>
          <w:p>
            <w:pPr>
              <w:keepNext w:val="0"/>
            </w:pPr>
            <w:r>
              <w:t>RERC-FND-0623</w:t>
            </w:r>
          </w:p>
        </w:tc>
      </w:tr>
    </w:tbl>
    <w:p>
      <w:pPr>
        <w:pStyle w:val="Heading2"/>
        <w:keepNext/>
        <w:spacing w:before="160" w:after="60"/>
      </w:pPr>
      <w:r>
        <w:t>Black Hills Energy Commercial Rebates</w:t>
      </w:r>
    </w:p>
    <w:p>
      <w:pPr>
        <w:keepNext/>
        <w:spacing w:after="80"/>
      </w:pPr>
      <w:r>
        <w:rPr>
          <w:b/>
        </w:rPr>
        <w:t>Black Hills Energy</w:t>
      </w:r>
      <w:r>
        <w:t xml:space="preserve"> | Open when checked | Wyoming | Ongoing 2026 commercial rebate programs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energy upgrades and EV charging for small businesses, visitor sites, and rural commercial facilities.</w:t>
            </w:r>
          </w:p>
        </w:tc>
      </w:tr>
      <w:tr>
        <w:trPr>
          <w:cantSplit/>
        </w:trPr>
        <w:tc>
          <w:tcPr>
            <w:tcW w:type="dxa" w:w="1944"/>
            <w:shd w:fill="E6F1F5"/>
          </w:tcPr>
          <w:p>
            <w:pPr>
              <w:keepNext/>
            </w:pPr>
            <w:r>
              <w:rPr>
                <w:b/>
              </w:rPr>
              <w:t>Best for</w:t>
            </w:r>
          </w:p>
        </w:tc>
        <w:tc>
          <w:tcPr>
            <w:tcW w:type="dxa" w:w="8568"/>
          </w:tcPr>
          <w:p>
            <w:pPr>
              <w:keepNext/>
            </w:pPr>
            <w:r>
              <w:t>Black Hills Energy commercial customers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energy efficiency, EV charging, small business</w:t>
            </w:r>
          </w:p>
        </w:tc>
      </w:tr>
      <w:tr>
        <w:trPr>
          <w:cantSplit/>
        </w:trPr>
        <w:tc>
          <w:tcPr>
            <w:tcW w:type="dxa" w:w="1944"/>
            <w:shd w:fill="E6F1F5"/>
          </w:tcPr>
          <w:p>
            <w:pPr>
              <w:keepNext/>
            </w:pPr>
            <w:r>
              <w:rPr>
                <w:b/>
              </w:rPr>
              <w:t>Amount or cost</w:t>
            </w:r>
          </w:p>
        </w:tc>
        <w:tc>
          <w:tcPr>
            <w:tcW w:type="dxa" w:w="8568"/>
          </w:tcPr>
          <w:p>
            <w:pPr>
              <w:keepNext/>
            </w:pPr>
            <w:r>
              <w:t>Varies by state and measure</w:t>
            </w:r>
          </w:p>
        </w:tc>
      </w:tr>
      <w:tr>
        <w:trPr>
          <w:cantSplit/>
        </w:trPr>
        <w:tc>
          <w:tcPr>
            <w:tcW w:type="dxa" w:w="1944"/>
            <w:shd w:fill="E6F1F5"/>
          </w:tcPr>
          <w:p>
            <w:pPr>
              <w:keepNext/>
            </w:pPr>
            <w:r>
              <w:rPr>
                <w:b/>
              </w:rPr>
              <w:t>Match or cost</w:t>
            </w:r>
          </w:p>
        </w:tc>
        <w:tc>
          <w:tcPr>
            <w:tcW w:type="dxa" w:w="8568"/>
          </w:tcPr>
          <w:p>
            <w:pPr>
              <w:keepNext/>
            </w:pPr>
            <w:r>
              <w:t>Purchase or installation required</w:t>
            </w:r>
          </w:p>
        </w:tc>
      </w:tr>
      <w:tr>
        <w:trPr>
          <w:cantSplit/>
        </w:trPr>
        <w:tc>
          <w:tcPr>
            <w:tcW w:type="dxa" w:w="1944"/>
            <w:shd w:fill="E6F1F5"/>
          </w:tcPr>
          <w:p>
            <w:pPr>
              <w:keepNext/>
            </w:pPr>
            <w:r>
              <w:rPr>
                <w:b/>
              </w:rPr>
              <w:t>Official source</w:t>
            </w:r>
          </w:p>
        </w:tc>
        <w:tc>
          <w:tcPr>
            <w:tcW w:type="dxa" w:w="8568"/>
          </w:tcPr>
          <w:p>
            <w:pPr>
              <w:keepNext/>
            </w:pPr>
            <w:hyperlink r:id="rId563">
              <w:r>
                <w:rPr>
                  <w:color w:val="1B6A8F"/>
                  <w:u w:val="single"/>
                </w:rPr>
                <w:t>Program Website</w:t>
              </w:r>
            </w:hyperlink>
            <w:r>
              <w:t xml:space="preserve"> (https://www.blackhillsenergy.com/efficiency-and-savings/commercial-rebates)</w:t>
            </w:r>
          </w:p>
        </w:tc>
      </w:tr>
      <w:tr>
        <w:trPr>
          <w:cantSplit/>
        </w:trPr>
        <w:tc>
          <w:tcPr>
            <w:tcW w:type="dxa" w:w="1944"/>
            <w:shd w:fill="E6F1F5"/>
          </w:tcPr>
          <w:p>
            <w:pPr>
              <w:keepNext w:val="0"/>
            </w:pPr>
            <w:r>
              <w:rPr>
                <w:b/>
              </w:rPr>
              <w:t>Record ID</w:t>
            </w:r>
          </w:p>
        </w:tc>
        <w:tc>
          <w:tcPr>
            <w:tcW w:type="dxa" w:w="8568"/>
          </w:tcPr>
          <w:p>
            <w:pPr>
              <w:keepNext w:val="0"/>
            </w:pPr>
            <w:r>
              <w:t>RERC-FND-0625</w:t>
            </w:r>
          </w:p>
        </w:tc>
      </w:tr>
    </w:tbl>
    <w:p>
      <w:pPr>
        <w:pStyle w:val="Heading2"/>
        <w:keepNext/>
        <w:spacing w:before="160" w:after="60"/>
      </w:pPr>
      <w:r>
        <w:t>Platte County Economic Development Revolving Loan Fund</w:t>
      </w:r>
    </w:p>
    <w:p>
      <w:pPr>
        <w:keepNext/>
        <w:spacing w:after="80"/>
      </w:pPr>
      <w:r>
        <w:rPr>
          <w:b/>
        </w:rPr>
        <w:t>Platte County Economic Development</w:t>
      </w:r>
      <w:r>
        <w:t xml:space="preserve"> | Open when checked | Wyoming | Rolling local loan program; verify with PCED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Directly names tourist-related businesses that bring new dollars into the county, making it highly relevant for rural recreation enterprises.</w:t>
            </w:r>
          </w:p>
        </w:tc>
      </w:tr>
      <w:tr>
        <w:trPr>
          <w:cantSplit/>
        </w:trPr>
        <w:tc>
          <w:tcPr>
            <w:tcW w:type="dxa" w:w="1944"/>
            <w:shd w:fill="E9F2EC"/>
          </w:tcPr>
          <w:p>
            <w:pPr>
              <w:keepNext/>
            </w:pPr>
            <w:r>
              <w:rPr>
                <w:b/>
              </w:rPr>
              <w:t>Best for</w:t>
            </w:r>
          </w:p>
        </w:tc>
        <w:tc>
          <w:tcPr>
            <w:tcW w:type="dxa" w:w="8568"/>
          </w:tcPr>
          <w:p>
            <w:pPr>
              <w:keepNext/>
            </w:pPr>
            <w:r>
              <w:t>Local businesses that meet employment, production, service export, or tourist-related criteria</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tourist businesses, local business expansion, employment</w:t>
            </w:r>
          </w:p>
        </w:tc>
      </w:tr>
      <w:tr>
        <w:trPr>
          <w:cantSplit/>
        </w:trPr>
        <w:tc>
          <w:tcPr>
            <w:tcW w:type="dxa" w:w="1944"/>
            <w:shd w:fill="E9F2EC"/>
          </w:tcPr>
          <w:p>
            <w:pPr>
              <w:keepNext/>
            </w:pPr>
            <w:r>
              <w:rPr>
                <w:b/>
              </w:rPr>
              <w:t>Amount or cost</w:t>
            </w:r>
          </w:p>
        </w:tc>
        <w:tc>
          <w:tcPr>
            <w:tcW w:type="dxa" w:w="8568"/>
          </w:tcPr>
          <w:p>
            <w:pPr>
              <w:keepNext/>
            </w:pPr>
            <w:r>
              <w:t>Amount not stated in search result; interest 4%-6%</w:t>
            </w:r>
          </w:p>
        </w:tc>
      </w:tr>
      <w:tr>
        <w:trPr>
          <w:cantSplit/>
        </w:trPr>
        <w:tc>
          <w:tcPr>
            <w:tcW w:type="dxa" w:w="1944"/>
            <w:shd w:fill="E9F2EC"/>
          </w:tcPr>
          <w:p>
            <w:pPr>
              <w:keepNext/>
            </w:pPr>
            <w:r>
              <w:rPr>
                <w:b/>
              </w:rPr>
              <w:t>Match or cost</w:t>
            </w:r>
          </w:p>
        </w:tc>
        <w:tc>
          <w:tcPr>
            <w:tcW w:type="dxa" w:w="8568"/>
          </w:tcPr>
          <w:p>
            <w:pPr>
              <w:keepNext/>
            </w:pPr>
            <w:r>
              <w:t>Borrower repayment required</w:t>
            </w:r>
          </w:p>
        </w:tc>
      </w:tr>
      <w:tr>
        <w:trPr>
          <w:cantSplit/>
        </w:trPr>
        <w:tc>
          <w:tcPr>
            <w:tcW w:type="dxa" w:w="1944"/>
            <w:shd w:fill="E9F2EC"/>
          </w:tcPr>
          <w:p>
            <w:pPr>
              <w:keepNext/>
            </w:pPr>
            <w:r>
              <w:rPr>
                <w:b/>
              </w:rPr>
              <w:t>Official source</w:t>
            </w:r>
          </w:p>
        </w:tc>
        <w:tc>
          <w:tcPr>
            <w:tcW w:type="dxa" w:w="8568"/>
          </w:tcPr>
          <w:p>
            <w:pPr>
              <w:keepNext/>
            </w:pPr>
            <w:hyperlink r:id="rId564">
              <w:r>
                <w:rPr>
                  <w:color w:val="1B6A8F"/>
                  <w:u w:val="single"/>
                </w:rPr>
                <w:t>Program Website</w:t>
              </w:r>
            </w:hyperlink>
            <w:r>
              <w:t xml:space="preserve"> (https://pcedwy.org/about/loan-programs)</w:t>
            </w:r>
          </w:p>
        </w:tc>
      </w:tr>
      <w:tr>
        <w:trPr>
          <w:cantSplit/>
        </w:trPr>
        <w:tc>
          <w:tcPr>
            <w:tcW w:type="dxa" w:w="1944"/>
            <w:shd w:fill="E9F2EC"/>
          </w:tcPr>
          <w:p>
            <w:pPr>
              <w:keepNext w:val="0"/>
            </w:pPr>
            <w:r>
              <w:rPr>
                <w:b/>
              </w:rPr>
              <w:t>Record ID</w:t>
            </w:r>
          </w:p>
        </w:tc>
        <w:tc>
          <w:tcPr>
            <w:tcW w:type="dxa" w:w="8568"/>
          </w:tcPr>
          <w:p>
            <w:pPr>
              <w:keepNext w:val="0"/>
            </w:pPr>
            <w:r>
              <w:t>RERC-FND-0629</w:t>
            </w:r>
          </w:p>
        </w:tc>
      </w:tr>
    </w:tbl>
    <w:p>
      <w:pPr>
        <w:pStyle w:val="Heading2"/>
        <w:keepNext/>
        <w:spacing w:before="160" w:after="60"/>
      </w:pPr>
      <w:r>
        <w:t>Rocky Mountain Power Wattsmart Business Wyoming</w:t>
      </w:r>
    </w:p>
    <w:p>
      <w:pPr>
        <w:keepNext/>
        <w:spacing w:after="80"/>
      </w:pPr>
      <w:r>
        <w:rPr>
          <w:b/>
        </w:rPr>
        <w:t>Rocky Mountain Power</w:t>
      </w:r>
      <w:r>
        <w:t xml:space="preserve"> | Open when checked | Wyoming | 2024-2026 DSM plan active; ongoing applications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recreation businesses, lodging, visitor facilities, and community buildings reduce operating costs.</w:t>
            </w:r>
          </w:p>
        </w:tc>
      </w:tr>
      <w:tr>
        <w:trPr>
          <w:cantSplit/>
        </w:trPr>
        <w:tc>
          <w:tcPr>
            <w:tcW w:type="dxa" w:w="1944"/>
            <w:shd w:fill="E6F1F5"/>
          </w:tcPr>
          <w:p>
            <w:pPr>
              <w:keepNext/>
            </w:pPr>
            <w:r>
              <w:rPr>
                <w:b/>
              </w:rPr>
              <w:t>Best for</w:t>
            </w:r>
          </w:p>
        </w:tc>
        <w:tc>
          <w:tcPr>
            <w:tcW w:type="dxa" w:w="8568"/>
          </w:tcPr>
          <w:p>
            <w:pPr>
              <w:keepNext/>
            </w:pPr>
            <w:r>
              <w:t>Rocky Mountain Power business customers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Rebate</w:t>
            </w:r>
          </w:p>
        </w:tc>
      </w:tr>
      <w:tr>
        <w:trPr>
          <w:cantSplit/>
        </w:trPr>
        <w:tc>
          <w:tcPr>
            <w:tcW w:type="dxa" w:w="1944"/>
            <w:shd w:fill="E6F1F5"/>
          </w:tcPr>
          <w:p>
            <w:pPr>
              <w:keepNext/>
            </w:pPr>
            <w:r>
              <w:rPr>
                <w:b/>
              </w:rPr>
              <w:t>Topics</w:t>
            </w:r>
          </w:p>
        </w:tc>
        <w:tc>
          <w:tcPr>
            <w:tcW w:type="dxa" w:w="8568"/>
          </w:tcPr>
          <w:p>
            <w:pPr>
              <w:keepNext/>
            </w:pPr>
            <w:r>
              <w:t>energy efficiency, lighting, HVAC, agriculture, commercial facilities</w:t>
            </w:r>
          </w:p>
        </w:tc>
      </w:tr>
      <w:tr>
        <w:trPr>
          <w:cantSplit/>
        </w:trPr>
        <w:tc>
          <w:tcPr>
            <w:tcW w:type="dxa" w:w="1944"/>
            <w:shd w:fill="E6F1F5"/>
          </w:tcPr>
          <w:p>
            <w:pPr>
              <w:keepNext/>
            </w:pPr>
            <w:r>
              <w:rPr>
                <w:b/>
              </w:rPr>
              <w:t>Amount or cost</w:t>
            </w:r>
          </w:p>
        </w:tc>
        <w:tc>
          <w:tcPr>
            <w:tcW w:type="dxa" w:w="8568"/>
          </w:tcPr>
          <w:p>
            <w:pPr>
              <w:keepNext/>
            </w:pPr>
            <w:r>
              <w:t>Varies by incentive list; financing support available</w:t>
            </w:r>
          </w:p>
        </w:tc>
      </w:tr>
      <w:tr>
        <w:trPr>
          <w:cantSplit/>
        </w:trPr>
        <w:tc>
          <w:tcPr>
            <w:tcW w:type="dxa" w:w="1944"/>
            <w:shd w:fill="E6F1F5"/>
          </w:tcPr>
          <w:p>
            <w:pPr>
              <w:keepNext/>
            </w:pPr>
            <w:r>
              <w:rPr>
                <w:b/>
              </w:rPr>
              <w:t>Match or cost</w:t>
            </w:r>
          </w:p>
        </w:tc>
        <w:tc>
          <w:tcPr>
            <w:tcW w:type="dxa" w:w="8568"/>
          </w:tcPr>
          <w:p>
            <w:pPr>
              <w:keepNext/>
            </w:pPr>
            <w:r>
              <w:t>Customer project cost share required</w:t>
            </w:r>
          </w:p>
        </w:tc>
      </w:tr>
      <w:tr>
        <w:trPr>
          <w:cantSplit/>
        </w:trPr>
        <w:tc>
          <w:tcPr>
            <w:tcW w:type="dxa" w:w="1944"/>
            <w:shd w:fill="E6F1F5"/>
          </w:tcPr>
          <w:p>
            <w:pPr>
              <w:keepNext/>
            </w:pPr>
            <w:r>
              <w:rPr>
                <w:b/>
              </w:rPr>
              <w:t>Official source</w:t>
            </w:r>
          </w:p>
        </w:tc>
        <w:tc>
          <w:tcPr>
            <w:tcW w:type="dxa" w:w="8568"/>
          </w:tcPr>
          <w:p>
            <w:pPr>
              <w:keepNext/>
            </w:pPr>
            <w:hyperlink r:id="rId565">
              <w:r>
                <w:rPr>
                  <w:color w:val="1B6A8F"/>
                  <w:u w:val="single"/>
                </w:rPr>
                <w:t>Program Website</w:t>
              </w:r>
            </w:hyperlink>
            <w:r>
              <w:t xml:space="preserve"> (https://www.rockymountainpower.net/savings-energy-choices/business/wattsmart-efficiency-incentives-wyoming.html)</w:t>
            </w:r>
          </w:p>
        </w:tc>
      </w:tr>
      <w:tr>
        <w:trPr>
          <w:cantSplit/>
        </w:trPr>
        <w:tc>
          <w:tcPr>
            <w:tcW w:type="dxa" w:w="1944"/>
            <w:shd w:fill="E6F1F5"/>
          </w:tcPr>
          <w:p>
            <w:pPr>
              <w:keepNext w:val="0"/>
            </w:pPr>
            <w:r>
              <w:rPr>
                <w:b/>
              </w:rPr>
              <w:t>Record ID</w:t>
            </w:r>
          </w:p>
        </w:tc>
        <w:tc>
          <w:tcPr>
            <w:tcW w:type="dxa" w:w="8568"/>
          </w:tcPr>
          <w:p>
            <w:pPr>
              <w:keepNext w:val="0"/>
            </w:pPr>
            <w:r>
              <w:t>RERC-FND-0631</w:t>
            </w:r>
          </w:p>
        </w:tc>
      </w:tr>
    </w:tbl>
    <w:p>
      <w:pPr>
        <w:pStyle w:val="Heading2"/>
        <w:keepNext/>
        <w:spacing w:before="160" w:after="60"/>
      </w:pPr>
      <w:r>
        <w:t>Business Ready Community Planning Grants</w:t>
      </w:r>
    </w:p>
    <w:p>
      <w:pPr>
        <w:keepNext/>
        <w:spacing w:after="80"/>
      </w:pPr>
      <w:r>
        <w:rPr>
          <w:b/>
        </w:rPr>
        <w:t>Wyoming Business Council</w:t>
      </w:r>
      <w:r>
        <w:t xml:space="preserve"> | Recurring | Wyoming | WBC planning cycles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towns plan recreation infrastructure before capital requests.</w:t>
            </w:r>
          </w:p>
        </w:tc>
      </w:tr>
      <w:tr>
        <w:trPr>
          <w:cantSplit/>
        </w:trPr>
        <w:tc>
          <w:tcPr>
            <w:tcW w:type="dxa" w:w="1944"/>
            <w:shd w:fill="E9F2EC"/>
          </w:tcPr>
          <w:p>
            <w:pPr>
              <w:keepNext/>
            </w:pPr>
            <w:r>
              <w:rPr>
                <w:b/>
              </w:rPr>
              <w:t>Best for</w:t>
            </w:r>
          </w:p>
        </w:tc>
        <w:tc>
          <w:tcPr>
            <w:tcW w:type="dxa" w:w="8568"/>
          </w:tcPr>
          <w:p>
            <w:pPr>
              <w:keepNext/>
            </w:pPr>
            <w:r>
              <w:t>Local governments; tribes; economic development organizations through eligible sponsors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Financing</w:t>
            </w:r>
          </w:p>
        </w:tc>
      </w:tr>
      <w:tr>
        <w:trPr>
          <w:cantSplit/>
        </w:trPr>
        <w:tc>
          <w:tcPr>
            <w:tcW w:type="dxa" w:w="1944"/>
            <w:shd w:fill="E9F2EC"/>
          </w:tcPr>
          <w:p>
            <w:pPr>
              <w:keepNext/>
            </w:pPr>
            <w:r>
              <w:rPr>
                <w:b/>
              </w:rPr>
              <w:t>Topics</w:t>
            </w:r>
          </w:p>
        </w:tc>
        <w:tc>
          <w:tcPr>
            <w:tcW w:type="dxa" w:w="8568"/>
          </w:tcPr>
          <w:p>
            <w:pPr>
              <w:keepNext/>
            </w:pPr>
            <w:r>
              <w:t>feasibility; engineering; site planning; economic development</w:t>
            </w:r>
          </w:p>
        </w:tc>
      </w:tr>
      <w:tr>
        <w:trPr>
          <w:cantSplit/>
        </w:trPr>
        <w:tc>
          <w:tcPr>
            <w:tcW w:type="dxa" w:w="1944"/>
            <w:shd w:fill="E9F2EC"/>
          </w:tcPr>
          <w:p>
            <w:pPr>
              <w:keepNext/>
            </w:pPr>
            <w:r>
              <w:rPr>
                <w:b/>
              </w:rPr>
              <w:t>Amount or cost</w:t>
            </w:r>
          </w:p>
        </w:tc>
        <w:tc>
          <w:tcPr>
            <w:tcW w:type="dxa" w:w="8568"/>
          </w:tcPr>
          <w:p>
            <w:pPr>
              <w:keepNext/>
            </w:pPr>
            <w:r>
              <w:t>Up to about $100,000</w:t>
            </w:r>
          </w:p>
        </w:tc>
      </w:tr>
      <w:tr>
        <w:trPr>
          <w:cantSplit/>
        </w:trPr>
        <w:tc>
          <w:tcPr>
            <w:tcW w:type="dxa" w:w="1944"/>
            <w:shd w:fill="E9F2EC"/>
          </w:tcPr>
          <w:p>
            <w:pPr>
              <w:keepNext/>
            </w:pPr>
            <w:r>
              <w:rPr>
                <w:b/>
              </w:rPr>
              <w:t>Match or cost</w:t>
            </w:r>
          </w:p>
        </w:tc>
        <w:tc>
          <w:tcPr>
            <w:tcW w:type="dxa" w:w="8568"/>
          </w:tcPr>
          <w:p>
            <w:pPr>
              <w:keepNext/>
            </w:pPr>
            <w:r>
              <w:t>Match may apply by category</w:t>
            </w:r>
          </w:p>
        </w:tc>
      </w:tr>
      <w:tr>
        <w:trPr>
          <w:cantSplit/>
        </w:trPr>
        <w:tc>
          <w:tcPr>
            <w:tcW w:type="dxa" w:w="1944"/>
            <w:shd w:fill="E9F2EC"/>
          </w:tcPr>
          <w:p>
            <w:pPr>
              <w:keepNext/>
            </w:pPr>
            <w:r>
              <w:rPr>
                <w:b/>
              </w:rPr>
              <w:t>Official source</w:t>
            </w:r>
          </w:p>
        </w:tc>
        <w:tc>
          <w:tcPr>
            <w:tcW w:type="dxa" w:w="8568"/>
          </w:tcPr>
          <w:p>
            <w:pPr>
              <w:keepNext/>
            </w:pPr>
            <w:hyperlink r:id="rId566">
              <w:r>
                <w:rPr>
                  <w:color w:val="1B6A8F"/>
                  <w:u w:val="single"/>
                </w:rPr>
                <w:t>Program Website</w:t>
              </w:r>
            </w:hyperlink>
            <w:r>
              <w:t xml:space="preserve"> (https://wyomingbusiness.org/communities/financing/business-ready-community)</w:t>
            </w:r>
          </w:p>
        </w:tc>
      </w:tr>
      <w:tr>
        <w:trPr>
          <w:cantSplit/>
        </w:trPr>
        <w:tc>
          <w:tcPr>
            <w:tcW w:type="dxa" w:w="1944"/>
            <w:shd w:fill="E9F2EC"/>
          </w:tcPr>
          <w:p>
            <w:pPr>
              <w:keepNext w:val="0"/>
            </w:pPr>
            <w:r>
              <w:rPr>
                <w:b/>
              </w:rPr>
              <w:t>Record ID</w:t>
            </w:r>
          </w:p>
        </w:tc>
        <w:tc>
          <w:tcPr>
            <w:tcW w:type="dxa" w:w="8568"/>
          </w:tcPr>
          <w:p>
            <w:pPr>
              <w:keepNext w:val="0"/>
            </w:pPr>
            <w:r>
              <w:t>RERC-FND-0626</w:t>
            </w:r>
          </w:p>
        </w:tc>
      </w:tr>
    </w:tbl>
    <w:p>
      <w:pPr>
        <w:pStyle w:val="Heading2"/>
        <w:keepNext/>
        <w:spacing w:before="160" w:after="60"/>
      </w:pPr>
      <w:r>
        <w:t>Community Development Block Grant</w:t>
      </w:r>
    </w:p>
    <w:p>
      <w:pPr>
        <w:keepNext/>
        <w:spacing w:after="80"/>
      </w:pPr>
      <w:r>
        <w:rPr>
          <w:b/>
        </w:rPr>
        <w:t>Wyoming Community Development Authority and Wyoming Business Council</w:t>
      </w:r>
      <w:r>
        <w:t xml:space="preserve"> | Recurring | Wyoming | Check the current Wyoming CDBG method of distribution for application timing.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fund basic infrastructure and public facilities in rural recreation towns.</w:t>
            </w:r>
          </w:p>
        </w:tc>
      </w:tr>
      <w:tr>
        <w:trPr>
          <w:cantSplit/>
        </w:trPr>
        <w:tc>
          <w:tcPr>
            <w:tcW w:type="dxa" w:w="1944"/>
            <w:shd w:fill="E6F1F5"/>
          </w:tcPr>
          <w:p>
            <w:pPr>
              <w:keepNext/>
            </w:pPr>
            <w:r>
              <w:rPr>
                <w:b/>
              </w:rPr>
              <w:t>Best for</w:t>
            </w:r>
          </w:p>
        </w:tc>
        <w:tc>
          <w:tcPr>
            <w:tcW w:type="dxa" w:w="8568"/>
          </w:tcPr>
          <w:p>
            <w:pPr>
              <w:keepNext/>
            </w:pPr>
            <w:r>
              <w:t>Local governments and eligible public entities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public facilities; infrastructure; community development</w:t>
            </w:r>
          </w:p>
        </w:tc>
      </w:tr>
      <w:tr>
        <w:trPr>
          <w:cantSplit/>
        </w:trPr>
        <w:tc>
          <w:tcPr>
            <w:tcW w:type="dxa" w:w="1944"/>
            <w:shd w:fill="E6F1F5"/>
          </w:tcPr>
          <w:p>
            <w:pPr>
              <w:keepNext/>
            </w:pPr>
            <w:r>
              <w:rPr>
                <w:b/>
              </w:rPr>
              <w:t>Amount or cost</w:t>
            </w:r>
          </w:p>
        </w:tc>
        <w:tc>
          <w:tcPr>
            <w:tcW w:type="dxa" w:w="8568"/>
          </w:tcPr>
          <w:p>
            <w:pPr>
              <w:keepNext/>
            </w:pPr>
            <w:r>
              <w:t>FY2025-2026 allocation about $3.545 million</w:t>
            </w:r>
          </w:p>
        </w:tc>
      </w:tr>
      <w:tr>
        <w:trPr>
          <w:cantSplit/>
        </w:trPr>
        <w:tc>
          <w:tcPr>
            <w:tcW w:type="dxa" w:w="1944"/>
            <w:shd w:fill="E6F1F5"/>
          </w:tcPr>
          <w:p>
            <w:pPr>
              <w:keepNext/>
            </w:pPr>
            <w:r>
              <w:rPr>
                <w:b/>
              </w:rPr>
              <w:t>Match or cost</w:t>
            </w:r>
          </w:p>
        </w:tc>
        <w:tc>
          <w:tcPr>
            <w:tcW w:type="dxa" w:w="8568"/>
          </w:tcPr>
          <w:p>
            <w:pPr>
              <w:keepNext/>
            </w:pPr>
            <w:r>
              <w:t>Varies by activity</w:t>
            </w:r>
          </w:p>
        </w:tc>
      </w:tr>
      <w:tr>
        <w:trPr>
          <w:cantSplit/>
        </w:trPr>
        <w:tc>
          <w:tcPr>
            <w:tcW w:type="dxa" w:w="1944"/>
            <w:shd w:fill="E6F1F5"/>
          </w:tcPr>
          <w:p>
            <w:pPr>
              <w:keepNext/>
            </w:pPr>
            <w:r>
              <w:rPr>
                <w:b/>
              </w:rPr>
              <w:t>Official source</w:t>
            </w:r>
          </w:p>
        </w:tc>
        <w:tc>
          <w:tcPr>
            <w:tcW w:type="dxa" w:w="8568"/>
          </w:tcPr>
          <w:p>
            <w:pPr>
              <w:keepNext/>
            </w:pPr>
            <w:hyperlink r:id="rId567">
              <w:r>
                <w:rPr>
                  <w:color w:val="1B6A8F"/>
                  <w:u w:val="single"/>
                </w:rPr>
                <w:t>Program Website</w:t>
              </w:r>
            </w:hyperlink>
            <w:r>
              <w:t xml:space="preserve"> (https://www.wyomingcda.com/wp-content/uploads/2025/05/WCDA-CDBG-MOD-2026-BOARD-APPROVED.pdf)</w:t>
            </w:r>
          </w:p>
        </w:tc>
      </w:tr>
      <w:tr>
        <w:trPr>
          <w:cantSplit/>
        </w:trPr>
        <w:tc>
          <w:tcPr>
            <w:tcW w:type="dxa" w:w="1944"/>
            <w:shd w:fill="E6F1F5"/>
          </w:tcPr>
          <w:p>
            <w:pPr>
              <w:keepNext w:val="0"/>
            </w:pPr>
            <w:r>
              <w:rPr>
                <w:b/>
              </w:rPr>
              <w:t>Record ID</w:t>
            </w:r>
          </w:p>
        </w:tc>
        <w:tc>
          <w:tcPr>
            <w:tcW w:type="dxa" w:w="8568"/>
          </w:tcPr>
          <w:p>
            <w:pPr>
              <w:keepNext w:val="0"/>
            </w:pPr>
            <w:r>
              <w:t>RERC-FND-0627</w:t>
            </w:r>
          </w:p>
        </w:tc>
      </w:tr>
    </w:tbl>
    <w:p>
      <w:pPr>
        <w:pStyle w:val="Heading2"/>
        <w:keepNext/>
        <w:spacing w:before="160" w:after="60"/>
      </w:pPr>
      <w:r>
        <w:t>Land and Water Conservation Fund</w:t>
      </w:r>
    </w:p>
    <w:p>
      <w:pPr>
        <w:keepNext/>
        <w:spacing w:after="80"/>
      </w:pPr>
      <w:r>
        <w:rPr>
          <w:b/>
        </w:rPr>
        <w:t>Wyoming State Parks, Historic Sites and Trails</w:t>
      </w:r>
      <w:r>
        <w:t xml:space="preserve"> | Recurring | Wyoming | 2026 pre-application cycle opened Apr. 7, 2026; recurring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rural park and outdoor recreation assets.</w:t>
            </w:r>
          </w:p>
        </w:tc>
      </w:tr>
      <w:tr>
        <w:trPr>
          <w:cantSplit/>
        </w:trPr>
        <w:tc>
          <w:tcPr>
            <w:tcW w:type="dxa" w:w="1944"/>
            <w:shd w:fill="E9F2EC"/>
          </w:tcPr>
          <w:p>
            <w:pPr>
              <w:keepNext/>
            </w:pPr>
            <w:r>
              <w:rPr>
                <w:b/>
              </w:rPr>
              <w:t>Best for</w:t>
            </w:r>
          </w:p>
        </w:tc>
        <w:tc>
          <w:tcPr>
            <w:tcW w:type="dxa" w:w="8568"/>
          </w:tcPr>
          <w:p>
            <w:pPr>
              <w:keepNext/>
            </w:pPr>
            <w:r>
              <w:t>Local governments and public outdoor recreation providers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parks; outdoor recreation; public access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50 percent reimbursement</w:t>
            </w:r>
          </w:p>
        </w:tc>
      </w:tr>
      <w:tr>
        <w:trPr>
          <w:cantSplit/>
        </w:trPr>
        <w:tc>
          <w:tcPr>
            <w:tcW w:type="dxa" w:w="1944"/>
            <w:shd w:fill="E9F2EC"/>
          </w:tcPr>
          <w:p>
            <w:pPr>
              <w:keepNext/>
            </w:pPr>
            <w:r>
              <w:rPr>
                <w:b/>
              </w:rPr>
              <w:t>Official source</w:t>
            </w:r>
          </w:p>
        </w:tc>
        <w:tc>
          <w:tcPr>
            <w:tcW w:type="dxa" w:w="8568"/>
          </w:tcPr>
          <w:p>
            <w:pPr>
              <w:keepNext/>
            </w:pPr>
            <w:hyperlink r:id="rId568">
              <w:r>
                <w:rPr>
                  <w:color w:val="1B6A8F"/>
                  <w:u w:val="single"/>
                </w:rPr>
                <w:t>Program Website</w:t>
              </w:r>
            </w:hyperlink>
            <w:r>
              <w:t xml:space="preserve"> (https://wyoparks.wyo.gov/index.php/news-updates-general/1269-land-and-water-conservation-fund-grants-available)</w:t>
            </w:r>
          </w:p>
        </w:tc>
      </w:tr>
      <w:tr>
        <w:trPr>
          <w:cantSplit/>
        </w:trPr>
        <w:tc>
          <w:tcPr>
            <w:tcW w:type="dxa" w:w="1944"/>
            <w:shd w:fill="E9F2EC"/>
          </w:tcPr>
          <w:p>
            <w:pPr>
              <w:keepNext w:val="0"/>
            </w:pPr>
            <w:r>
              <w:rPr>
                <w:b/>
              </w:rPr>
              <w:t>Record ID</w:t>
            </w:r>
          </w:p>
        </w:tc>
        <w:tc>
          <w:tcPr>
            <w:tcW w:type="dxa" w:w="8568"/>
          </w:tcPr>
          <w:p>
            <w:pPr>
              <w:keepNext w:val="0"/>
            </w:pPr>
            <w:r>
              <w:t>RERC-FND-0628</w:t>
            </w:r>
          </w:p>
        </w:tc>
      </w:tr>
    </w:tbl>
    <w:p>
      <w:pPr>
        <w:pStyle w:val="Heading2"/>
        <w:keepNext/>
        <w:spacing w:before="160" w:after="60"/>
      </w:pPr>
      <w:r>
        <w:t>Recreational Trails Program</w:t>
      </w:r>
    </w:p>
    <w:p>
      <w:pPr>
        <w:keepNext/>
        <w:spacing w:after="80"/>
      </w:pPr>
      <w:r>
        <w:rPr>
          <w:b/>
        </w:rPr>
        <w:t>Wyoming State Parks, Historic Sites and Trails</w:t>
      </w:r>
      <w:r>
        <w:t xml:space="preserve"> | Recurring | Wyoming | Annual State Trails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Direct support for trail systems that drive rural outdoor visitation.</w:t>
            </w:r>
          </w:p>
        </w:tc>
      </w:tr>
      <w:tr>
        <w:trPr>
          <w:cantSplit/>
        </w:trPr>
        <w:tc>
          <w:tcPr>
            <w:tcW w:type="dxa" w:w="1944"/>
            <w:shd w:fill="E6F1F5"/>
          </w:tcPr>
          <w:p>
            <w:pPr>
              <w:keepNext/>
            </w:pPr>
            <w:r>
              <w:rPr>
                <w:b/>
              </w:rPr>
              <w:t>Best for</w:t>
            </w:r>
          </w:p>
        </w:tc>
        <w:tc>
          <w:tcPr>
            <w:tcW w:type="dxa" w:w="8568"/>
          </w:tcPr>
          <w:p>
            <w:pPr>
              <w:keepNext/>
            </w:pPr>
            <w:r>
              <w:t>Local governments; agencies; nonprofits; trail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trails; trail maintenance; motorized and nonmotorized access</w:t>
            </w:r>
          </w:p>
        </w:tc>
      </w:tr>
      <w:tr>
        <w:trPr>
          <w:cantSplit/>
        </w:trPr>
        <w:tc>
          <w:tcPr>
            <w:tcW w:type="dxa" w:w="1944"/>
            <w:shd w:fill="E6F1F5"/>
          </w:tcPr>
          <w:p>
            <w:pPr>
              <w:keepNext/>
            </w:pPr>
            <w:r>
              <w:rPr>
                <w:b/>
              </w:rPr>
              <w:t>Amount or cost</w:t>
            </w:r>
          </w:p>
        </w:tc>
        <w:tc>
          <w:tcPr>
            <w:tcW w:type="dxa" w:w="8568"/>
          </w:tcPr>
          <w:p>
            <w:pPr>
              <w:keepNext/>
            </w:pPr>
            <w:r>
              <w:t>Varies</w:t>
            </w:r>
          </w:p>
        </w:tc>
      </w:tr>
      <w:tr>
        <w:trPr>
          <w:cantSplit/>
        </w:trPr>
        <w:tc>
          <w:tcPr>
            <w:tcW w:type="dxa" w:w="1944"/>
            <w:shd w:fill="E6F1F5"/>
          </w:tcPr>
          <w:p>
            <w:pPr>
              <w:keepNext/>
            </w:pPr>
            <w:r>
              <w:rPr>
                <w:b/>
              </w:rPr>
              <w:t>Match or cost</w:t>
            </w:r>
          </w:p>
        </w:tc>
        <w:tc>
          <w:tcPr>
            <w:tcW w:type="dxa" w:w="8568"/>
          </w:tcPr>
          <w:p>
            <w:pPr>
              <w:keepNext/>
            </w:pPr>
            <w:r>
              <w:t>Match required; verify current manual</w:t>
            </w:r>
          </w:p>
        </w:tc>
      </w:tr>
      <w:tr>
        <w:trPr>
          <w:cantSplit/>
        </w:trPr>
        <w:tc>
          <w:tcPr>
            <w:tcW w:type="dxa" w:w="1944"/>
            <w:shd w:fill="E6F1F5"/>
          </w:tcPr>
          <w:p>
            <w:pPr>
              <w:keepNext/>
            </w:pPr>
            <w:r>
              <w:rPr>
                <w:b/>
              </w:rPr>
              <w:t>Official source</w:t>
            </w:r>
          </w:p>
        </w:tc>
        <w:tc>
          <w:tcPr>
            <w:tcW w:type="dxa" w:w="8568"/>
          </w:tcPr>
          <w:p>
            <w:pPr>
              <w:keepNext/>
            </w:pPr>
            <w:hyperlink r:id="rId569">
              <w:r>
                <w:rPr>
                  <w:color w:val="1B6A8F"/>
                  <w:u w:val="single"/>
                </w:rPr>
                <w:t>Program Website</w:t>
              </w:r>
            </w:hyperlink>
            <w:r>
              <w:t xml:space="preserve"> (https://wyoparks.wyo.gov/index.php/home-trails)</w:t>
            </w:r>
          </w:p>
        </w:tc>
      </w:tr>
      <w:tr>
        <w:trPr>
          <w:cantSplit/>
        </w:trPr>
        <w:tc>
          <w:tcPr>
            <w:tcW w:type="dxa" w:w="1944"/>
            <w:shd w:fill="E6F1F5"/>
          </w:tcPr>
          <w:p>
            <w:pPr>
              <w:keepNext w:val="0"/>
            </w:pPr>
            <w:r>
              <w:rPr>
                <w:b/>
              </w:rPr>
              <w:t>Record ID</w:t>
            </w:r>
          </w:p>
        </w:tc>
        <w:tc>
          <w:tcPr>
            <w:tcW w:type="dxa" w:w="8568"/>
          </w:tcPr>
          <w:p>
            <w:pPr>
              <w:keepNext w:val="0"/>
            </w:pPr>
            <w:r>
              <w:t>RERC-FND-0630</w:t>
            </w:r>
          </w:p>
        </w:tc>
      </w:tr>
    </w:tbl>
    <w:p>
      <w:pPr>
        <w:pStyle w:val="Heading2"/>
        <w:keepNext/>
        <w:spacing w:before="160" w:after="60"/>
      </w:pPr>
      <w:r>
        <w:t>Wyoming Wildlife and Natural Resource Trust</w:t>
      </w:r>
    </w:p>
    <w:p>
      <w:pPr>
        <w:keepNext/>
        <w:spacing w:after="80"/>
      </w:pPr>
      <w:r>
        <w:rPr>
          <w:b/>
        </w:rPr>
        <w:t>Wyoming Wildlife and Natural Resource Trust Account Board</w:t>
      </w:r>
      <w:r>
        <w:t xml:space="preserve"> | Open when checked | Wyoming | Deadlines March 1 and September 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conservation and habitat projects that protect the natural assets behind hunting, fishing, wildlife viewing, and rural outdoor tourism.</w:t>
            </w:r>
          </w:p>
        </w:tc>
      </w:tr>
      <w:tr>
        <w:trPr>
          <w:cantSplit/>
        </w:trPr>
        <w:tc>
          <w:tcPr>
            <w:tcW w:type="dxa" w:w="1944"/>
            <w:shd w:fill="E9F2EC"/>
          </w:tcPr>
          <w:p>
            <w:pPr>
              <w:keepNext/>
            </w:pPr>
            <w:r>
              <w:rPr>
                <w:b/>
              </w:rPr>
              <w:t>Best for</w:t>
            </w:r>
          </w:p>
        </w:tc>
        <w:tc>
          <w:tcPr>
            <w:tcW w:type="dxa" w:w="8568"/>
          </w:tcPr>
          <w:p>
            <w:pPr>
              <w:keepNext/>
            </w:pPr>
            <w:r>
              <w:t>Nonprofit and governmental organizations; partnerships with for-profit entities allowed without funds to for-profit entity</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habitat, land conservation, natural resources, recreation heritage</w:t>
            </w:r>
          </w:p>
        </w:tc>
      </w:tr>
      <w:tr>
        <w:trPr>
          <w:cantSplit/>
        </w:trPr>
        <w:tc>
          <w:tcPr>
            <w:tcW w:type="dxa" w:w="1944"/>
            <w:shd w:fill="E9F2EC"/>
          </w:tcPr>
          <w:p>
            <w:pPr>
              <w:keepNext/>
            </w:pPr>
            <w:r>
              <w:rPr>
                <w:b/>
              </w:rPr>
              <w:t>Amount or cost</w:t>
            </w:r>
          </w:p>
        </w:tc>
        <w:tc>
          <w:tcPr>
            <w:tcW w:type="dxa" w:w="8568"/>
          </w:tcPr>
          <w:p>
            <w:pPr>
              <w:keepNext/>
            </w:pPr>
            <w:r>
              <w:t>Varies by board award</w:t>
            </w:r>
          </w:p>
        </w:tc>
      </w:tr>
      <w:tr>
        <w:trPr>
          <w:cantSplit/>
        </w:trPr>
        <w:tc>
          <w:tcPr>
            <w:tcW w:type="dxa" w:w="1944"/>
            <w:shd w:fill="E9F2EC"/>
          </w:tcPr>
          <w:p>
            <w:pPr>
              <w:keepNext/>
            </w:pPr>
            <w:r>
              <w:rPr>
                <w:b/>
              </w:rPr>
              <w:t>Match or cost</w:t>
            </w:r>
          </w:p>
        </w:tc>
        <w:tc>
          <w:tcPr>
            <w:tcW w:type="dxa" w:w="8568"/>
          </w:tcPr>
          <w:p>
            <w:pPr>
              <w:keepNext/>
            </w:pPr>
            <w:r>
              <w:t>Not stated</w:t>
            </w:r>
          </w:p>
        </w:tc>
      </w:tr>
      <w:tr>
        <w:trPr>
          <w:cantSplit/>
        </w:trPr>
        <w:tc>
          <w:tcPr>
            <w:tcW w:type="dxa" w:w="1944"/>
            <w:shd w:fill="E9F2EC"/>
          </w:tcPr>
          <w:p>
            <w:pPr>
              <w:keepNext/>
            </w:pPr>
            <w:r>
              <w:rPr>
                <w:b/>
              </w:rPr>
              <w:t>Official source</w:t>
            </w:r>
          </w:p>
        </w:tc>
        <w:tc>
          <w:tcPr>
            <w:tcW w:type="dxa" w:w="8568"/>
          </w:tcPr>
          <w:p>
            <w:pPr>
              <w:keepNext/>
            </w:pPr>
            <w:hyperlink r:id="rId570">
              <w:r>
                <w:rPr>
                  <w:color w:val="1B6A8F"/>
                  <w:u w:val="single"/>
                </w:rPr>
                <w:t>Program Website</w:t>
              </w:r>
            </w:hyperlink>
            <w:r>
              <w:t xml:space="preserve"> (https://wwnrt.wyo.gov/how-to-apply/how-to-apply)</w:t>
            </w:r>
          </w:p>
        </w:tc>
      </w:tr>
      <w:tr>
        <w:trPr>
          <w:cantSplit/>
        </w:trPr>
        <w:tc>
          <w:tcPr>
            <w:tcW w:type="dxa" w:w="1944"/>
            <w:shd w:fill="E9F2EC"/>
          </w:tcPr>
          <w:p>
            <w:pPr>
              <w:keepNext w:val="0"/>
            </w:pPr>
            <w:r>
              <w:rPr>
                <w:b/>
              </w:rPr>
              <w:t>Record ID</w:t>
            </w:r>
          </w:p>
        </w:tc>
        <w:tc>
          <w:tcPr>
            <w:tcW w:type="dxa" w:w="8568"/>
          </w:tcPr>
          <w:p>
            <w:pPr>
              <w:keepNext w:val="0"/>
            </w:pPr>
            <w:r>
              <w:t>RERC-FND-0633</w:t>
            </w:r>
          </w:p>
        </w:tc>
      </w:tr>
    </w:tbl>
    <w:p>
      <w:pPr>
        <w:pStyle w:val="Heading2"/>
        <w:keepNext/>
        <w:spacing w:before="160" w:after="60"/>
      </w:pPr>
      <w:r>
        <w:t>Guam State Trade Expansion Program</w:t>
      </w:r>
    </w:p>
    <w:p>
      <w:pPr>
        <w:keepNext/>
        <w:spacing w:after="80"/>
      </w:pPr>
      <w:r>
        <w:rPr>
          <w:b/>
        </w:rPr>
        <w:t>Guam Economic Development Authority</w:t>
      </w:r>
      <w:r>
        <w:t xml:space="preserve"> | Cycle closed | Guam | GEDA says it is not accepting applications now and a new STEP cycle is coming soon.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export training, market expansion assistance, trade show support, and access to international markets for Guam small businesses.</w:t>
            </w:r>
          </w:p>
        </w:tc>
      </w:tr>
      <w:tr>
        <w:trPr>
          <w:cantSplit/>
        </w:trPr>
        <w:tc>
          <w:tcPr>
            <w:tcW w:type="dxa" w:w="1944"/>
            <w:shd w:fill="E6F1F5"/>
          </w:tcPr>
          <w:p>
            <w:pPr>
              <w:keepNext/>
            </w:pPr>
            <w:r>
              <w:rPr>
                <w:b/>
              </w:rPr>
              <w:t>Best for</w:t>
            </w:r>
          </w:p>
        </w:tc>
        <w:tc>
          <w:tcPr>
            <w:tcW w:type="dxa" w:w="8568"/>
          </w:tcPr>
          <w:p>
            <w:pPr>
              <w:keepNext/>
            </w:pPr>
            <w:r>
              <w:t>Eligible Guam small businesses seeking export growth and market expansion.</w:t>
            </w:r>
          </w:p>
        </w:tc>
      </w:tr>
      <w:tr>
        <w:trPr>
          <w:cantSplit/>
        </w:trPr>
        <w:tc>
          <w:tcPr>
            <w:tcW w:type="dxa" w:w="1944"/>
            <w:shd w:fill="E6F1F5"/>
          </w:tcPr>
          <w:p>
            <w:pPr>
              <w:keepNext/>
            </w:pPr>
            <w:r>
              <w:rPr>
                <w:b/>
              </w:rPr>
              <w:t>Project stage</w:t>
            </w:r>
          </w:p>
        </w:tc>
        <w:tc>
          <w:tcPr>
            <w:tcW w:type="dxa" w:w="8568"/>
          </w:tcPr>
          <w:p>
            <w:pPr>
              <w:keepNext/>
            </w:pPr>
            <w:r>
              <w:t>Capacity Building</w:t>
            </w:r>
          </w:p>
        </w:tc>
      </w:tr>
      <w:tr>
        <w:trPr>
          <w:cantSplit/>
        </w:trPr>
        <w:tc>
          <w:tcPr>
            <w:tcW w:type="dxa" w:w="1944"/>
            <w:shd w:fill="E6F1F5"/>
          </w:tcPr>
          <w:p>
            <w:pPr>
              <w:keepNext/>
            </w:pPr>
            <w:r>
              <w:rPr>
                <w:b/>
              </w:rPr>
              <w:t>Type of help</w:t>
            </w:r>
          </w:p>
        </w:tc>
        <w:tc>
          <w:tcPr>
            <w:tcW w:type="dxa" w:w="8568"/>
          </w:tcPr>
          <w:p>
            <w:pPr>
              <w:keepNext/>
            </w:pPr>
            <w:r>
              <w:t>Grant and Technical Assistance</w:t>
            </w:r>
          </w:p>
        </w:tc>
      </w:tr>
      <w:tr>
        <w:trPr>
          <w:cantSplit/>
        </w:trPr>
        <w:tc>
          <w:tcPr>
            <w:tcW w:type="dxa" w:w="1944"/>
            <w:shd w:fill="E6F1F5"/>
          </w:tcPr>
          <w:p>
            <w:pPr>
              <w:keepNext/>
            </w:pPr>
            <w:r>
              <w:rPr>
                <w:b/>
              </w:rPr>
              <w:t>Topics</w:t>
            </w:r>
          </w:p>
        </w:tc>
        <w:tc>
          <w:tcPr>
            <w:tcW w:type="dxa" w:w="8568"/>
          </w:tcPr>
          <w:p>
            <w:pPr>
              <w:keepNext/>
            </w:pPr>
            <w:r>
              <w:t>export; small business; market expansion; training; trade shows</w:t>
            </w:r>
          </w:p>
        </w:tc>
      </w:tr>
      <w:tr>
        <w:trPr>
          <w:cantSplit/>
        </w:trPr>
        <w:tc>
          <w:tcPr>
            <w:tcW w:type="dxa" w:w="1944"/>
            <w:shd w:fill="E6F1F5"/>
          </w:tcPr>
          <w:p>
            <w:pPr>
              <w:keepNext/>
            </w:pPr>
            <w:r>
              <w:rPr>
                <w:b/>
              </w:rPr>
              <w:t>Amount or cost</w:t>
            </w:r>
          </w:p>
        </w:tc>
        <w:tc>
          <w:tcPr>
            <w:tcW w:type="dxa" w:w="8568"/>
          </w:tcPr>
          <w:p>
            <w:pPr>
              <w:keepNext/>
            </w:pPr>
            <w:r>
              <w:t>Financial assistance and training vary by STEP cycle.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571">
              <w:r>
                <w:rPr>
                  <w:color w:val="1B6A8F"/>
                  <w:u w:val="single"/>
                </w:rPr>
                <w:t>Program Website</w:t>
              </w:r>
            </w:hyperlink>
            <w:r>
              <w:t xml:space="preserve"> (https://www.investguam.com/step)</w:t>
            </w:r>
          </w:p>
        </w:tc>
      </w:tr>
      <w:tr>
        <w:trPr>
          <w:cantSplit/>
        </w:trPr>
        <w:tc>
          <w:tcPr>
            <w:tcW w:type="dxa" w:w="1944"/>
            <w:shd w:fill="E6F1F5"/>
          </w:tcPr>
          <w:p>
            <w:pPr>
              <w:keepNext w:val="0"/>
            </w:pPr>
            <w:r>
              <w:rPr>
                <w:b/>
              </w:rPr>
              <w:t>Record ID</w:t>
            </w:r>
          </w:p>
        </w:tc>
        <w:tc>
          <w:tcPr>
            <w:tcW w:type="dxa" w:w="8568"/>
          </w:tcPr>
          <w:p>
            <w:pPr>
              <w:keepNext w:val="0"/>
            </w:pPr>
            <w:r>
              <w:t>RERC-RES-0014</w:t>
            </w:r>
          </w:p>
        </w:tc>
      </w:tr>
    </w:tbl>
    <w:p>
      <w:pPr>
        <w:pStyle w:val="Heading2"/>
        <w:keepNext/>
        <w:spacing w:before="160" w:after="60"/>
      </w:pPr>
      <w:r>
        <w:t>CNMI State Trade Expansion Program</w:t>
      </w:r>
    </w:p>
    <w:p>
      <w:pPr>
        <w:keepNext/>
        <w:spacing w:after="80"/>
      </w:pPr>
      <w:r>
        <w:rPr>
          <w:b/>
        </w:rPr>
        <w:t>CNMI Department of Commerce</w:t>
      </w:r>
      <w:r>
        <w:t xml:space="preserve"> | Available | Northern Mariana Islands | Check the CNMI Department of Commerce for current STEP forms and cycle status.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foreign trade missions, trade shows, export training, marketing materials, website costs, and subscription services for CNMI small businesses.</w:t>
            </w:r>
          </w:p>
        </w:tc>
      </w:tr>
      <w:tr>
        <w:trPr>
          <w:cantSplit/>
        </w:trPr>
        <w:tc>
          <w:tcPr>
            <w:tcW w:type="dxa" w:w="1944"/>
            <w:shd w:fill="E9F2EC"/>
          </w:tcPr>
          <w:p>
            <w:pPr>
              <w:keepNext/>
            </w:pPr>
            <w:r>
              <w:rPr>
                <w:b/>
              </w:rPr>
              <w:t>Best for</w:t>
            </w:r>
          </w:p>
        </w:tc>
        <w:tc>
          <w:tcPr>
            <w:tcW w:type="dxa" w:w="8568"/>
          </w:tcPr>
          <w:p>
            <w:pPr>
              <w:keepNext/>
            </w:pPr>
            <w:r>
              <w:t>Eligible CNMI small businesses new to exporting or seeking market expansion.</w:t>
            </w:r>
          </w:p>
        </w:tc>
      </w:tr>
      <w:tr>
        <w:trPr>
          <w:cantSplit/>
        </w:trPr>
        <w:tc>
          <w:tcPr>
            <w:tcW w:type="dxa" w:w="1944"/>
            <w:shd w:fill="E9F2EC"/>
          </w:tcPr>
          <w:p>
            <w:pPr>
              <w:keepNext/>
            </w:pPr>
            <w:r>
              <w:rPr>
                <w:b/>
              </w:rPr>
              <w:t>Project stage</w:t>
            </w:r>
          </w:p>
        </w:tc>
        <w:tc>
          <w:tcPr>
            <w:tcW w:type="dxa" w:w="8568"/>
          </w:tcPr>
          <w:p>
            <w:pPr>
              <w:keepNext/>
            </w:pPr>
            <w:r>
              <w:t>Capacity Building</w:t>
            </w:r>
          </w:p>
        </w:tc>
      </w:tr>
      <w:tr>
        <w:trPr>
          <w:cantSplit/>
        </w:trPr>
        <w:tc>
          <w:tcPr>
            <w:tcW w:type="dxa" w:w="1944"/>
            <w:shd w:fill="E9F2EC"/>
          </w:tcPr>
          <w:p>
            <w:pPr>
              <w:keepNext/>
            </w:pPr>
            <w:r>
              <w:rPr>
                <w:b/>
              </w:rPr>
              <w:t>Type of help</w:t>
            </w:r>
          </w:p>
        </w:tc>
        <w:tc>
          <w:tcPr>
            <w:tcW w:type="dxa" w:w="8568"/>
          </w:tcPr>
          <w:p>
            <w:pPr>
              <w:keepNext/>
            </w:pPr>
            <w:r>
              <w:t>Grant and Technical Assistance</w:t>
            </w:r>
          </w:p>
        </w:tc>
      </w:tr>
      <w:tr>
        <w:trPr>
          <w:cantSplit/>
        </w:trPr>
        <w:tc>
          <w:tcPr>
            <w:tcW w:type="dxa" w:w="1944"/>
            <w:shd w:fill="E9F2EC"/>
          </w:tcPr>
          <w:p>
            <w:pPr>
              <w:keepNext/>
            </w:pPr>
            <w:r>
              <w:rPr>
                <w:b/>
              </w:rPr>
              <w:t>Topics</w:t>
            </w:r>
          </w:p>
        </w:tc>
        <w:tc>
          <w:tcPr>
            <w:tcW w:type="dxa" w:w="8568"/>
          </w:tcPr>
          <w:p>
            <w:pPr>
              <w:keepNext/>
            </w:pPr>
            <w:r>
              <w:t>export; small business; market expansion; trade shows; training</w:t>
            </w:r>
          </w:p>
        </w:tc>
      </w:tr>
      <w:tr>
        <w:trPr>
          <w:cantSplit/>
        </w:trPr>
        <w:tc>
          <w:tcPr>
            <w:tcW w:type="dxa" w:w="1944"/>
            <w:shd w:fill="E9F2EC"/>
          </w:tcPr>
          <w:p>
            <w:pPr>
              <w:keepNext/>
            </w:pPr>
            <w:r>
              <w:rPr>
                <w:b/>
              </w:rPr>
              <w:t>Amount or cost</w:t>
            </w:r>
          </w:p>
        </w:tc>
        <w:tc>
          <w:tcPr>
            <w:tcW w:type="dxa" w:w="8568"/>
          </w:tcPr>
          <w:p>
            <w:pPr>
              <w:keepNext/>
            </w:pPr>
            <w:r>
              <w:t>Financial assistance varies by STEP cycle.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572">
              <w:r>
                <w:rPr>
                  <w:color w:val="1B6A8F"/>
                  <w:u w:val="single"/>
                </w:rPr>
                <w:t>Program Website</w:t>
              </w:r>
            </w:hyperlink>
            <w:r>
              <w:t xml:space="preserve"> (https://www.commerce.gov.mp/cnmi-step)</w:t>
            </w:r>
          </w:p>
        </w:tc>
      </w:tr>
      <w:tr>
        <w:trPr>
          <w:cantSplit/>
        </w:trPr>
        <w:tc>
          <w:tcPr>
            <w:tcW w:type="dxa" w:w="1944"/>
            <w:shd w:fill="E9F2EC"/>
          </w:tcPr>
          <w:p>
            <w:pPr>
              <w:keepNext w:val="0"/>
            </w:pPr>
            <w:r>
              <w:rPr>
                <w:b/>
              </w:rPr>
              <w:t>Record ID</w:t>
            </w:r>
          </w:p>
        </w:tc>
        <w:tc>
          <w:tcPr>
            <w:tcW w:type="dxa" w:w="8568"/>
          </w:tcPr>
          <w:p>
            <w:pPr>
              <w:keepNext w:val="0"/>
            </w:pPr>
            <w:r>
              <w:t>RERC-RES-0066</w:t>
            </w:r>
          </w:p>
        </w:tc>
      </w:tr>
    </w:tbl>
    <w:p>
      <w:pPr>
        <w:pStyle w:val="Heading2"/>
        <w:keepNext/>
        <w:spacing w:before="160" w:after="60"/>
      </w:pPr>
      <w:r>
        <w:t>Operation Round-Up</w:t>
      </w:r>
    </w:p>
    <w:p>
      <w:pPr>
        <w:keepNext/>
        <w:spacing w:after="80"/>
      </w:pPr>
      <w:r>
        <w:rPr>
          <w:b/>
        </w:rPr>
        <w:t>Northeast Oklahoma Electric Cooperative</w:t>
      </w:r>
      <w:r>
        <w:t xml:space="preserve"> | Available | Oklahoma | 2026 deadlines include July 1, September 1, November 2</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Rural recreation communities can route small civic and facility needs through a local co-op fund.</w:t>
            </w:r>
          </w:p>
        </w:tc>
      </w:tr>
      <w:tr>
        <w:trPr>
          <w:cantSplit/>
        </w:trPr>
        <w:tc>
          <w:tcPr>
            <w:tcW w:type="dxa" w:w="1944"/>
            <w:shd w:fill="E6F1F5"/>
          </w:tcPr>
          <w:p>
            <w:pPr>
              <w:keepNext/>
            </w:pPr>
            <w:r>
              <w:rPr>
                <w:b/>
              </w:rPr>
              <w:t>Best for</w:t>
            </w:r>
          </w:p>
        </w:tc>
        <w:tc>
          <w:tcPr>
            <w:tcW w:type="dxa" w:w="8568"/>
          </w:tcPr>
          <w:p>
            <w:pPr>
              <w:keepNext/>
            </w:pPr>
            <w:r>
              <w:t>Organizations and individuals in service area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community needs, nonprofits, civic projects</w:t>
            </w:r>
          </w:p>
        </w:tc>
      </w:tr>
      <w:tr>
        <w:trPr>
          <w:cantSplit/>
        </w:trPr>
        <w:tc>
          <w:tcPr>
            <w:tcW w:type="dxa" w:w="1944"/>
            <w:shd w:fill="E6F1F5"/>
          </w:tcPr>
          <w:p>
            <w:pPr>
              <w:keepNext/>
            </w:pPr>
            <w:r>
              <w:rPr>
                <w:b/>
              </w:rPr>
              <w:t>Amount or cost</w:t>
            </w:r>
          </w:p>
        </w:tc>
        <w:tc>
          <w:tcPr>
            <w:tcW w:type="dxa" w:w="8568"/>
          </w:tcPr>
          <w:p>
            <w:pPr>
              <w:keepNext/>
            </w:pPr>
            <w:r>
              <w:t>Varies by trust decision</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573">
              <w:r>
                <w:rPr>
                  <w:color w:val="1B6A8F"/>
                  <w:u w:val="single"/>
                </w:rPr>
                <w:t>Program Website</w:t>
              </w:r>
            </w:hyperlink>
            <w:r>
              <w:t xml:space="preserve"> (https://www.noec.coop/community/operation-round-up)</w:t>
            </w:r>
          </w:p>
        </w:tc>
      </w:tr>
      <w:tr>
        <w:trPr>
          <w:cantSplit/>
        </w:trPr>
        <w:tc>
          <w:tcPr>
            <w:tcW w:type="dxa" w:w="1944"/>
            <w:shd w:fill="E6F1F5"/>
          </w:tcPr>
          <w:p>
            <w:pPr>
              <w:keepNext w:val="0"/>
            </w:pPr>
            <w:r>
              <w:rPr>
                <w:b/>
              </w:rPr>
              <w:t>Record ID</w:t>
            </w:r>
          </w:p>
        </w:tc>
        <w:tc>
          <w:tcPr>
            <w:tcW w:type="dxa" w:w="8568"/>
          </w:tcPr>
          <w:p>
            <w:pPr>
              <w:keepNext w:val="0"/>
            </w:pPr>
            <w:r>
              <w:t>RERC-RES-0068</w:t>
            </w:r>
          </w:p>
        </w:tc>
      </w:tr>
    </w:tbl>
    <w:p>
      <w:pPr>
        <w:pStyle w:val="Heading2"/>
        <w:keepNext/>
        <w:spacing w:before="160" w:after="60"/>
      </w:pPr>
      <w:r>
        <w:t>USDA Forest Service - Community Forest and Open Space Program</w:t>
      </w:r>
    </w:p>
    <w:p>
      <w:pPr>
        <w:keepNext/>
        <w:spacing w:after="80"/>
      </w:pPr>
      <w:r>
        <w:rPr>
          <w:b/>
        </w:rPr>
        <w:t>USDA Forest Service</w:t>
      </w:r>
      <w:r>
        <w:t xml:space="preserve"> | Cycle closed | United States | The next Request for Proposals is pending approval and release; a date has not been announced.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eligible organizations acquire and establish locally managed community forests that provide public access and benefits such as recreation, clean water, wildlife habitat, learning sites, and forest products.</w:t>
            </w:r>
          </w:p>
        </w:tc>
      </w:tr>
      <w:tr>
        <w:trPr>
          <w:cantSplit/>
        </w:trPr>
        <w:tc>
          <w:tcPr>
            <w:tcW w:type="dxa" w:w="1944"/>
            <w:shd w:fill="E9F2EC"/>
          </w:tcPr>
          <w:p>
            <w:pPr>
              <w:keepNext/>
            </w:pPr>
            <w:r>
              <w:rPr>
                <w:b/>
              </w:rPr>
              <w:t>Best for</w:t>
            </w:r>
          </w:p>
        </w:tc>
        <w:tc>
          <w:tcPr>
            <w:tcW w:type="dxa" w:w="8568"/>
          </w:tcPr>
          <w:p>
            <w:pPr>
              <w:keepNext/>
            </w:pPr>
            <w:r>
              <w:t>Local governments, federally recognized Tribes, Alaska Native Corporations, and qualified nonprofits, including land trusts</w:t>
            </w:r>
          </w:p>
        </w:tc>
      </w:tr>
      <w:tr>
        <w:trPr>
          <w:cantSplit/>
        </w:trPr>
        <w:tc>
          <w:tcPr>
            <w:tcW w:type="dxa" w:w="1944"/>
            <w:shd w:fill="E9F2EC"/>
          </w:tcPr>
          <w:p>
            <w:pPr>
              <w:keepNext/>
            </w:pPr>
            <w:r>
              <w:rPr>
                <w:b/>
              </w:rPr>
              <w:t>Project stage</w:t>
            </w:r>
          </w:p>
        </w:tc>
        <w:tc>
          <w:tcPr>
            <w:tcW w:type="dxa" w:w="8568"/>
          </w:tcPr>
          <w:p>
            <w:pPr>
              <w:keepNext/>
            </w:pPr>
            <w:r>
              <w:t>Acquisition; 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community forest; conservation; public access; recreation; habitat; water; local economy</w:t>
            </w:r>
          </w:p>
        </w:tc>
      </w:tr>
      <w:tr>
        <w:trPr>
          <w:cantSplit/>
        </w:trPr>
        <w:tc>
          <w:tcPr>
            <w:tcW w:type="dxa" w:w="1944"/>
            <w:shd w:fill="E9F2EC"/>
          </w:tcPr>
          <w:p>
            <w:pPr>
              <w:keepNext/>
            </w:pPr>
            <w:r>
              <w:rPr>
                <w:b/>
              </w:rPr>
              <w:t>Amount or cost</w:t>
            </w:r>
          </w:p>
        </w:tc>
        <w:tc>
          <w:tcPr>
            <w:tcW w:type="dxa" w:w="8568"/>
          </w:tcPr>
          <w:p>
            <w:pPr>
              <w:keepNext/>
            </w:pPr>
            <w:r>
              <w:t>See program</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574">
              <w:r>
                <w:rPr>
                  <w:color w:val="1B6A8F"/>
                  <w:u w:val="single"/>
                </w:rPr>
                <w:t>Program Website</w:t>
              </w:r>
            </w:hyperlink>
            <w:r>
              <w:t xml:space="preserve"> (https://www.fs.usda.gov/managing-land/private-land/community-forest)</w:t>
            </w:r>
          </w:p>
        </w:tc>
      </w:tr>
      <w:tr>
        <w:trPr>
          <w:cantSplit/>
        </w:trPr>
        <w:tc>
          <w:tcPr>
            <w:tcW w:type="dxa" w:w="1944"/>
            <w:shd w:fill="E9F2EC"/>
          </w:tcPr>
          <w:p>
            <w:pPr>
              <w:keepNext w:val="0"/>
            </w:pPr>
            <w:r>
              <w:rPr>
                <w:b/>
              </w:rPr>
              <w:t>Record ID</w:t>
            </w:r>
          </w:p>
        </w:tc>
        <w:tc>
          <w:tcPr>
            <w:tcW w:type="dxa" w:w="8568"/>
          </w:tcPr>
          <w:p>
            <w:pPr>
              <w:keepNext w:val="0"/>
            </w:pPr>
            <w:r>
              <w:t>RERC-RES-0076</w:t>
            </w:r>
          </w:p>
        </w:tc>
      </w:tr>
    </w:tbl>
    <w:p>
      <w:pPr>
        <w:pStyle w:val="Heading2"/>
        <w:keepNext/>
        <w:spacing w:before="160" w:after="60"/>
      </w:pPr>
      <w:r>
        <w:t>Single Family Housing Guaranteed Loan Program</w:t>
      </w:r>
    </w:p>
    <w:p>
      <w:pPr>
        <w:keepNext/>
        <w:spacing w:after="80"/>
      </w:pPr>
      <w:r>
        <w:rPr>
          <w:b/>
        </w:rPr>
        <w:t>USDA Rural Development</w:t>
      </w:r>
      <w:r>
        <w:t xml:space="preserve"> | Open when checked | Nationwide and U.S. territories | Applications are accepted through approved lenders on an ongoing basis from October 1 through September 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qualified rural households buy, build, improve, or relocate a primary home through approved lenders.</w:t>
            </w:r>
          </w:p>
        </w:tc>
      </w:tr>
      <w:tr>
        <w:trPr>
          <w:cantSplit/>
        </w:trPr>
        <w:tc>
          <w:tcPr>
            <w:tcW w:type="dxa" w:w="1944"/>
            <w:shd w:fill="E6F1F5"/>
          </w:tcPr>
          <w:p>
            <w:pPr>
              <w:keepNext/>
            </w:pPr>
            <w:r>
              <w:rPr>
                <w:b/>
              </w:rPr>
              <w:t>Best for</w:t>
            </w:r>
          </w:p>
        </w:tc>
        <w:tc>
          <w:tcPr>
            <w:tcW w:type="dxa" w:w="8568"/>
          </w:tcPr>
          <w:p>
            <w:pPr>
              <w:keepNext/>
            </w:pPr>
            <w:r>
              <w:t>Approved lenders serving low- and moderate-income rural homebuyers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Loan guarantee</w:t>
            </w:r>
          </w:p>
        </w:tc>
      </w:tr>
      <w:tr>
        <w:trPr>
          <w:cantSplit/>
        </w:trPr>
        <w:tc>
          <w:tcPr>
            <w:tcW w:type="dxa" w:w="1944"/>
            <w:shd w:fill="E6F1F5"/>
          </w:tcPr>
          <w:p>
            <w:pPr>
              <w:keepNext/>
            </w:pPr>
            <w:r>
              <w:rPr>
                <w:b/>
              </w:rPr>
              <w:t>Topics</w:t>
            </w:r>
          </w:p>
        </w:tc>
        <w:tc>
          <w:tcPr>
            <w:tcW w:type="dxa" w:w="8568"/>
          </w:tcPr>
          <w:p>
            <w:pPr>
              <w:keepNext/>
            </w:pPr>
            <w:r>
              <w:t>housing; homeownership; rural development</w:t>
            </w:r>
          </w:p>
        </w:tc>
      </w:tr>
      <w:tr>
        <w:trPr>
          <w:cantSplit/>
        </w:trPr>
        <w:tc>
          <w:tcPr>
            <w:tcW w:type="dxa" w:w="1944"/>
            <w:shd w:fill="E6F1F5"/>
          </w:tcPr>
          <w:p>
            <w:pPr>
              <w:keepNext/>
            </w:pPr>
            <w:r>
              <w:rPr>
                <w:b/>
              </w:rPr>
              <w:t>Amount or cost</w:t>
            </w:r>
          </w:p>
        </w:tc>
        <w:tc>
          <w:tcPr>
            <w:tcW w:type="dxa" w:w="8568"/>
          </w:tcPr>
          <w:p>
            <w:pPr>
              <w:keepNext/>
            </w:pPr>
            <w:r>
              <w:t>Up to 100% financing for qualified borrowers</w:t>
            </w:r>
          </w:p>
        </w:tc>
      </w:tr>
      <w:tr>
        <w:trPr>
          <w:cantSplit/>
        </w:trPr>
        <w:tc>
          <w:tcPr>
            <w:tcW w:type="dxa" w:w="1944"/>
            <w:shd w:fill="E6F1F5"/>
          </w:tcPr>
          <w:p>
            <w:pPr>
              <w:keepNext/>
            </w:pPr>
            <w:r>
              <w:rPr>
                <w:b/>
              </w:rPr>
              <w:t>Match or cost</w:t>
            </w:r>
          </w:p>
        </w:tc>
        <w:tc>
          <w:tcPr>
            <w:tcW w:type="dxa" w:w="8568"/>
          </w:tcPr>
          <w:p>
            <w:pPr>
              <w:keepNext/>
            </w:pPr>
            <w:r>
              <w:t>Program rules apply</w:t>
            </w:r>
          </w:p>
        </w:tc>
      </w:tr>
      <w:tr>
        <w:trPr>
          <w:cantSplit/>
        </w:trPr>
        <w:tc>
          <w:tcPr>
            <w:tcW w:type="dxa" w:w="1944"/>
            <w:shd w:fill="E6F1F5"/>
          </w:tcPr>
          <w:p>
            <w:pPr>
              <w:keepNext/>
            </w:pPr>
            <w:r>
              <w:rPr>
                <w:b/>
              </w:rPr>
              <w:t>Official source</w:t>
            </w:r>
          </w:p>
        </w:tc>
        <w:tc>
          <w:tcPr>
            <w:tcW w:type="dxa" w:w="8568"/>
          </w:tcPr>
          <w:p>
            <w:pPr>
              <w:keepNext/>
            </w:pPr>
            <w:hyperlink r:id="rId575">
              <w:r>
                <w:rPr>
                  <w:color w:val="1B6A8F"/>
                  <w:u w:val="single"/>
                </w:rPr>
                <w:t>Program Website</w:t>
              </w:r>
            </w:hyperlink>
            <w:r>
              <w:t xml:space="preserve"> (https://www.rd.usda.gov/programs-services/single-family-housing-programs/single-family-housing-guaranteed-loan-program)</w:t>
            </w:r>
          </w:p>
        </w:tc>
      </w:tr>
      <w:tr>
        <w:trPr>
          <w:cantSplit/>
        </w:trPr>
        <w:tc>
          <w:tcPr>
            <w:tcW w:type="dxa" w:w="1944"/>
            <w:shd w:fill="E6F1F5"/>
          </w:tcPr>
          <w:p>
            <w:pPr>
              <w:keepNext w:val="0"/>
            </w:pPr>
            <w:r>
              <w:rPr>
                <w:b/>
              </w:rPr>
              <w:t>Record ID</w:t>
            </w:r>
          </w:p>
        </w:tc>
        <w:tc>
          <w:tcPr>
            <w:tcW w:type="dxa" w:w="8568"/>
          </w:tcPr>
          <w:p>
            <w:pPr>
              <w:keepNext w:val="0"/>
            </w:pPr>
            <w:r>
              <w:t>RERC-FND-USDA-001</w:t>
            </w:r>
          </w:p>
        </w:tc>
      </w:tr>
    </w:tbl>
    <w:p>
      <w:pPr>
        <w:pStyle w:val="Heading2"/>
        <w:keepNext/>
        <w:spacing w:before="160" w:after="60"/>
      </w:pPr>
      <w:r>
        <w:t>Single Family Housing Repair Loans and Grants</w:t>
      </w:r>
    </w:p>
    <w:p>
      <w:pPr>
        <w:keepNext/>
        <w:spacing w:after="80"/>
      </w:pPr>
      <w:r>
        <w:rPr>
          <w:b/>
        </w:rPr>
        <w:t>USDA Rural Development</w:t>
      </w:r>
      <w:r>
        <w:t xml:space="preserve"> | Open when checked | Nationwide and U.S. territories | Applications are accepted through local Rural Development offices year-round.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Pays for repairs, modernization, accessibility work, and removal of health and safety hazards in eligible rural homes.</w:t>
            </w:r>
          </w:p>
        </w:tc>
      </w:tr>
      <w:tr>
        <w:trPr>
          <w:cantSplit/>
        </w:trPr>
        <w:tc>
          <w:tcPr>
            <w:tcW w:type="dxa" w:w="1944"/>
            <w:shd w:fill="E9F2EC"/>
          </w:tcPr>
          <w:p>
            <w:pPr>
              <w:keepNext/>
            </w:pPr>
            <w:r>
              <w:rPr>
                <w:b/>
              </w:rPr>
              <w:t>Best for</w:t>
            </w:r>
          </w:p>
        </w:tc>
        <w:tc>
          <w:tcPr>
            <w:tcW w:type="dxa" w:w="8568"/>
          </w:tcPr>
          <w:p>
            <w:pPr>
              <w:keepNext/>
            </w:pPr>
            <w:r>
              <w:t>Very-low-income rural homeowners; grants are limited to eligible homeowners age 62 or older</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Loan and grant</w:t>
            </w:r>
          </w:p>
        </w:tc>
      </w:tr>
      <w:tr>
        <w:trPr>
          <w:cantSplit/>
        </w:trPr>
        <w:tc>
          <w:tcPr>
            <w:tcW w:type="dxa" w:w="1944"/>
            <w:shd w:fill="E9F2EC"/>
          </w:tcPr>
          <w:p>
            <w:pPr>
              <w:keepNext/>
            </w:pPr>
            <w:r>
              <w:rPr>
                <w:b/>
              </w:rPr>
              <w:t>Topics</w:t>
            </w:r>
          </w:p>
        </w:tc>
        <w:tc>
          <w:tcPr>
            <w:tcW w:type="dxa" w:w="8568"/>
          </w:tcPr>
          <w:p>
            <w:pPr>
              <w:keepNext/>
            </w:pPr>
            <w:r>
              <w:t>housing; home repair; accessibility; health and safety</w:t>
            </w:r>
          </w:p>
        </w:tc>
      </w:tr>
      <w:tr>
        <w:trPr>
          <w:cantSplit/>
        </w:trPr>
        <w:tc>
          <w:tcPr>
            <w:tcW w:type="dxa" w:w="1944"/>
            <w:shd w:fill="E9F2EC"/>
          </w:tcPr>
          <w:p>
            <w:pPr>
              <w:keepNext/>
            </w:pPr>
            <w:r>
              <w:rPr>
                <w:b/>
              </w:rPr>
              <w:t>Amount or cost</w:t>
            </w:r>
          </w:p>
        </w:tc>
        <w:tc>
          <w:tcPr>
            <w:tcW w:type="dxa" w:w="8568"/>
          </w:tcPr>
          <w:p>
            <w:pPr>
              <w:keepNext/>
            </w:pPr>
            <w:r>
              <w:t>Loans up to $40,000; grants generally up to $10,000</w:t>
            </w:r>
          </w:p>
        </w:tc>
      </w:tr>
      <w:tr>
        <w:trPr>
          <w:cantSplit/>
        </w:trPr>
        <w:tc>
          <w:tcPr>
            <w:tcW w:type="dxa" w:w="1944"/>
            <w:shd w:fill="E9F2EC"/>
          </w:tcPr>
          <w:p>
            <w:pPr>
              <w:keepNext/>
            </w:pPr>
            <w:r>
              <w:rPr>
                <w:b/>
              </w:rPr>
              <w:t>Match or cost</w:t>
            </w:r>
          </w:p>
        </w:tc>
        <w:tc>
          <w:tcPr>
            <w:tcW w:type="dxa" w:w="8568"/>
          </w:tcPr>
          <w:p>
            <w:pPr>
              <w:keepNext/>
            </w:pPr>
            <w:r>
              <w:t>No match stated</w:t>
            </w:r>
          </w:p>
        </w:tc>
      </w:tr>
      <w:tr>
        <w:trPr>
          <w:cantSplit/>
        </w:trPr>
        <w:tc>
          <w:tcPr>
            <w:tcW w:type="dxa" w:w="1944"/>
            <w:shd w:fill="E9F2EC"/>
          </w:tcPr>
          <w:p>
            <w:pPr>
              <w:keepNext/>
            </w:pPr>
            <w:r>
              <w:rPr>
                <w:b/>
              </w:rPr>
              <w:t>Official source</w:t>
            </w:r>
          </w:p>
        </w:tc>
        <w:tc>
          <w:tcPr>
            <w:tcW w:type="dxa" w:w="8568"/>
          </w:tcPr>
          <w:p>
            <w:pPr>
              <w:keepNext/>
            </w:pPr>
            <w:hyperlink r:id="rId576">
              <w:r>
                <w:rPr>
                  <w:color w:val="1B6A8F"/>
                  <w:u w:val="single"/>
                </w:rPr>
                <w:t>Program Website</w:t>
              </w:r>
            </w:hyperlink>
            <w:r>
              <w:t xml:space="preserve"> (https://www.rd.usda.gov/programs-services/single-family-housing-programs/single-family-housing-repair-loans-grants)</w:t>
            </w:r>
          </w:p>
        </w:tc>
      </w:tr>
      <w:tr>
        <w:trPr>
          <w:cantSplit/>
        </w:trPr>
        <w:tc>
          <w:tcPr>
            <w:tcW w:type="dxa" w:w="1944"/>
            <w:shd w:fill="E9F2EC"/>
          </w:tcPr>
          <w:p>
            <w:pPr>
              <w:keepNext w:val="0"/>
            </w:pPr>
            <w:r>
              <w:rPr>
                <w:b/>
              </w:rPr>
              <w:t>Record ID</w:t>
            </w:r>
          </w:p>
        </w:tc>
        <w:tc>
          <w:tcPr>
            <w:tcW w:type="dxa" w:w="8568"/>
          </w:tcPr>
          <w:p>
            <w:pPr>
              <w:keepNext w:val="0"/>
            </w:pPr>
            <w:r>
              <w:t>RERC-FND-USDA-002</w:t>
            </w:r>
          </w:p>
        </w:tc>
      </w:tr>
    </w:tbl>
    <w:p>
      <w:pPr>
        <w:pStyle w:val="Heading2"/>
        <w:keepNext/>
        <w:spacing w:before="160" w:after="60"/>
      </w:pPr>
      <w:r>
        <w:t>Rural Housing Site Loans</w:t>
      </w:r>
    </w:p>
    <w:p>
      <w:pPr>
        <w:keepNext/>
        <w:spacing w:after="80"/>
      </w:pPr>
      <w:r>
        <w:rPr>
          <w:b/>
        </w:rPr>
        <w:t>USDA Rural Development</w:t>
      </w:r>
      <w:r>
        <w:t xml:space="preserve"> | Open when checked | Nationwide and U.S. territories | Applications are accepted through local Rural Development offices on an ongoing basis.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Finances the purchase and development of housing sites for low- and moderate-income rural households.</w:t>
            </w:r>
          </w:p>
        </w:tc>
      </w:tr>
      <w:tr>
        <w:trPr>
          <w:cantSplit/>
        </w:trPr>
        <w:tc>
          <w:tcPr>
            <w:tcW w:type="dxa" w:w="1944"/>
            <w:shd w:fill="E6F1F5"/>
          </w:tcPr>
          <w:p>
            <w:pPr>
              <w:keepNext/>
            </w:pPr>
            <w:r>
              <w:rPr>
                <w:b/>
              </w:rPr>
              <w:t>Best for</w:t>
            </w:r>
          </w:p>
        </w:tc>
        <w:tc>
          <w:tcPr>
            <w:tcW w:type="dxa" w:w="8568"/>
          </w:tcPr>
          <w:p>
            <w:pPr>
              <w:keepNext/>
            </w:pPr>
            <w:r>
              <w:t>Public and private nonprofits; federally recognized Tribes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housing; site development; infrastructure; self-help housing</w:t>
            </w:r>
          </w:p>
        </w:tc>
      </w:tr>
      <w:tr>
        <w:trPr>
          <w:cantSplit/>
        </w:trPr>
        <w:tc>
          <w:tcPr>
            <w:tcW w:type="dxa" w:w="1944"/>
            <w:shd w:fill="E6F1F5"/>
          </w:tcPr>
          <w:p>
            <w:pPr>
              <w:keepNext/>
            </w:pPr>
            <w:r>
              <w:rPr>
                <w:b/>
              </w:rPr>
              <w:t>Amount or cost</w:t>
            </w:r>
          </w:p>
        </w:tc>
        <w:tc>
          <w:tcPr>
            <w:tcW w:type="dxa" w:w="8568"/>
          </w:tcPr>
          <w:p>
            <w:pPr>
              <w:keepNext/>
            </w:pPr>
            <w:r>
              <w:t>Varies by eligible site-development project</w:t>
            </w:r>
          </w:p>
        </w:tc>
      </w:tr>
      <w:tr>
        <w:trPr>
          <w:cantSplit/>
        </w:trPr>
        <w:tc>
          <w:tcPr>
            <w:tcW w:type="dxa" w:w="1944"/>
            <w:shd w:fill="E6F1F5"/>
          </w:tcPr>
          <w:p>
            <w:pPr>
              <w:keepNext/>
            </w:pPr>
            <w:r>
              <w:rPr>
                <w:b/>
              </w:rPr>
              <w:t>Match or cost</w:t>
            </w:r>
          </w:p>
        </w:tc>
        <w:tc>
          <w:tcPr>
            <w:tcW w:type="dxa" w:w="8568"/>
          </w:tcPr>
          <w:p>
            <w:pPr>
              <w:keepNext/>
            </w:pPr>
            <w:r>
              <w:t>Repayment required</w:t>
            </w:r>
          </w:p>
        </w:tc>
      </w:tr>
      <w:tr>
        <w:trPr>
          <w:cantSplit/>
        </w:trPr>
        <w:tc>
          <w:tcPr>
            <w:tcW w:type="dxa" w:w="1944"/>
            <w:shd w:fill="E6F1F5"/>
          </w:tcPr>
          <w:p>
            <w:pPr>
              <w:keepNext/>
            </w:pPr>
            <w:r>
              <w:rPr>
                <w:b/>
              </w:rPr>
              <w:t>Official source</w:t>
            </w:r>
          </w:p>
        </w:tc>
        <w:tc>
          <w:tcPr>
            <w:tcW w:type="dxa" w:w="8568"/>
          </w:tcPr>
          <w:p>
            <w:pPr>
              <w:keepNext/>
            </w:pPr>
            <w:hyperlink r:id="rId577">
              <w:r>
                <w:rPr>
                  <w:color w:val="1B6A8F"/>
                  <w:u w:val="single"/>
                </w:rPr>
                <w:t>Program Website</w:t>
              </w:r>
            </w:hyperlink>
            <w:r>
              <w:t xml:space="preserve"> (https://www.rd.usda.gov/programs-services/single-family-housing-programs/rural-housing-site-loans)</w:t>
            </w:r>
          </w:p>
        </w:tc>
      </w:tr>
      <w:tr>
        <w:trPr>
          <w:cantSplit/>
        </w:trPr>
        <w:tc>
          <w:tcPr>
            <w:tcW w:type="dxa" w:w="1944"/>
            <w:shd w:fill="E6F1F5"/>
          </w:tcPr>
          <w:p>
            <w:pPr>
              <w:keepNext w:val="0"/>
            </w:pPr>
            <w:r>
              <w:rPr>
                <w:b/>
              </w:rPr>
              <w:t>Record ID</w:t>
            </w:r>
          </w:p>
        </w:tc>
        <w:tc>
          <w:tcPr>
            <w:tcW w:type="dxa" w:w="8568"/>
          </w:tcPr>
          <w:p>
            <w:pPr>
              <w:keepNext w:val="0"/>
            </w:pPr>
            <w:r>
              <w:t>RERC-FND-USDA-003</w:t>
            </w:r>
          </w:p>
        </w:tc>
      </w:tr>
    </w:tbl>
    <w:p>
      <w:pPr>
        <w:pStyle w:val="Heading2"/>
        <w:keepNext/>
        <w:spacing w:before="160" w:after="60"/>
      </w:pPr>
      <w:r>
        <w:t>Housing Preservation Grants</w:t>
      </w:r>
    </w:p>
    <w:p>
      <w:pPr>
        <w:keepNext/>
        <w:spacing w:after="80"/>
      </w:pPr>
      <w:r>
        <w:rPr>
          <w:b/>
        </w:rPr>
        <w:t>USDA Rural Development</w:t>
      </w:r>
      <w:r>
        <w:t xml:space="preserve"> | Cycle closed | Nationwide and U.S. territories | Applications will be accepted after USDA publishes a new funding notice.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repair and rehabilitation of housing for low- and very-low-income rural residents.</w:t>
            </w:r>
          </w:p>
        </w:tc>
      </w:tr>
      <w:tr>
        <w:trPr>
          <w:cantSplit/>
        </w:trPr>
        <w:tc>
          <w:tcPr>
            <w:tcW w:type="dxa" w:w="1944"/>
            <w:shd w:fill="E9F2EC"/>
          </w:tcPr>
          <w:p>
            <w:pPr>
              <w:keepNext/>
            </w:pPr>
            <w:r>
              <w:rPr>
                <w:b/>
              </w:rPr>
              <w:t>Best for</w:t>
            </w:r>
          </w:p>
        </w:tc>
        <w:tc>
          <w:tcPr>
            <w:tcW w:type="dxa" w:w="8568"/>
          </w:tcPr>
          <w:p>
            <w:pPr>
              <w:keepNext/>
            </w:pPr>
            <w:r>
              <w:t>State and local governments; nonprofits; federally recognized Tribes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housing; rehabilitation; accessibility; rural development</w:t>
            </w:r>
          </w:p>
        </w:tc>
      </w:tr>
      <w:tr>
        <w:trPr>
          <w:cantSplit/>
        </w:trPr>
        <w:tc>
          <w:tcPr>
            <w:tcW w:type="dxa" w:w="1944"/>
            <w:shd w:fill="E9F2EC"/>
          </w:tcPr>
          <w:p>
            <w:pPr>
              <w:keepNext/>
            </w:pPr>
            <w:r>
              <w:rPr>
                <w:b/>
              </w:rPr>
              <w:t>Amount or cost</w:t>
            </w:r>
          </w:p>
        </w:tc>
        <w:tc>
          <w:tcPr>
            <w:tcW w:type="dxa" w:w="8568"/>
          </w:tcPr>
          <w:p>
            <w:pPr>
              <w:keepNext/>
            </w:pPr>
            <w:r>
              <w:t>Varies by funding notice</w:t>
            </w:r>
          </w:p>
        </w:tc>
      </w:tr>
      <w:tr>
        <w:trPr>
          <w:cantSplit/>
        </w:trPr>
        <w:tc>
          <w:tcPr>
            <w:tcW w:type="dxa" w:w="1944"/>
            <w:shd w:fill="E9F2EC"/>
          </w:tcPr>
          <w:p>
            <w:pPr>
              <w:keepNext/>
            </w:pPr>
            <w:r>
              <w:rPr>
                <w:b/>
              </w:rPr>
              <w:t>Match or cost</w:t>
            </w:r>
          </w:p>
        </w:tc>
        <w:tc>
          <w:tcPr>
            <w:tcW w:type="dxa" w:w="8568"/>
          </w:tcPr>
          <w:p>
            <w:pPr>
              <w:keepNext/>
            </w:pPr>
            <w:r>
              <w:t>See current NOFO</w:t>
            </w:r>
          </w:p>
        </w:tc>
      </w:tr>
      <w:tr>
        <w:trPr>
          <w:cantSplit/>
        </w:trPr>
        <w:tc>
          <w:tcPr>
            <w:tcW w:type="dxa" w:w="1944"/>
            <w:shd w:fill="E9F2EC"/>
          </w:tcPr>
          <w:p>
            <w:pPr>
              <w:keepNext/>
            </w:pPr>
            <w:r>
              <w:rPr>
                <w:b/>
              </w:rPr>
              <w:t>Official source</w:t>
            </w:r>
          </w:p>
        </w:tc>
        <w:tc>
          <w:tcPr>
            <w:tcW w:type="dxa" w:w="8568"/>
          </w:tcPr>
          <w:p>
            <w:pPr>
              <w:keepNext/>
            </w:pPr>
            <w:hyperlink r:id="rId578">
              <w:r>
                <w:rPr>
                  <w:color w:val="1B6A8F"/>
                  <w:u w:val="single"/>
                </w:rPr>
                <w:t>Program Website</w:t>
              </w:r>
            </w:hyperlink>
            <w:r>
              <w:t xml:space="preserve"> (https://www.rd.usda.gov/programs-services/single-family-housing-programs/housing-preservation-grants)</w:t>
            </w:r>
          </w:p>
        </w:tc>
      </w:tr>
      <w:tr>
        <w:trPr>
          <w:cantSplit/>
        </w:trPr>
        <w:tc>
          <w:tcPr>
            <w:tcW w:type="dxa" w:w="1944"/>
            <w:shd w:fill="E9F2EC"/>
          </w:tcPr>
          <w:p>
            <w:pPr>
              <w:keepNext w:val="0"/>
            </w:pPr>
            <w:r>
              <w:rPr>
                <w:b/>
              </w:rPr>
              <w:t>Record ID</w:t>
            </w:r>
          </w:p>
        </w:tc>
        <w:tc>
          <w:tcPr>
            <w:tcW w:type="dxa" w:w="8568"/>
          </w:tcPr>
          <w:p>
            <w:pPr>
              <w:keepNext w:val="0"/>
            </w:pPr>
            <w:r>
              <w:t>RERC-FND-USDA-004</w:t>
            </w:r>
          </w:p>
        </w:tc>
      </w:tr>
    </w:tbl>
    <w:p>
      <w:pPr>
        <w:pStyle w:val="Heading2"/>
        <w:keepNext/>
        <w:spacing w:before="160" w:after="60"/>
      </w:pPr>
      <w:r>
        <w:t>Multifamily Housing Direct Loans</w:t>
      </w:r>
    </w:p>
    <w:p>
      <w:pPr>
        <w:keepNext/>
        <w:spacing w:after="80"/>
      </w:pPr>
      <w:r>
        <w:rPr>
          <w:b/>
        </w:rPr>
        <w:t>USDA Rural Development</w:t>
      </w:r>
      <w:r>
        <w:t xml:space="preserve"> | Cycle closed | Nationwide and U.S. territories | Applications will be accepted after USDA publishes a new funding notice.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Finances affordable rental housing for low-income, elderly, and disabled rural residents.</w:t>
            </w:r>
          </w:p>
        </w:tc>
      </w:tr>
      <w:tr>
        <w:trPr>
          <w:cantSplit/>
        </w:trPr>
        <w:tc>
          <w:tcPr>
            <w:tcW w:type="dxa" w:w="1944"/>
            <w:shd w:fill="E6F1F5"/>
          </w:tcPr>
          <w:p>
            <w:pPr>
              <w:keepNext/>
            </w:pPr>
            <w:r>
              <w:rPr>
                <w:b/>
              </w:rPr>
              <w:t>Best for</w:t>
            </w:r>
          </w:p>
        </w:tc>
        <w:tc>
          <w:tcPr>
            <w:tcW w:type="dxa" w:w="8568"/>
          </w:tcPr>
          <w:p>
            <w:pPr>
              <w:keepNext/>
            </w:pPr>
            <w:r>
              <w:t>Qualified public, nonprofit, Tribal, cooperative, and private applicants that cannot obtain suitable commercial credit</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Direct loan</w:t>
            </w:r>
          </w:p>
        </w:tc>
      </w:tr>
      <w:tr>
        <w:trPr>
          <w:cantSplit/>
        </w:trPr>
        <w:tc>
          <w:tcPr>
            <w:tcW w:type="dxa" w:w="1944"/>
            <w:shd w:fill="E6F1F5"/>
          </w:tcPr>
          <w:p>
            <w:pPr>
              <w:keepNext/>
            </w:pPr>
            <w:r>
              <w:rPr>
                <w:b/>
              </w:rPr>
              <w:t>Topics</w:t>
            </w:r>
          </w:p>
        </w:tc>
        <w:tc>
          <w:tcPr>
            <w:tcW w:type="dxa" w:w="8568"/>
          </w:tcPr>
          <w:p>
            <w:pPr>
              <w:keepNext/>
            </w:pPr>
            <w:r>
              <w:t>housing; rental housing; construction; rehabilitation</w:t>
            </w:r>
          </w:p>
        </w:tc>
      </w:tr>
      <w:tr>
        <w:trPr>
          <w:cantSplit/>
        </w:trPr>
        <w:tc>
          <w:tcPr>
            <w:tcW w:type="dxa" w:w="1944"/>
            <w:shd w:fill="E6F1F5"/>
          </w:tcPr>
          <w:p>
            <w:pPr>
              <w:keepNext/>
            </w:pPr>
            <w:r>
              <w:rPr>
                <w:b/>
              </w:rPr>
              <w:t>Amount or cost</w:t>
            </w:r>
          </w:p>
        </w:tc>
        <w:tc>
          <w:tcPr>
            <w:tcW w:type="dxa" w:w="8568"/>
          </w:tcPr>
          <w:p>
            <w:pPr>
              <w:keepNext/>
            </w:pPr>
            <w:r>
              <w:t>Competitive financing; amount varies</w:t>
            </w:r>
          </w:p>
        </w:tc>
      </w:tr>
      <w:tr>
        <w:trPr>
          <w:cantSplit/>
        </w:trPr>
        <w:tc>
          <w:tcPr>
            <w:tcW w:type="dxa" w:w="1944"/>
            <w:shd w:fill="E6F1F5"/>
          </w:tcPr>
          <w:p>
            <w:pPr>
              <w:keepNext/>
            </w:pPr>
            <w:r>
              <w:rPr>
                <w:b/>
              </w:rPr>
              <w:t>Match or cost</w:t>
            </w:r>
          </w:p>
        </w:tc>
        <w:tc>
          <w:tcPr>
            <w:tcW w:type="dxa" w:w="8568"/>
          </w:tcPr>
          <w:p>
            <w:pPr>
              <w:keepNext/>
            </w:pPr>
            <w:r>
              <w:t>Repayment required</w:t>
            </w:r>
          </w:p>
        </w:tc>
      </w:tr>
      <w:tr>
        <w:trPr>
          <w:cantSplit/>
        </w:trPr>
        <w:tc>
          <w:tcPr>
            <w:tcW w:type="dxa" w:w="1944"/>
            <w:shd w:fill="E6F1F5"/>
          </w:tcPr>
          <w:p>
            <w:pPr>
              <w:keepNext/>
            </w:pPr>
            <w:r>
              <w:rPr>
                <w:b/>
              </w:rPr>
              <w:t>Official source</w:t>
            </w:r>
          </w:p>
        </w:tc>
        <w:tc>
          <w:tcPr>
            <w:tcW w:type="dxa" w:w="8568"/>
          </w:tcPr>
          <w:p>
            <w:pPr>
              <w:keepNext/>
            </w:pPr>
            <w:hyperlink r:id="rId579">
              <w:r>
                <w:rPr>
                  <w:color w:val="1B6A8F"/>
                  <w:u w:val="single"/>
                </w:rPr>
                <w:t>Program Website</w:t>
              </w:r>
            </w:hyperlink>
            <w:r>
              <w:t xml:space="preserve"> (https://www.rd.usda.gov/programs-services/multifamily-housing-programs/multifamily-housing-direct-loans)</w:t>
            </w:r>
          </w:p>
        </w:tc>
      </w:tr>
      <w:tr>
        <w:trPr>
          <w:cantSplit/>
        </w:trPr>
        <w:tc>
          <w:tcPr>
            <w:tcW w:type="dxa" w:w="1944"/>
            <w:shd w:fill="E6F1F5"/>
          </w:tcPr>
          <w:p>
            <w:pPr>
              <w:keepNext w:val="0"/>
            </w:pPr>
            <w:r>
              <w:rPr>
                <w:b/>
              </w:rPr>
              <w:t>Record ID</w:t>
            </w:r>
          </w:p>
        </w:tc>
        <w:tc>
          <w:tcPr>
            <w:tcW w:type="dxa" w:w="8568"/>
          </w:tcPr>
          <w:p>
            <w:pPr>
              <w:keepNext w:val="0"/>
            </w:pPr>
            <w:r>
              <w:t>RERC-FND-USDA-005</w:t>
            </w:r>
          </w:p>
        </w:tc>
      </w:tr>
    </w:tbl>
    <w:p>
      <w:pPr>
        <w:pStyle w:val="Heading2"/>
        <w:keepNext/>
        <w:spacing w:before="160" w:after="60"/>
      </w:pPr>
      <w:r>
        <w:t>Multifamily Housing Loan Guarantees</w:t>
      </w:r>
    </w:p>
    <w:p>
      <w:pPr>
        <w:keepNext/>
        <w:spacing w:after="80"/>
      </w:pPr>
      <w:r>
        <w:rPr>
          <w:b/>
        </w:rPr>
        <w:t>USDA Rural Development</w:t>
      </w:r>
      <w:r>
        <w:t xml:space="preserve"> | Open when checked | Nationwide and U.S. territories | Applications are accepted from approved lenders; confirm current availability with USDA.</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private lenders finance affordable rental housing in eligible rural areas.</w:t>
            </w:r>
          </w:p>
        </w:tc>
      </w:tr>
      <w:tr>
        <w:trPr>
          <w:cantSplit/>
        </w:trPr>
        <w:tc>
          <w:tcPr>
            <w:tcW w:type="dxa" w:w="1944"/>
            <w:shd w:fill="E9F2EC"/>
          </w:tcPr>
          <w:p>
            <w:pPr>
              <w:keepNext/>
            </w:pPr>
            <w:r>
              <w:rPr>
                <w:b/>
              </w:rPr>
              <w:t>Best for</w:t>
            </w:r>
          </w:p>
        </w:tc>
        <w:tc>
          <w:tcPr>
            <w:tcW w:type="dxa" w:w="8568"/>
          </w:tcPr>
          <w:p>
            <w:pPr>
              <w:keepNext/>
            </w:pPr>
            <w:r>
              <w:t>Approved lenders financing eligible rural multifamily housing borrowers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Loan guarantee</w:t>
            </w:r>
          </w:p>
        </w:tc>
      </w:tr>
      <w:tr>
        <w:trPr>
          <w:cantSplit/>
        </w:trPr>
        <w:tc>
          <w:tcPr>
            <w:tcW w:type="dxa" w:w="1944"/>
            <w:shd w:fill="E9F2EC"/>
          </w:tcPr>
          <w:p>
            <w:pPr>
              <w:keepNext/>
            </w:pPr>
            <w:r>
              <w:rPr>
                <w:b/>
              </w:rPr>
              <w:t>Topics</w:t>
            </w:r>
          </w:p>
        </w:tc>
        <w:tc>
          <w:tcPr>
            <w:tcW w:type="dxa" w:w="8568"/>
          </w:tcPr>
          <w:p>
            <w:pPr>
              <w:keepNext/>
            </w:pPr>
            <w:r>
              <w:t>housing; rental housing; construction; rehabilitation</w:t>
            </w:r>
          </w:p>
        </w:tc>
      </w:tr>
      <w:tr>
        <w:trPr>
          <w:cantSplit/>
        </w:trPr>
        <w:tc>
          <w:tcPr>
            <w:tcW w:type="dxa" w:w="1944"/>
            <w:shd w:fill="E9F2EC"/>
          </w:tcPr>
          <w:p>
            <w:pPr>
              <w:keepNext/>
            </w:pPr>
            <w:r>
              <w:rPr>
                <w:b/>
              </w:rPr>
              <w:t>Amount or cost</w:t>
            </w:r>
          </w:p>
        </w:tc>
        <w:tc>
          <w:tcPr>
            <w:tcW w:type="dxa" w:w="8568"/>
          </w:tcPr>
          <w:p>
            <w:pPr>
              <w:keepNext/>
            </w:pPr>
            <w:r>
              <w:t>Varies by approved loan</w:t>
            </w:r>
          </w:p>
        </w:tc>
      </w:tr>
      <w:tr>
        <w:trPr>
          <w:cantSplit/>
        </w:trPr>
        <w:tc>
          <w:tcPr>
            <w:tcW w:type="dxa" w:w="1944"/>
            <w:shd w:fill="E9F2EC"/>
          </w:tcPr>
          <w:p>
            <w:pPr>
              <w:keepNext/>
            </w:pPr>
            <w:r>
              <w:rPr>
                <w:b/>
              </w:rPr>
              <w:t>Match or cost</w:t>
            </w:r>
          </w:p>
        </w:tc>
        <w:tc>
          <w:tcPr>
            <w:tcW w:type="dxa" w:w="8568"/>
          </w:tcPr>
          <w:p>
            <w:pPr>
              <w:keepNext/>
            </w:pPr>
            <w:r>
              <w:t>Borrower and lender terms apply</w:t>
            </w:r>
          </w:p>
        </w:tc>
      </w:tr>
      <w:tr>
        <w:trPr>
          <w:cantSplit/>
        </w:trPr>
        <w:tc>
          <w:tcPr>
            <w:tcW w:type="dxa" w:w="1944"/>
            <w:shd w:fill="E9F2EC"/>
          </w:tcPr>
          <w:p>
            <w:pPr>
              <w:keepNext/>
            </w:pPr>
            <w:r>
              <w:rPr>
                <w:b/>
              </w:rPr>
              <w:t>Official source</w:t>
            </w:r>
          </w:p>
        </w:tc>
        <w:tc>
          <w:tcPr>
            <w:tcW w:type="dxa" w:w="8568"/>
          </w:tcPr>
          <w:p>
            <w:pPr>
              <w:keepNext/>
            </w:pPr>
            <w:hyperlink r:id="rId580">
              <w:r>
                <w:rPr>
                  <w:color w:val="1B6A8F"/>
                  <w:u w:val="single"/>
                </w:rPr>
                <w:t>Program Website</w:t>
              </w:r>
            </w:hyperlink>
            <w:r>
              <w:t xml:space="preserve"> (https://www.rd.usda.gov/programs-services/multifamily-housing-programs/multifamily-housing-loan-guarantees)</w:t>
            </w:r>
          </w:p>
        </w:tc>
      </w:tr>
      <w:tr>
        <w:trPr>
          <w:cantSplit/>
        </w:trPr>
        <w:tc>
          <w:tcPr>
            <w:tcW w:type="dxa" w:w="1944"/>
            <w:shd w:fill="E9F2EC"/>
          </w:tcPr>
          <w:p>
            <w:pPr>
              <w:keepNext w:val="0"/>
            </w:pPr>
            <w:r>
              <w:rPr>
                <w:b/>
              </w:rPr>
              <w:t>Record ID</w:t>
            </w:r>
          </w:p>
        </w:tc>
        <w:tc>
          <w:tcPr>
            <w:tcW w:type="dxa" w:w="8568"/>
          </w:tcPr>
          <w:p>
            <w:pPr>
              <w:keepNext w:val="0"/>
            </w:pPr>
            <w:r>
              <w:t>RERC-FND-USDA-006</w:t>
            </w:r>
          </w:p>
        </w:tc>
      </w:tr>
    </w:tbl>
    <w:p>
      <w:pPr>
        <w:pStyle w:val="Heading2"/>
        <w:keepNext/>
        <w:spacing w:before="160" w:after="60"/>
      </w:pPr>
      <w:r>
        <w:t>Multifamily Preservation and Revitalization Program</w:t>
      </w:r>
    </w:p>
    <w:p>
      <w:pPr>
        <w:keepNext/>
        <w:spacing w:after="80"/>
      </w:pPr>
      <w:r>
        <w:rPr>
          <w:b/>
        </w:rPr>
        <w:t>USDA Rural Development</w:t>
      </w:r>
      <w:r>
        <w:t xml:space="preserve"> | Cycle closed | Nationwide and U.S. territories | Applications will be accepted after USDA publishes a new funding notice.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Preserves and improves existing USDA-financed rural rental and off-farm labor housing.</w:t>
            </w:r>
          </w:p>
        </w:tc>
      </w:tr>
      <w:tr>
        <w:trPr>
          <w:cantSplit/>
        </w:trPr>
        <w:tc>
          <w:tcPr>
            <w:tcW w:type="dxa" w:w="1944"/>
            <w:shd w:fill="E6F1F5"/>
          </w:tcPr>
          <w:p>
            <w:pPr>
              <w:keepNext/>
            </w:pPr>
            <w:r>
              <w:rPr>
                <w:b/>
              </w:rPr>
              <w:t>Best for</w:t>
            </w:r>
          </w:p>
        </w:tc>
        <w:tc>
          <w:tcPr>
            <w:tcW w:type="dxa" w:w="8568"/>
          </w:tcPr>
          <w:p>
            <w:pPr>
              <w:keepNext/>
            </w:pPr>
            <w:r>
              <w:t>Owners or purchasers of eligible USDA-financed rural rental and farm labor housing</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Loan, grant, and debt restructuring</w:t>
            </w:r>
          </w:p>
        </w:tc>
      </w:tr>
      <w:tr>
        <w:trPr>
          <w:cantSplit/>
        </w:trPr>
        <w:tc>
          <w:tcPr>
            <w:tcW w:type="dxa" w:w="1944"/>
            <w:shd w:fill="E6F1F5"/>
          </w:tcPr>
          <w:p>
            <w:pPr>
              <w:keepNext/>
            </w:pPr>
            <w:r>
              <w:rPr>
                <w:b/>
              </w:rPr>
              <w:t>Topics</w:t>
            </w:r>
          </w:p>
        </w:tc>
        <w:tc>
          <w:tcPr>
            <w:tcW w:type="dxa" w:w="8568"/>
          </w:tcPr>
          <w:p>
            <w:pPr>
              <w:keepNext/>
            </w:pPr>
            <w:r>
              <w:t>housing; preservation; rehabilitation; affordability</w:t>
            </w:r>
          </w:p>
        </w:tc>
      </w:tr>
      <w:tr>
        <w:trPr>
          <w:cantSplit/>
        </w:trPr>
        <w:tc>
          <w:tcPr>
            <w:tcW w:type="dxa" w:w="1944"/>
            <w:shd w:fill="E6F1F5"/>
          </w:tcPr>
          <w:p>
            <w:pPr>
              <w:keepNext/>
            </w:pPr>
            <w:r>
              <w:rPr>
                <w:b/>
              </w:rPr>
              <w:t>Amount or cost</w:t>
            </w:r>
          </w:p>
        </w:tc>
        <w:tc>
          <w:tcPr>
            <w:tcW w:type="dxa" w:w="8568"/>
          </w:tcPr>
          <w:p>
            <w:pPr>
              <w:keepNext/>
            </w:pPr>
            <w:r>
              <w:t>Varies by funding notice</w:t>
            </w:r>
          </w:p>
        </w:tc>
      </w:tr>
      <w:tr>
        <w:trPr>
          <w:cantSplit/>
        </w:trPr>
        <w:tc>
          <w:tcPr>
            <w:tcW w:type="dxa" w:w="1944"/>
            <w:shd w:fill="E6F1F5"/>
          </w:tcPr>
          <w:p>
            <w:pPr>
              <w:keepNext/>
            </w:pPr>
            <w:r>
              <w:rPr>
                <w:b/>
              </w:rPr>
              <w:t>Match or cost</w:t>
            </w:r>
          </w:p>
        </w:tc>
        <w:tc>
          <w:tcPr>
            <w:tcW w:type="dxa" w:w="8568"/>
          </w:tcPr>
          <w:p>
            <w:pPr>
              <w:keepNext/>
            </w:pPr>
            <w:r>
              <w:t>See current NOFO</w:t>
            </w:r>
          </w:p>
        </w:tc>
      </w:tr>
      <w:tr>
        <w:trPr>
          <w:cantSplit/>
        </w:trPr>
        <w:tc>
          <w:tcPr>
            <w:tcW w:type="dxa" w:w="1944"/>
            <w:shd w:fill="E6F1F5"/>
          </w:tcPr>
          <w:p>
            <w:pPr>
              <w:keepNext/>
            </w:pPr>
            <w:r>
              <w:rPr>
                <w:b/>
              </w:rPr>
              <w:t>Official source</w:t>
            </w:r>
          </w:p>
        </w:tc>
        <w:tc>
          <w:tcPr>
            <w:tcW w:type="dxa" w:w="8568"/>
          </w:tcPr>
          <w:p>
            <w:pPr>
              <w:keepNext/>
            </w:pPr>
            <w:hyperlink r:id="rId581">
              <w:r>
                <w:rPr>
                  <w:color w:val="1B6A8F"/>
                  <w:u w:val="single"/>
                </w:rPr>
                <w:t>Program Website</w:t>
              </w:r>
            </w:hyperlink>
            <w:r>
              <w:t xml:space="preserve"> (https://www.rd.usda.gov/programs-services/multifamily-housing-programs/multifamily-preservation-and-revitalization-mpr)</w:t>
            </w:r>
          </w:p>
        </w:tc>
      </w:tr>
      <w:tr>
        <w:trPr>
          <w:cantSplit/>
        </w:trPr>
        <w:tc>
          <w:tcPr>
            <w:tcW w:type="dxa" w:w="1944"/>
            <w:shd w:fill="E6F1F5"/>
          </w:tcPr>
          <w:p>
            <w:pPr>
              <w:keepNext w:val="0"/>
            </w:pPr>
            <w:r>
              <w:rPr>
                <w:b/>
              </w:rPr>
              <w:t>Record ID</w:t>
            </w:r>
          </w:p>
        </w:tc>
        <w:tc>
          <w:tcPr>
            <w:tcW w:type="dxa" w:w="8568"/>
          </w:tcPr>
          <w:p>
            <w:pPr>
              <w:keepNext w:val="0"/>
            </w:pPr>
            <w:r>
              <w:t>RERC-FND-USDA-007</w:t>
            </w:r>
          </w:p>
        </w:tc>
      </w:tr>
    </w:tbl>
    <w:p>
      <w:pPr>
        <w:pStyle w:val="Heading2"/>
        <w:keepNext/>
        <w:spacing w:before="160" w:after="60"/>
      </w:pPr>
      <w:r>
        <w:t>Multifamily Nonprofit Transfer Technical Assistance Grants</w:t>
      </w:r>
    </w:p>
    <w:p>
      <w:pPr>
        <w:keepNext/>
        <w:spacing w:after="80"/>
      </w:pPr>
      <w:r>
        <w:rPr>
          <w:b/>
        </w:rPr>
        <w:t>USDA Rural Development</w:t>
      </w:r>
      <w:r>
        <w:t xml:space="preserve"> | Cycle closed | Nationwide and U.S. territories | Applications will be accepted after USDA publishes a new funding notice.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technical help needed to transfer eligible USDA multifamily properties to nonprofit or public ownership.</w:t>
            </w:r>
          </w:p>
        </w:tc>
      </w:tr>
      <w:tr>
        <w:trPr>
          <w:cantSplit/>
        </w:trPr>
        <w:tc>
          <w:tcPr>
            <w:tcW w:type="dxa" w:w="1944"/>
            <w:shd w:fill="E9F2EC"/>
          </w:tcPr>
          <w:p>
            <w:pPr>
              <w:keepNext/>
            </w:pPr>
            <w:r>
              <w:rPr>
                <w:b/>
              </w:rPr>
              <w:t>Best for</w:t>
            </w:r>
          </w:p>
        </w:tc>
        <w:tc>
          <w:tcPr>
            <w:tcW w:type="dxa" w:w="8568"/>
          </w:tcPr>
          <w:p>
            <w:pPr>
              <w:keepNext/>
            </w:pPr>
            <w:r>
              <w:t>Nonprofits; public housing authorities; Tribal housing nonprofits; Tribally designated housing entities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housing; preservation; technical assistance; property transfer</w:t>
            </w:r>
          </w:p>
        </w:tc>
      </w:tr>
      <w:tr>
        <w:trPr>
          <w:cantSplit/>
        </w:trPr>
        <w:tc>
          <w:tcPr>
            <w:tcW w:type="dxa" w:w="1944"/>
            <w:shd w:fill="E9F2EC"/>
          </w:tcPr>
          <w:p>
            <w:pPr>
              <w:keepNext/>
            </w:pPr>
            <w:r>
              <w:rPr>
                <w:b/>
              </w:rPr>
              <w:t>Amount or cost</w:t>
            </w:r>
          </w:p>
        </w:tc>
        <w:tc>
          <w:tcPr>
            <w:tcW w:type="dxa" w:w="8568"/>
          </w:tcPr>
          <w:p>
            <w:pPr>
              <w:keepNext/>
            </w:pPr>
            <w:r>
              <w:t>Competitive; amount varies</w:t>
            </w:r>
          </w:p>
        </w:tc>
      </w:tr>
      <w:tr>
        <w:trPr>
          <w:cantSplit/>
        </w:trPr>
        <w:tc>
          <w:tcPr>
            <w:tcW w:type="dxa" w:w="1944"/>
            <w:shd w:fill="E9F2EC"/>
          </w:tcPr>
          <w:p>
            <w:pPr>
              <w:keepNext/>
            </w:pPr>
            <w:r>
              <w:rPr>
                <w:b/>
              </w:rPr>
              <w:t>Match or cost</w:t>
            </w:r>
          </w:p>
        </w:tc>
        <w:tc>
          <w:tcPr>
            <w:tcW w:type="dxa" w:w="8568"/>
          </w:tcPr>
          <w:p>
            <w:pPr>
              <w:keepNext/>
            </w:pPr>
            <w:r>
              <w:t>No match stated</w:t>
            </w:r>
          </w:p>
        </w:tc>
      </w:tr>
      <w:tr>
        <w:trPr>
          <w:cantSplit/>
        </w:trPr>
        <w:tc>
          <w:tcPr>
            <w:tcW w:type="dxa" w:w="1944"/>
            <w:shd w:fill="E9F2EC"/>
          </w:tcPr>
          <w:p>
            <w:pPr>
              <w:keepNext/>
            </w:pPr>
            <w:r>
              <w:rPr>
                <w:b/>
              </w:rPr>
              <w:t>Official source</w:t>
            </w:r>
          </w:p>
        </w:tc>
        <w:tc>
          <w:tcPr>
            <w:tcW w:type="dxa" w:w="8568"/>
          </w:tcPr>
          <w:p>
            <w:pPr>
              <w:keepNext/>
            </w:pPr>
            <w:hyperlink r:id="rId582">
              <w:r>
                <w:rPr>
                  <w:color w:val="1B6A8F"/>
                  <w:u w:val="single"/>
                </w:rPr>
                <w:t>Program Website</w:t>
              </w:r>
            </w:hyperlink>
            <w:r>
              <w:t xml:space="preserve"> (https://www.rd.usda.gov/programs-services/multifamily-housing-programs/multifamily-housing-non-profit-transfer-technical-assistance-grants)</w:t>
            </w:r>
          </w:p>
        </w:tc>
      </w:tr>
      <w:tr>
        <w:trPr>
          <w:cantSplit/>
        </w:trPr>
        <w:tc>
          <w:tcPr>
            <w:tcW w:type="dxa" w:w="1944"/>
            <w:shd w:fill="E9F2EC"/>
          </w:tcPr>
          <w:p>
            <w:pPr>
              <w:keepNext w:val="0"/>
            </w:pPr>
            <w:r>
              <w:rPr>
                <w:b/>
              </w:rPr>
              <w:t>Record ID</w:t>
            </w:r>
          </w:p>
        </w:tc>
        <w:tc>
          <w:tcPr>
            <w:tcW w:type="dxa" w:w="8568"/>
          </w:tcPr>
          <w:p>
            <w:pPr>
              <w:keepNext w:val="0"/>
            </w:pPr>
            <w:r>
              <w:t>RERC-FND-USDA-008</w:t>
            </w:r>
          </w:p>
        </w:tc>
      </w:tr>
    </w:tbl>
    <w:p>
      <w:pPr>
        <w:pStyle w:val="Heading2"/>
        <w:keepNext/>
        <w:spacing w:before="160" w:after="60"/>
      </w:pPr>
      <w:r>
        <w:t>Multifamily Housing Rental Assistance Program</w:t>
      </w:r>
    </w:p>
    <w:p>
      <w:pPr>
        <w:keepNext/>
        <w:spacing w:after="80"/>
      </w:pPr>
      <w:r>
        <w:rPr>
          <w:b/>
        </w:rPr>
        <w:t>USDA Rural Development</w:t>
      </w:r>
      <w:r>
        <w:t xml:space="preserve"> | Ongoing | Nationwide and U.S. territories | Ongoing for eligible USDA-financed properties; contact the regional Multifamily Housing office.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rental assistance payments to owners on behalf of eligible low-income tenants.</w:t>
            </w:r>
          </w:p>
        </w:tc>
      </w:tr>
      <w:tr>
        <w:trPr>
          <w:cantSplit/>
        </w:trPr>
        <w:tc>
          <w:tcPr>
            <w:tcW w:type="dxa" w:w="1944"/>
            <w:shd w:fill="E6F1F5"/>
          </w:tcPr>
          <w:p>
            <w:pPr>
              <w:keepNext/>
            </w:pPr>
            <w:r>
              <w:rPr>
                <w:b/>
              </w:rPr>
              <w:t>Best for</w:t>
            </w:r>
          </w:p>
        </w:tc>
        <w:tc>
          <w:tcPr>
            <w:tcW w:type="dxa" w:w="8568"/>
          </w:tcPr>
          <w:p>
            <w:pPr>
              <w:keepNext/>
            </w:pPr>
            <w:r>
              <w:t>Owners of eligible USDA-financed rural rental or farm labor housing serving qualifying tenants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Rental assistance</w:t>
            </w:r>
          </w:p>
        </w:tc>
      </w:tr>
      <w:tr>
        <w:trPr>
          <w:cantSplit/>
        </w:trPr>
        <w:tc>
          <w:tcPr>
            <w:tcW w:type="dxa" w:w="1944"/>
            <w:shd w:fill="E6F1F5"/>
          </w:tcPr>
          <w:p>
            <w:pPr>
              <w:keepNext/>
            </w:pPr>
            <w:r>
              <w:rPr>
                <w:b/>
              </w:rPr>
              <w:t>Topics</w:t>
            </w:r>
          </w:p>
        </w:tc>
        <w:tc>
          <w:tcPr>
            <w:tcW w:type="dxa" w:w="8568"/>
          </w:tcPr>
          <w:p>
            <w:pPr>
              <w:keepNext/>
            </w:pPr>
            <w:r>
              <w:t>housing; rental assistance; affordability</w:t>
            </w:r>
          </w:p>
        </w:tc>
      </w:tr>
      <w:tr>
        <w:trPr>
          <w:cantSplit/>
        </w:trPr>
        <w:tc>
          <w:tcPr>
            <w:tcW w:type="dxa" w:w="1944"/>
            <w:shd w:fill="E6F1F5"/>
          </w:tcPr>
          <w:p>
            <w:pPr>
              <w:keepNext/>
            </w:pPr>
            <w:r>
              <w:rPr>
                <w:b/>
              </w:rPr>
              <w:t>Amount or cost</w:t>
            </w:r>
          </w:p>
        </w:tc>
        <w:tc>
          <w:tcPr>
            <w:tcW w:type="dxa" w:w="8568"/>
          </w:tcPr>
          <w:p>
            <w:pPr>
              <w:keepNext/>
            </w:pPr>
            <w:r>
              <w:t>Payments vary by eligible tenant and property</w:t>
            </w:r>
          </w:p>
        </w:tc>
      </w:tr>
      <w:tr>
        <w:trPr>
          <w:cantSplit/>
        </w:trPr>
        <w:tc>
          <w:tcPr>
            <w:tcW w:type="dxa" w:w="1944"/>
            <w:shd w:fill="E6F1F5"/>
          </w:tcPr>
          <w:p>
            <w:pPr>
              <w:keepNext/>
            </w:pPr>
            <w:r>
              <w:rPr>
                <w:b/>
              </w:rPr>
              <w:t>Match or cost</w:t>
            </w:r>
          </w:p>
        </w:tc>
        <w:tc>
          <w:tcPr>
            <w:tcW w:type="dxa" w:w="8568"/>
          </w:tcPr>
          <w:p>
            <w:pPr>
              <w:keepNext/>
            </w:pPr>
            <w:r>
              <w:t>Program rules apply</w:t>
            </w:r>
          </w:p>
        </w:tc>
      </w:tr>
      <w:tr>
        <w:trPr>
          <w:cantSplit/>
        </w:trPr>
        <w:tc>
          <w:tcPr>
            <w:tcW w:type="dxa" w:w="1944"/>
            <w:shd w:fill="E6F1F5"/>
          </w:tcPr>
          <w:p>
            <w:pPr>
              <w:keepNext/>
            </w:pPr>
            <w:r>
              <w:rPr>
                <w:b/>
              </w:rPr>
              <w:t>Official source</w:t>
            </w:r>
          </w:p>
        </w:tc>
        <w:tc>
          <w:tcPr>
            <w:tcW w:type="dxa" w:w="8568"/>
          </w:tcPr>
          <w:p>
            <w:pPr>
              <w:keepNext/>
            </w:pPr>
            <w:hyperlink r:id="rId583">
              <w:r>
                <w:rPr>
                  <w:color w:val="1B6A8F"/>
                  <w:u w:val="single"/>
                </w:rPr>
                <w:t>Program Website</w:t>
              </w:r>
            </w:hyperlink>
            <w:r>
              <w:t xml:space="preserve"> (https://www.rd.usda.gov/programs-services/multifamily-housing-programs/multifamily-housing-rental-assistance)</w:t>
            </w:r>
          </w:p>
        </w:tc>
      </w:tr>
      <w:tr>
        <w:trPr>
          <w:cantSplit/>
        </w:trPr>
        <w:tc>
          <w:tcPr>
            <w:tcW w:type="dxa" w:w="1944"/>
            <w:shd w:fill="E6F1F5"/>
          </w:tcPr>
          <w:p>
            <w:pPr>
              <w:keepNext w:val="0"/>
            </w:pPr>
            <w:r>
              <w:rPr>
                <w:b/>
              </w:rPr>
              <w:t>Record ID</w:t>
            </w:r>
          </w:p>
        </w:tc>
        <w:tc>
          <w:tcPr>
            <w:tcW w:type="dxa" w:w="8568"/>
          </w:tcPr>
          <w:p>
            <w:pPr>
              <w:keepNext w:val="0"/>
            </w:pPr>
            <w:r>
              <w:t>RERC-FND-USDA-009</w:t>
            </w:r>
          </w:p>
        </w:tc>
      </w:tr>
    </w:tbl>
    <w:p>
      <w:pPr>
        <w:pStyle w:val="Heading2"/>
        <w:keepNext/>
        <w:spacing w:before="160" w:after="60"/>
      </w:pPr>
      <w:r>
        <w:t>On-Farm Labor Housing Loans</w:t>
      </w:r>
    </w:p>
    <w:p>
      <w:pPr>
        <w:keepNext/>
        <w:spacing w:after="80"/>
      </w:pPr>
      <w:r>
        <w:rPr>
          <w:b/>
        </w:rPr>
        <w:t>USDA Rural Development</w:t>
      </w:r>
      <w:r>
        <w:t xml:space="preserve"> | Open when checked | Nationwide and U.S. territories | Applications are accepted first-come, first-served until funds are depleted.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Finances construction or rehabilitation of affordable housing for domestic, migrant, and seasonal farmworkers.</w:t>
            </w:r>
          </w:p>
        </w:tc>
      </w:tr>
      <w:tr>
        <w:trPr>
          <w:cantSplit/>
        </w:trPr>
        <w:tc>
          <w:tcPr>
            <w:tcW w:type="dxa" w:w="1944"/>
            <w:shd w:fill="E9F2EC"/>
          </w:tcPr>
          <w:p>
            <w:pPr>
              <w:keepNext/>
            </w:pPr>
            <w:r>
              <w:rPr>
                <w:b/>
              </w:rPr>
              <w:t>Best for</w:t>
            </w:r>
          </w:p>
        </w:tc>
        <w:tc>
          <w:tcPr>
            <w:tcW w:type="dxa" w:w="8568"/>
          </w:tcPr>
          <w:p>
            <w:pPr>
              <w:keepNext/>
            </w:pPr>
            <w:r>
              <w:t>Farm owners; family farm partnerships and corporations; associations of farmers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Direct loan</w:t>
            </w:r>
          </w:p>
        </w:tc>
      </w:tr>
      <w:tr>
        <w:trPr>
          <w:cantSplit/>
        </w:trPr>
        <w:tc>
          <w:tcPr>
            <w:tcW w:type="dxa" w:w="1944"/>
            <w:shd w:fill="E9F2EC"/>
          </w:tcPr>
          <w:p>
            <w:pPr>
              <w:keepNext/>
            </w:pPr>
            <w:r>
              <w:rPr>
                <w:b/>
              </w:rPr>
              <w:t>Topics</w:t>
            </w:r>
          </w:p>
        </w:tc>
        <w:tc>
          <w:tcPr>
            <w:tcW w:type="dxa" w:w="8568"/>
          </w:tcPr>
          <w:p>
            <w:pPr>
              <w:keepNext/>
            </w:pPr>
            <w:r>
              <w:t>housing; farm labor; construction; rehabilitation</w:t>
            </w:r>
          </w:p>
        </w:tc>
      </w:tr>
      <w:tr>
        <w:trPr>
          <w:cantSplit/>
        </w:trPr>
        <w:tc>
          <w:tcPr>
            <w:tcW w:type="dxa" w:w="1944"/>
            <w:shd w:fill="E9F2EC"/>
          </w:tcPr>
          <w:p>
            <w:pPr>
              <w:keepNext/>
            </w:pPr>
            <w:r>
              <w:rPr>
                <w:b/>
              </w:rPr>
              <w:t>Amount or cost</w:t>
            </w:r>
          </w:p>
        </w:tc>
        <w:tc>
          <w:tcPr>
            <w:tcW w:type="dxa" w:w="8568"/>
          </w:tcPr>
          <w:p>
            <w:pPr>
              <w:keepNext/>
            </w:pPr>
            <w:r>
              <w:t>Up to 100% of allowable development cost</w:t>
            </w:r>
          </w:p>
        </w:tc>
      </w:tr>
      <w:tr>
        <w:trPr>
          <w:cantSplit/>
        </w:trPr>
        <w:tc>
          <w:tcPr>
            <w:tcW w:type="dxa" w:w="1944"/>
            <w:shd w:fill="E9F2EC"/>
          </w:tcPr>
          <w:p>
            <w:pPr>
              <w:keepNext/>
            </w:pPr>
            <w:r>
              <w:rPr>
                <w:b/>
              </w:rPr>
              <w:t>Match or cost</w:t>
            </w:r>
          </w:p>
        </w:tc>
        <w:tc>
          <w:tcPr>
            <w:tcW w:type="dxa" w:w="8568"/>
          </w:tcPr>
          <w:p>
            <w:pPr>
              <w:keepNext/>
            </w:pPr>
            <w:r>
              <w:t>Repayment required</w:t>
            </w:r>
          </w:p>
        </w:tc>
      </w:tr>
      <w:tr>
        <w:trPr>
          <w:cantSplit/>
        </w:trPr>
        <w:tc>
          <w:tcPr>
            <w:tcW w:type="dxa" w:w="1944"/>
            <w:shd w:fill="E9F2EC"/>
          </w:tcPr>
          <w:p>
            <w:pPr>
              <w:keepNext/>
            </w:pPr>
            <w:r>
              <w:rPr>
                <w:b/>
              </w:rPr>
              <w:t>Official source</w:t>
            </w:r>
          </w:p>
        </w:tc>
        <w:tc>
          <w:tcPr>
            <w:tcW w:type="dxa" w:w="8568"/>
          </w:tcPr>
          <w:p>
            <w:pPr>
              <w:keepNext/>
            </w:pPr>
            <w:hyperlink r:id="rId584">
              <w:r>
                <w:rPr>
                  <w:color w:val="1B6A8F"/>
                  <w:u w:val="single"/>
                </w:rPr>
                <w:t>Program Website</w:t>
              </w:r>
            </w:hyperlink>
            <w:r>
              <w:t xml:space="preserve"> (https://www.rd.usda.gov/programs-services/multifamily-housing-programs/farm-labor-housing-loans)</w:t>
            </w:r>
          </w:p>
        </w:tc>
      </w:tr>
      <w:tr>
        <w:trPr>
          <w:cantSplit/>
        </w:trPr>
        <w:tc>
          <w:tcPr>
            <w:tcW w:type="dxa" w:w="1944"/>
            <w:shd w:fill="E9F2EC"/>
          </w:tcPr>
          <w:p>
            <w:pPr>
              <w:keepNext w:val="0"/>
            </w:pPr>
            <w:r>
              <w:rPr>
                <w:b/>
              </w:rPr>
              <w:t>Record ID</w:t>
            </w:r>
          </w:p>
        </w:tc>
        <w:tc>
          <w:tcPr>
            <w:tcW w:type="dxa" w:w="8568"/>
          </w:tcPr>
          <w:p>
            <w:pPr>
              <w:keepNext w:val="0"/>
            </w:pPr>
            <w:r>
              <w:t>RERC-FND-USDA-010</w:t>
            </w:r>
          </w:p>
        </w:tc>
      </w:tr>
    </w:tbl>
    <w:p>
      <w:pPr>
        <w:pStyle w:val="Heading2"/>
        <w:keepNext/>
        <w:spacing w:before="160" w:after="60"/>
      </w:pPr>
      <w:r>
        <w:t>Off-Farm Labor Housing Direct Loans and Grants</w:t>
      </w:r>
    </w:p>
    <w:p>
      <w:pPr>
        <w:keepNext/>
        <w:spacing w:after="80"/>
      </w:pPr>
      <w:r>
        <w:rPr>
          <w:b/>
        </w:rPr>
        <w:t>USDA Rural Development</w:t>
      </w:r>
      <w:r>
        <w:t xml:space="preserve"> | Cycle closed | Nationwide and U.S. territories | Applications will be accepted after USDA publishes a new funding notice.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affordable housing for year-round, migrant, and seasonal domestic farmworkers.</w:t>
            </w:r>
          </w:p>
        </w:tc>
      </w:tr>
      <w:tr>
        <w:trPr>
          <w:cantSplit/>
        </w:trPr>
        <w:tc>
          <w:tcPr>
            <w:tcW w:type="dxa" w:w="1944"/>
            <w:shd w:fill="E6F1F5"/>
          </w:tcPr>
          <w:p>
            <w:pPr>
              <w:keepNext/>
            </w:pPr>
            <w:r>
              <w:rPr>
                <w:b/>
              </w:rPr>
              <w:t>Best for</w:t>
            </w:r>
          </w:p>
        </w:tc>
        <w:tc>
          <w:tcPr>
            <w:tcW w:type="dxa" w:w="8568"/>
          </w:tcPr>
          <w:p>
            <w:pPr>
              <w:keepNext/>
            </w:pPr>
            <w:r>
              <w:t>Nonprofits; Tribes; community organizations; state and local governments; eligible partnerships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Loan and grant</w:t>
            </w:r>
          </w:p>
        </w:tc>
      </w:tr>
      <w:tr>
        <w:trPr>
          <w:cantSplit/>
        </w:trPr>
        <w:tc>
          <w:tcPr>
            <w:tcW w:type="dxa" w:w="1944"/>
            <w:shd w:fill="E6F1F5"/>
          </w:tcPr>
          <w:p>
            <w:pPr>
              <w:keepNext/>
            </w:pPr>
            <w:r>
              <w:rPr>
                <w:b/>
              </w:rPr>
              <w:t>Topics</w:t>
            </w:r>
          </w:p>
        </w:tc>
        <w:tc>
          <w:tcPr>
            <w:tcW w:type="dxa" w:w="8568"/>
          </w:tcPr>
          <w:p>
            <w:pPr>
              <w:keepNext/>
            </w:pPr>
            <w:r>
              <w:t>housing; farm labor; construction; rehabilitation</w:t>
            </w:r>
          </w:p>
        </w:tc>
      </w:tr>
      <w:tr>
        <w:trPr>
          <w:cantSplit/>
        </w:trPr>
        <w:tc>
          <w:tcPr>
            <w:tcW w:type="dxa" w:w="1944"/>
            <w:shd w:fill="E6F1F5"/>
          </w:tcPr>
          <w:p>
            <w:pPr>
              <w:keepNext/>
            </w:pPr>
            <w:r>
              <w:rPr>
                <w:b/>
              </w:rPr>
              <w:t>Amount or cost</w:t>
            </w:r>
          </w:p>
        </w:tc>
        <w:tc>
          <w:tcPr>
            <w:tcW w:type="dxa" w:w="8568"/>
          </w:tcPr>
          <w:p>
            <w:pPr>
              <w:keepNext/>
            </w:pPr>
            <w:r>
              <w:t>Varies by funding notice</w:t>
            </w:r>
          </w:p>
        </w:tc>
      </w:tr>
      <w:tr>
        <w:trPr>
          <w:cantSplit/>
        </w:trPr>
        <w:tc>
          <w:tcPr>
            <w:tcW w:type="dxa" w:w="1944"/>
            <w:shd w:fill="E6F1F5"/>
          </w:tcPr>
          <w:p>
            <w:pPr>
              <w:keepNext/>
            </w:pPr>
            <w:r>
              <w:rPr>
                <w:b/>
              </w:rPr>
              <w:t>Match or cost</w:t>
            </w:r>
          </w:p>
        </w:tc>
        <w:tc>
          <w:tcPr>
            <w:tcW w:type="dxa" w:w="8568"/>
          </w:tcPr>
          <w:p>
            <w:pPr>
              <w:keepNext/>
            </w:pPr>
            <w:r>
              <w:t>Grants may cover up to 90% when eligible</w:t>
            </w:r>
          </w:p>
        </w:tc>
      </w:tr>
      <w:tr>
        <w:trPr>
          <w:cantSplit/>
        </w:trPr>
        <w:tc>
          <w:tcPr>
            <w:tcW w:type="dxa" w:w="1944"/>
            <w:shd w:fill="E6F1F5"/>
          </w:tcPr>
          <w:p>
            <w:pPr>
              <w:keepNext/>
            </w:pPr>
            <w:r>
              <w:rPr>
                <w:b/>
              </w:rPr>
              <w:t>Official source</w:t>
            </w:r>
          </w:p>
        </w:tc>
        <w:tc>
          <w:tcPr>
            <w:tcW w:type="dxa" w:w="8568"/>
          </w:tcPr>
          <w:p>
            <w:pPr>
              <w:keepNext/>
            </w:pPr>
            <w:hyperlink r:id="rId585">
              <w:r>
                <w:rPr>
                  <w:color w:val="1B6A8F"/>
                  <w:u w:val="single"/>
                </w:rPr>
                <w:t>Program Website</w:t>
              </w:r>
            </w:hyperlink>
            <w:r>
              <w:t xml:space="preserve"> (https://www.rd.usda.gov/programs-services/multifamily-housing-programs/farm-labor-housing-direct-loans-grants)</w:t>
            </w:r>
          </w:p>
        </w:tc>
      </w:tr>
      <w:tr>
        <w:trPr>
          <w:cantSplit/>
        </w:trPr>
        <w:tc>
          <w:tcPr>
            <w:tcW w:type="dxa" w:w="1944"/>
            <w:shd w:fill="E6F1F5"/>
          </w:tcPr>
          <w:p>
            <w:pPr>
              <w:keepNext w:val="0"/>
            </w:pPr>
            <w:r>
              <w:rPr>
                <w:b/>
              </w:rPr>
              <w:t>Record ID</w:t>
            </w:r>
          </w:p>
        </w:tc>
        <w:tc>
          <w:tcPr>
            <w:tcW w:type="dxa" w:w="8568"/>
          </w:tcPr>
          <w:p>
            <w:pPr>
              <w:keepNext w:val="0"/>
            </w:pPr>
            <w:r>
              <w:t>RERC-FND-USDA-011</w:t>
            </w:r>
          </w:p>
        </w:tc>
      </w:tr>
    </w:tbl>
    <w:p>
      <w:pPr>
        <w:pStyle w:val="Heading2"/>
        <w:keepNext/>
        <w:spacing w:before="160" w:after="60"/>
      </w:pPr>
      <w:r>
        <w:t>Farm Labor Housing Technical Assistance Grants</w:t>
      </w:r>
    </w:p>
    <w:p>
      <w:pPr>
        <w:keepNext/>
        <w:spacing w:after="80"/>
      </w:pPr>
      <w:r>
        <w:rPr>
          <w:b/>
        </w:rPr>
        <w:t>USDA Rural Development</w:t>
      </w:r>
      <w:r>
        <w:t xml:space="preserve"> | Cycle closed | Nationwide and U.S. territories | Applications will be accepted after USDA publishes a new funding notice.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technical assistance that helps eligible organizations prepare farm labor housing loan and grant applications.</w:t>
            </w:r>
          </w:p>
        </w:tc>
      </w:tr>
      <w:tr>
        <w:trPr>
          <w:cantSplit/>
        </w:trPr>
        <w:tc>
          <w:tcPr>
            <w:tcW w:type="dxa" w:w="1944"/>
            <w:shd w:fill="E9F2EC"/>
          </w:tcPr>
          <w:p>
            <w:pPr>
              <w:keepNext/>
            </w:pPr>
            <w:r>
              <w:rPr>
                <w:b/>
              </w:rPr>
              <w:t>Best for</w:t>
            </w:r>
          </w:p>
        </w:tc>
        <w:tc>
          <w:tcPr>
            <w:tcW w:type="dxa" w:w="8568"/>
          </w:tcPr>
          <w:p>
            <w:pPr>
              <w:keepNext/>
            </w:pPr>
            <w:r>
              <w:t>Qualified nonprofits providing technical assistance to farm labor housing applicants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housing; farm labor; technical assistance; applications</w:t>
            </w:r>
          </w:p>
        </w:tc>
      </w:tr>
      <w:tr>
        <w:trPr>
          <w:cantSplit/>
        </w:trPr>
        <w:tc>
          <w:tcPr>
            <w:tcW w:type="dxa" w:w="1944"/>
            <w:shd w:fill="E9F2EC"/>
          </w:tcPr>
          <w:p>
            <w:pPr>
              <w:keepNext/>
            </w:pPr>
            <w:r>
              <w:rPr>
                <w:b/>
              </w:rPr>
              <w:t>Amount or cost</w:t>
            </w:r>
          </w:p>
        </w:tc>
        <w:tc>
          <w:tcPr>
            <w:tcW w:type="dxa" w:w="8568"/>
          </w:tcPr>
          <w:p>
            <w:pPr>
              <w:keepNext/>
            </w:pPr>
            <w:r>
              <w:t>Varies by funding notice</w:t>
            </w:r>
          </w:p>
        </w:tc>
      </w:tr>
      <w:tr>
        <w:trPr>
          <w:cantSplit/>
        </w:trPr>
        <w:tc>
          <w:tcPr>
            <w:tcW w:type="dxa" w:w="1944"/>
            <w:shd w:fill="E9F2EC"/>
          </w:tcPr>
          <w:p>
            <w:pPr>
              <w:keepNext/>
            </w:pPr>
            <w:r>
              <w:rPr>
                <w:b/>
              </w:rPr>
              <w:t>Match or cost</w:t>
            </w:r>
          </w:p>
        </w:tc>
        <w:tc>
          <w:tcPr>
            <w:tcW w:type="dxa" w:w="8568"/>
          </w:tcPr>
          <w:p>
            <w:pPr>
              <w:keepNext/>
            </w:pPr>
            <w:r>
              <w:t>See current NOFO</w:t>
            </w:r>
          </w:p>
        </w:tc>
      </w:tr>
      <w:tr>
        <w:trPr>
          <w:cantSplit/>
        </w:trPr>
        <w:tc>
          <w:tcPr>
            <w:tcW w:type="dxa" w:w="1944"/>
            <w:shd w:fill="E9F2EC"/>
          </w:tcPr>
          <w:p>
            <w:pPr>
              <w:keepNext/>
            </w:pPr>
            <w:r>
              <w:rPr>
                <w:b/>
              </w:rPr>
              <w:t>Official source</w:t>
            </w:r>
          </w:p>
        </w:tc>
        <w:tc>
          <w:tcPr>
            <w:tcW w:type="dxa" w:w="8568"/>
          </w:tcPr>
          <w:p>
            <w:pPr>
              <w:keepNext/>
            </w:pPr>
            <w:hyperlink r:id="rId586">
              <w:r>
                <w:rPr>
                  <w:color w:val="1B6A8F"/>
                  <w:u w:val="single"/>
                </w:rPr>
                <w:t>Program Website</w:t>
              </w:r>
            </w:hyperlink>
            <w:r>
              <w:t xml:space="preserve"> (https://www.rd.usda.gov/programs-services/multifamily-housing-programs/farm-labor-housing-technical-assistance-grants)</w:t>
            </w:r>
          </w:p>
        </w:tc>
      </w:tr>
      <w:tr>
        <w:trPr>
          <w:cantSplit/>
        </w:trPr>
        <w:tc>
          <w:tcPr>
            <w:tcW w:type="dxa" w:w="1944"/>
            <w:shd w:fill="E9F2EC"/>
          </w:tcPr>
          <w:p>
            <w:pPr>
              <w:keepNext w:val="0"/>
            </w:pPr>
            <w:r>
              <w:rPr>
                <w:b/>
              </w:rPr>
              <w:t>Record ID</w:t>
            </w:r>
          </w:p>
        </w:tc>
        <w:tc>
          <w:tcPr>
            <w:tcW w:type="dxa" w:w="8568"/>
          </w:tcPr>
          <w:p>
            <w:pPr>
              <w:keepNext w:val="0"/>
            </w:pPr>
            <w:r>
              <w:t>RERC-FND-USDA-012</w:t>
            </w:r>
          </w:p>
        </w:tc>
      </w:tr>
    </w:tbl>
    <w:p>
      <w:pPr>
        <w:pStyle w:val="Heading2"/>
        <w:keepNext/>
        <w:spacing w:before="160" w:after="60"/>
      </w:pPr>
      <w:r>
        <w:t>Community Facilities Direct Loan, Grant, and Guaranteed Loan Programs</w:t>
      </w:r>
    </w:p>
    <w:p>
      <w:pPr>
        <w:keepNext/>
        <w:spacing w:after="80"/>
      </w:pPr>
      <w:r>
        <w:rPr>
          <w:b/>
        </w:rPr>
        <w:t>USDA Rural Development</w:t>
      </w:r>
      <w:r>
        <w:t xml:space="preserve"> | Open when checked | Nationwide and U.S. territories | Direct applications and lender applications are accepted on an ongoing basis from October 1 through September 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essential rural facilities such as community centers, public safety buildings, clinics, libraries, and local food facilities.</w:t>
            </w:r>
          </w:p>
        </w:tc>
      </w:tr>
      <w:tr>
        <w:trPr>
          <w:cantSplit/>
        </w:trPr>
        <w:tc>
          <w:tcPr>
            <w:tcW w:type="dxa" w:w="1944"/>
            <w:shd w:fill="E6F1F5"/>
          </w:tcPr>
          <w:p>
            <w:pPr>
              <w:keepNext/>
            </w:pPr>
            <w:r>
              <w:rPr>
                <w:b/>
              </w:rPr>
              <w:t>Best for</w:t>
            </w:r>
          </w:p>
        </w:tc>
        <w:tc>
          <w:tcPr>
            <w:tcW w:type="dxa" w:w="8568"/>
          </w:tcPr>
          <w:p>
            <w:pPr>
              <w:keepNext/>
            </w:pPr>
            <w:r>
              <w:t>Public bodies; community nonprofits; federally recognized Tribes; approved lenders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 grant, and loan guarantee</w:t>
            </w:r>
          </w:p>
        </w:tc>
      </w:tr>
      <w:tr>
        <w:trPr>
          <w:cantSplit/>
        </w:trPr>
        <w:tc>
          <w:tcPr>
            <w:tcW w:type="dxa" w:w="1944"/>
            <w:shd w:fill="E6F1F5"/>
          </w:tcPr>
          <w:p>
            <w:pPr>
              <w:keepNext/>
            </w:pPr>
            <w:r>
              <w:rPr>
                <w:b/>
              </w:rPr>
              <w:t>Topics</w:t>
            </w:r>
          </w:p>
        </w:tc>
        <w:tc>
          <w:tcPr>
            <w:tcW w:type="dxa" w:w="8568"/>
          </w:tcPr>
          <w:p>
            <w:pPr>
              <w:keepNext/>
            </w:pPr>
            <w:r>
              <w:t>community facilities; public services; health; safety; local food</w:t>
            </w:r>
          </w:p>
        </w:tc>
      </w:tr>
      <w:tr>
        <w:trPr>
          <w:cantSplit/>
        </w:trPr>
        <w:tc>
          <w:tcPr>
            <w:tcW w:type="dxa" w:w="1944"/>
            <w:shd w:fill="E6F1F5"/>
          </w:tcPr>
          <w:p>
            <w:pPr>
              <w:keepNext/>
            </w:pPr>
            <w:r>
              <w:rPr>
                <w:b/>
              </w:rPr>
              <w:t>Amount or cost</w:t>
            </w:r>
          </w:p>
        </w:tc>
        <w:tc>
          <w:tcPr>
            <w:tcW w:type="dxa" w:w="8568"/>
          </w:tcPr>
          <w:p>
            <w:pPr>
              <w:keepNext/>
            </w:pPr>
            <w:r>
              <w:t>Varies; grant share depends on need and community size</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587">
              <w:r>
                <w:rPr>
                  <w:color w:val="1B6A8F"/>
                  <w:u w:val="single"/>
                </w:rPr>
                <w:t>Program Website</w:t>
              </w:r>
            </w:hyperlink>
            <w:r>
              <w:t xml:space="preserve"> (https://www.rd.usda.gov/programs-services/community-facilities/community-facilities-direct-loan-grant-program)</w:t>
            </w:r>
          </w:p>
        </w:tc>
      </w:tr>
      <w:tr>
        <w:trPr>
          <w:cantSplit/>
        </w:trPr>
        <w:tc>
          <w:tcPr>
            <w:tcW w:type="dxa" w:w="1944"/>
            <w:shd w:fill="E6F1F5"/>
          </w:tcPr>
          <w:p>
            <w:pPr>
              <w:keepNext w:val="0"/>
            </w:pPr>
            <w:r>
              <w:rPr>
                <w:b/>
              </w:rPr>
              <w:t>Record ID</w:t>
            </w:r>
          </w:p>
        </w:tc>
        <w:tc>
          <w:tcPr>
            <w:tcW w:type="dxa" w:w="8568"/>
          </w:tcPr>
          <w:p>
            <w:pPr>
              <w:keepNext w:val="0"/>
            </w:pPr>
            <w:r>
              <w:t>RERC-FND-USDA-013</w:t>
            </w:r>
          </w:p>
        </w:tc>
      </w:tr>
    </w:tbl>
    <w:p>
      <w:pPr>
        <w:pStyle w:val="Heading2"/>
        <w:keepNext/>
        <w:spacing w:before="160" w:after="60"/>
      </w:pPr>
      <w:r>
        <w:t>Rural Community Development Initiative Grants</w:t>
      </w:r>
    </w:p>
    <w:p>
      <w:pPr>
        <w:keepNext/>
        <w:spacing w:after="80"/>
      </w:pPr>
      <w:r>
        <w:rPr>
          <w:b/>
        </w:rPr>
        <w:t>USDA Rural Development</w:t>
      </w:r>
      <w:r>
        <w:t xml:space="preserve"> | Cycle closed | Nationwide and U.S. territories | Annual competitive cycle; next deadline will follow a new funding notice.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training and technical assistance for rural housing, facilities, and economic development organizations.</w:t>
            </w:r>
          </w:p>
        </w:tc>
      </w:tr>
      <w:tr>
        <w:trPr>
          <w:cantSplit/>
        </w:trPr>
        <w:tc>
          <w:tcPr>
            <w:tcW w:type="dxa" w:w="1944"/>
            <w:shd w:fill="E9F2EC"/>
          </w:tcPr>
          <w:p>
            <w:pPr>
              <w:keepNext/>
            </w:pPr>
            <w:r>
              <w:rPr>
                <w:b/>
              </w:rPr>
              <w:t>Best for</w:t>
            </w:r>
          </w:p>
        </w:tc>
        <w:tc>
          <w:tcPr>
            <w:tcW w:type="dxa" w:w="8568"/>
          </w:tcPr>
          <w:p>
            <w:pPr>
              <w:keepNext/>
            </w:pPr>
            <w:r>
              <w:t>Public bodies; nonprofits; qualified private organizations; federally recognized Tribes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capacity building; housing; community facilities; economic development</w:t>
            </w:r>
          </w:p>
        </w:tc>
      </w:tr>
      <w:tr>
        <w:trPr>
          <w:cantSplit/>
        </w:trPr>
        <w:tc>
          <w:tcPr>
            <w:tcW w:type="dxa" w:w="1944"/>
            <w:shd w:fill="E9F2EC"/>
          </w:tcPr>
          <w:p>
            <w:pPr>
              <w:keepNext/>
            </w:pPr>
            <w:r>
              <w:rPr>
                <w:b/>
              </w:rPr>
              <w:t>Amount or cost</w:t>
            </w:r>
          </w:p>
        </w:tc>
        <w:tc>
          <w:tcPr>
            <w:tcW w:type="dxa" w:w="8568"/>
          </w:tcPr>
          <w:p>
            <w:pPr>
              <w:keepNext/>
            </w:pPr>
            <w:r>
              <w:t>$50,000 to $500,000 in recent guidance</w:t>
            </w:r>
          </w:p>
        </w:tc>
      </w:tr>
      <w:tr>
        <w:trPr>
          <w:cantSplit/>
        </w:trPr>
        <w:tc>
          <w:tcPr>
            <w:tcW w:type="dxa" w:w="1944"/>
            <w:shd w:fill="E9F2EC"/>
          </w:tcPr>
          <w:p>
            <w:pPr>
              <w:keepNext/>
            </w:pPr>
            <w:r>
              <w:rPr>
                <w:b/>
              </w:rPr>
              <w:t>Match or cost</w:t>
            </w:r>
          </w:p>
        </w:tc>
        <w:tc>
          <w:tcPr>
            <w:tcW w:type="dxa" w:w="8568"/>
          </w:tcPr>
          <w:p>
            <w:pPr>
              <w:keepNext/>
            </w:pPr>
            <w:r>
              <w:t>Dollar-for-dollar cash match</w:t>
            </w:r>
          </w:p>
        </w:tc>
      </w:tr>
      <w:tr>
        <w:trPr>
          <w:cantSplit/>
        </w:trPr>
        <w:tc>
          <w:tcPr>
            <w:tcW w:type="dxa" w:w="1944"/>
            <w:shd w:fill="E9F2EC"/>
          </w:tcPr>
          <w:p>
            <w:pPr>
              <w:keepNext/>
            </w:pPr>
            <w:r>
              <w:rPr>
                <w:b/>
              </w:rPr>
              <w:t>Official source</w:t>
            </w:r>
          </w:p>
        </w:tc>
        <w:tc>
          <w:tcPr>
            <w:tcW w:type="dxa" w:w="8568"/>
          </w:tcPr>
          <w:p>
            <w:pPr>
              <w:keepNext/>
            </w:pPr>
            <w:hyperlink r:id="rId588">
              <w:r>
                <w:rPr>
                  <w:color w:val="1B6A8F"/>
                  <w:u w:val="single"/>
                </w:rPr>
                <w:t>Program Website</w:t>
              </w:r>
            </w:hyperlink>
            <w:r>
              <w:t xml:space="preserve"> (https://www.rd.usda.gov/programs-services/community-facilities/rural-community-development-initiative-grants)</w:t>
            </w:r>
          </w:p>
        </w:tc>
      </w:tr>
      <w:tr>
        <w:trPr>
          <w:cantSplit/>
        </w:trPr>
        <w:tc>
          <w:tcPr>
            <w:tcW w:type="dxa" w:w="1944"/>
            <w:shd w:fill="E9F2EC"/>
          </w:tcPr>
          <w:p>
            <w:pPr>
              <w:keepNext w:val="0"/>
            </w:pPr>
            <w:r>
              <w:rPr>
                <w:b/>
              </w:rPr>
              <w:t>Record ID</w:t>
            </w:r>
          </w:p>
        </w:tc>
        <w:tc>
          <w:tcPr>
            <w:tcW w:type="dxa" w:w="8568"/>
          </w:tcPr>
          <w:p>
            <w:pPr>
              <w:keepNext w:val="0"/>
            </w:pPr>
            <w:r>
              <w:t>RERC-FND-USDA-014</w:t>
            </w:r>
          </w:p>
        </w:tc>
      </w:tr>
    </w:tbl>
    <w:p>
      <w:pPr>
        <w:pStyle w:val="Heading2"/>
        <w:keepNext/>
        <w:spacing w:before="160" w:after="60"/>
      </w:pPr>
      <w:r>
        <w:t>Tribal College Initiative Grants</w:t>
      </w:r>
    </w:p>
    <w:p>
      <w:pPr>
        <w:keepNext/>
        <w:spacing w:after="80"/>
      </w:pPr>
      <w:r>
        <w:rPr>
          <w:b/>
        </w:rPr>
        <w:t>USDA Rural Development</w:t>
      </w:r>
      <w:r>
        <w:t xml:space="preserve"> | Cycle closed | Nationwide and U.S. territories | Applications will be accepted after USDA publishes a new funding notice.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capital improvements, equipment, and essential community facilities at Tribal Colleges.</w:t>
            </w:r>
          </w:p>
        </w:tc>
      </w:tr>
      <w:tr>
        <w:trPr>
          <w:cantSplit/>
        </w:trPr>
        <w:tc>
          <w:tcPr>
            <w:tcW w:type="dxa" w:w="1944"/>
            <w:shd w:fill="E6F1F5"/>
          </w:tcPr>
          <w:p>
            <w:pPr>
              <w:keepNext/>
            </w:pPr>
            <w:r>
              <w:rPr>
                <w:b/>
              </w:rPr>
              <w:t>Best for</w:t>
            </w:r>
          </w:p>
        </w:tc>
        <w:tc>
          <w:tcPr>
            <w:tcW w:type="dxa" w:w="8568"/>
          </w:tcPr>
          <w:p>
            <w:pPr>
              <w:keepNext/>
            </w:pPr>
            <w:r>
              <w:t>Eligible 1994 Land Grant Institutions and Tribal Colleges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Tribal communities; education; facilities; equipment</w:t>
            </w:r>
          </w:p>
        </w:tc>
      </w:tr>
      <w:tr>
        <w:trPr>
          <w:cantSplit/>
        </w:trPr>
        <w:tc>
          <w:tcPr>
            <w:tcW w:type="dxa" w:w="1944"/>
            <w:shd w:fill="E6F1F5"/>
          </w:tcPr>
          <w:p>
            <w:pPr>
              <w:keepNext/>
            </w:pPr>
            <w:r>
              <w:rPr>
                <w:b/>
              </w:rPr>
              <w:t>Amount or cost</w:t>
            </w:r>
          </w:p>
        </w:tc>
        <w:tc>
          <w:tcPr>
            <w:tcW w:type="dxa" w:w="8568"/>
          </w:tcPr>
          <w:p>
            <w:pPr>
              <w:keepNext/>
            </w:pPr>
            <w:r>
              <w:t>Up to $250,000 per eligible institution</w:t>
            </w:r>
          </w:p>
        </w:tc>
      </w:tr>
      <w:tr>
        <w:trPr>
          <w:cantSplit/>
        </w:trPr>
        <w:tc>
          <w:tcPr>
            <w:tcW w:type="dxa" w:w="1944"/>
            <w:shd w:fill="E6F1F5"/>
          </w:tcPr>
          <w:p>
            <w:pPr>
              <w:keepNext/>
            </w:pPr>
            <w:r>
              <w:rPr>
                <w:b/>
              </w:rPr>
              <w:t>Match or cost</w:t>
            </w:r>
          </w:p>
        </w:tc>
        <w:tc>
          <w:tcPr>
            <w:tcW w:type="dxa" w:w="8568"/>
          </w:tcPr>
          <w:p>
            <w:pPr>
              <w:keepNext/>
            </w:pPr>
            <w:r>
              <w:t>At least 5%</w:t>
            </w:r>
          </w:p>
        </w:tc>
      </w:tr>
      <w:tr>
        <w:trPr>
          <w:cantSplit/>
        </w:trPr>
        <w:tc>
          <w:tcPr>
            <w:tcW w:type="dxa" w:w="1944"/>
            <w:shd w:fill="E6F1F5"/>
          </w:tcPr>
          <w:p>
            <w:pPr>
              <w:keepNext/>
            </w:pPr>
            <w:r>
              <w:rPr>
                <w:b/>
              </w:rPr>
              <w:t>Official source</w:t>
            </w:r>
          </w:p>
        </w:tc>
        <w:tc>
          <w:tcPr>
            <w:tcW w:type="dxa" w:w="8568"/>
          </w:tcPr>
          <w:p>
            <w:pPr>
              <w:keepNext/>
            </w:pPr>
            <w:hyperlink r:id="rId589">
              <w:r>
                <w:rPr>
                  <w:color w:val="1B6A8F"/>
                  <w:u w:val="single"/>
                </w:rPr>
                <w:t>Program Website</w:t>
              </w:r>
            </w:hyperlink>
            <w:r>
              <w:t xml:space="preserve"> (https://www.rd.usda.gov/programs-services/community-facilities/tribal-college-initiative-grants)</w:t>
            </w:r>
          </w:p>
        </w:tc>
      </w:tr>
      <w:tr>
        <w:trPr>
          <w:cantSplit/>
        </w:trPr>
        <w:tc>
          <w:tcPr>
            <w:tcW w:type="dxa" w:w="1944"/>
            <w:shd w:fill="E6F1F5"/>
          </w:tcPr>
          <w:p>
            <w:pPr>
              <w:keepNext w:val="0"/>
            </w:pPr>
            <w:r>
              <w:rPr>
                <w:b/>
              </w:rPr>
              <w:t>Record ID</w:t>
            </w:r>
          </w:p>
        </w:tc>
        <w:tc>
          <w:tcPr>
            <w:tcW w:type="dxa" w:w="8568"/>
          </w:tcPr>
          <w:p>
            <w:pPr>
              <w:keepNext w:val="0"/>
            </w:pPr>
            <w:r>
              <w:t>RERC-FND-USDA-015</w:t>
            </w:r>
          </w:p>
        </w:tc>
      </w:tr>
    </w:tbl>
    <w:p>
      <w:pPr>
        <w:pStyle w:val="Heading2"/>
        <w:keepNext/>
        <w:spacing w:before="160" w:after="60"/>
      </w:pPr>
      <w:r>
        <w:t>Electric Infrastructure Loan and Loan Guarantee Program</w:t>
      </w:r>
    </w:p>
    <w:p>
      <w:pPr>
        <w:keepNext/>
        <w:spacing w:after="80"/>
      </w:pPr>
      <w:r>
        <w:rPr>
          <w:b/>
        </w:rPr>
        <w:t>USDA Rural Development</w:t>
      </w:r>
      <w:r>
        <w:t xml:space="preserve"> | Open when checked | Nationwide and U.S. territories | Applications are accepted on an ongoing basis from October 1 through September 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Finances rural electric distribution, transmission, generation, efficiency, and renewable-energy improvements.</w:t>
            </w:r>
          </w:p>
        </w:tc>
      </w:tr>
      <w:tr>
        <w:trPr>
          <w:cantSplit/>
        </w:trPr>
        <w:tc>
          <w:tcPr>
            <w:tcW w:type="dxa" w:w="1944"/>
            <w:shd w:fill="E9F2EC"/>
          </w:tcPr>
          <w:p>
            <w:pPr>
              <w:keepNext/>
            </w:pPr>
            <w:r>
              <w:rPr>
                <w:b/>
              </w:rPr>
              <w:t>Best for</w:t>
            </w:r>
          </w:p>
        </w:tc>
        <w:tc>
          <w:tcPr>
            <w:tcW w:type="dxa" w:w="8568"/>
          </w:tcPr>
          <w:p>
            <w:pPr>
              <w:keepNext/>
            </w:pPr>
            <w:r>
              <w:t>Utilities, cooperatives, public bodies, Tribes, nonprofits, and eligible companies serving rural areas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Loan and loan guarantee</w:t>
            </w:r>
          </w:p>
        </w:tc>
      </w:tr>
      <w:tr>
        <w:trPr>
          <w:cantSplit/>
        </w:trPr>
        <w:tc>
          <w:tcPr>
            <w:tcW w:type="dxa" w:w="1944"/>
            <w:shd w:fill="E9F2EC"/>
          </w:tcPr>
          <w:p>
            <w:pPr>
              <w:keepNext/>
            </w:pPr>
            <w:r>
              <w:rPr>
                <w:b/>
              </w:rPr>
              <w:t>Topics</w:t>
            </w:r>
          </w:p>
        </w:tc>
        <w:tc>
          <w:tcPr>
            <w:tcW w:type="dxa" w:w="8568"/>
          </w:tcPr>
          <w:p>
            <w:pPr>
              <w:keepNext/>
            </w:pPr>
            <w:r>
              <w:t>electric infrastructure; energy efficiency; renewable energy; utilities</w:t>
            </w:r>
          </w:p>
        </w:tc>
      </w:tr>
      <w:tr>
        <w:trPr>
          <w:cantSplit/>
        </w:trPr>
        <w:tc>
          <w:tcPr>
            <w:tcW w:type="dxa" w:w="1944"/>
            <w:shd w:fill="E9F2EC"/>
          </w:tcPr>
          <w:p>
            <w:pPr>
              <w:keepNext/>
            </w:pPr>
            <w:r>
              <w:rPr>
                <w:b/>
              </w:rPr>
              <w:t>Amount or cost</w:t>
            </w:r>
          </w:p>
        </w:tc>
        <w:tc>
          <w:tcPr>
            <w:tcW w:type="dxa" w:w="8568"/>
          </w:tcPr>
          <w:p>
            <w:pPr>
              <w:keepNext/>
            </w:pPr>
            <w:r>
              <w:t>Varies by approved project</w:t>
            </w:r>
          </w:p>
        </w:tc>
      </w:tr>
      <w:tr>
        <w:trPr>
          <w:cantSplit/>
        </w:trPr>
        <w:tc>
          <w:tcPr>
            <w:tcW w:type="dxa" w:w="1944"/>
            <w:shd w:fill="E9F2EC"/>
          </w:tcPr>
          <w:p>
            <w:pPr>
              <w:keepNext/>
            </w:pPr>
            <w:r>
              <w:rPr>
                <w:b/>
              </w:rPr>
              <w:t>Match or cost</w:t>
            </w:r>
          </w:p>
        </w:tc>
        <w:tc>
          <w:tcPr>
            <w:tcW w:type="dxa" w:w="8568"/>
          </w:tcPr>
          <w:p>
            <w:pPr>
              <w:keepNext/>
            </w:pPr>
            <w:r>
              <w:t>Repayment required</w:t>
            </w:r>
          </w:p>
        </w:tc>
      </w:tr>
      <w:tr>
        <w:trPr>
          <w:cantSplit/>
        </w:trPr>
        <w:tc>
          <w:tcPr>
            <w:tcW w:type="dxa" w:w="1944"/>
            <w:shd w:fill="E9F2EC"/>
          </w:tcPr>
          <w:p>
            <w:pPr>
              <w:keepNext/>
            </w:pPr>
            <w:r>
              <w:rPr>
                <w:b/>
              </w:rPr>
              <w:t>Official source</w:t>
            </w:r>
          </w:p>
        </w:tc>
        <w:tc>
          <w:tcPr>
            <w:tcW w:type="dxa" w:w="8568"/>
          </w:tcPr>
          <w:p>
            <w:pPr>
              <w:keepNext/>
            </w:pPr>
            <w:hyperlink r:id="rId590">
              <w:r>
                <w:rPr>
                  <w:color w:val="1B6A8F"/>
                  <w:u w:val="single"/>
                </w:rPr>
                <w:t>Program Website</w:t>
              </w:r>
            </w:hyperlink>
            <w:r>
              <w:t xml:space="preserve"> (https://www.rd.usda.gov/programs-services/electric-programs/electric-infrastructure-loan-loan-guarantee-program)</w:t>
            </w:r>
          </w:p>
        </w:tc>
      </w:tr>
      <w:tr>
        <w:trPr>
          <w:cantSplit/>
        </w:trPr>
        <w:tc>
          <w:tcPr>
            <w:tcW w:type="dxa" w:w="1944"/>
            <w:shd w:fill="E9F2EC"/>
          </w:tcPr>
          <w:p>
            <w:pPr>
              <w:keepNext w:val="0"/>
            </w:pPr>
            <w:r>
              <w:rPr>
                <w:b/>
              </w:rPr>
              <w:t>Record ID</w:t>
            </w:r>
          </w:p>
        </w:tc>
        <w:tc>
          <w:tcPr>
            <w:tcW w:type="dxa" w:w="8568"/>
          </w:tcPr>
          <w:p>
            <w:pPr>
              <w:keepNext w:val="0"/>
            </w:pPr>
            <w:r>
              <w:t>RERC-FND-USDA-016</w:t>
            </w:r>
          </w:p>
        </w:tc>
      </w:tr>
    </w:tbl>
    <w:p>
      <w:pPr>
        <w:pStyle w:val="Heading2"/>
        <w:keepNext/>
        <w:spacing w:before="160" w:after="60"/>
      </w:pPr>
      <w:r>
        <w:t>Community Connect Grants</w:t>
      </w:r>
    </w:p>
    <w:p>
      <w:pPr>
        <w:keepNext/>
        <w:spacing w:after="80"/>
      </w:pPr>
      <w:r>
        <w:rPr>
          <w:b/>
        </w:rPr>
        <w:t>USDA Rural Development</w:t>
      </w:r>
      <w:r>
        <w:t xml:space="preserve"> | Cycle closed | Nationwide and U.S. territories | The FY2026 application deadline was June 29, 2026; monitor the program page for the next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broadband service and community connectivity in rural areas where adequate service does not exist.</w:t>
            </w:r>
          </w:p>
        </w:tc>
      </w:tr>
      <w:tr>
        <w:trPr>
          <w:cantSplit/>
        </w:trPr>
        <w:tc>
          <w:tcPr>
            <w:tcW w:type="dxa" w:w="1944"/>
            <w:shd w:fill="E6F1F5"/>
          </w:tcPr>
          <w:p>
            <w:pPr>
              <w:keepNext/>
            </w:pPr>
            <w:r>
              <w:rPr>
                <w:b/>
              </w:rPr>
              <w:t>Best for</w:t>
            </w:r>
          </w:p>
        </w:tc>
        <w:tc>
          <w:tcPr>
            <w:tcW w:type="dxa" w:w="8568"/>
          </w:tcPr>
          <w:p>
            <w:pPr>
              <w:keepNext/>
            </w:pPr>
            <w:r>
              <w:t>State and local governments; Tribes; nonprofits; cooperatives; eligible businesses and other legal entities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broadband; digital access; community facilities; economic development</w:t>
            </w:r>
          </w:p>
        </w:tc>
      </w:tr>
      <w:tr>
        <w:trPr>
          <w:cantSplit/>
        </w:trPr>
        <w:tc>
          <w:tcPr>
            <w:tcW w:type="dxa" w:w="1944"/>
            <w:shd w:fill="E6F1F5"/>
          </w:tcPr>
          <w:p>
            <w:pPr>
              <w:keepNext/>
            </w:pPr>
            <w:r>
              <w:rPr>
                <w:b/>
              </w:rPr>
              <w:t>Amount or cost</w:t>
            </w:r>
          </w:p>
        </w:tc>
        <w:tc>
          <w:tcPr>
            <w:tcW w:type="dxa" w:w="8568"/>
          </w:tcPr>
          <w:p>
            <w:pPr>
              <w:keepNext/>
            </w:pPr>
            <w:r>
              <w:t>See current NOFO</w:t>
            </w:r>
          </w:p>
        </w:tc>
      </w:tr>
      <w:tr>
        <w:trPr>
          <w:cantSplit/>
        </w:trPr>
        <w:tc>
          <w:tcPr>
            <w:tcW w:type="dxa" w:w="1944"/>
            <w:shd w:fill="E6F1F5"/>
          </w:tcPr>
          <w:p>
            <w:pPr>
              <w:keepNext/>
            </w:pPr>
            <w:r>
              <w:rPr>
                <w:b/>
              </w:rPr>
              <w:t>Match or cost</w:t>
            </w:r>
          </w:p>
        </w:tc>
        <w:tc>
          <w:tcPr>
            <w:tcW w:type="dxa" w:w="8568"/>
          </w:tcPr>
          <w:p>
            <w:pPr>
              <w:keepNext/>
            </w:pPr>
            <w:r>
              <w:t>At least 15% nonfederal match</w:t>
            </w:r>
          </w:p>
        </w:tc>
      </w:tr>
      <w:tr>
        <w:trPr>
          <w:cantSplit/>
        </w:trPr>
        <w:tc>
          <w:tcPr>
            <w:tcW w:type="dxa" w:w="1944"/>
            <w:shd w:fill="E6F1F5"/>
          </w:tcPr>
          <w:p>
            <w:pPr>
              <w:keepNext/>
            </w:pPr>
            <w:r>
              <w:rPr>
                <w:b/>
              </w:rPr>
              <w:t>Official source</w:t>
            </w:r>
          </w:p>
        </w:tc>
        <w:tc>
          <w:tcPr>
            <w:tcW w:type="dxa" w:w="8568"/>
          </w:tcPr>
          <w:p>
            <w:pPr>
              <w:keepNext/>
            </w:pPr>
            <w:hyperlink r:id="rId591">
              <w:r>
                <w:rPr>
                  <w:color w:val="1B6A8F"/>
                  <w:u w:val="single"/>
                </w:rPr>
                <w:t>Program Website</w:t>
              </w:r>
            </w:hyperlink>
            <w:r>
              <w:t xml:space="preserve"> (https://www.rd.usda.gov/programs-services/telecommunications-programs/community-connect-grants)</w:t>
            </w:r>
          </w:p>
        </w:tc>
      </w:tr>
      <w:tr>
        <w:trPr>
          <w:cantSplit/>
        </w:trPr>
        <w:tc>
          <w:tcPr>
            <w:tcW w:type="dxa" w:w="1944"/>
            <w:shd w:fill="E6F1F5"/>
          </w:tcPr>
          <w:p>
            <w:pPr>
              <w:keepNext w:val="0"/>
            </w:pPr>
            <w:r>
              <w:rPr>
                <w:b/>
              </w:rPr>
              <w:t>Record ID</w:t>
            </w:r>
          </w:p>
        </w:tc>
        <w:tc>
          <w:tcPr>
            <w:tcW w:type="dxa" w:w="8568"/>
          </w:tcPr>
          <w:p>
            <w:pPr>
              <w:keepNext w:val="0"/>
            </w:pPr>
            <w:r>
              <w:t>RERC-FND-USDA-017</w:t>
            </w:r>
          </w:p>
        </w:tc>
      </w:tr>
    </w:tbl>
    <w:p>
      <w:pPr>
        <w:pStyle w:val="Heading2"/>
        <w:keepNext/>
        <w:spacing w:before="160" w:after="60"/>
      </w:pPr>
      <w:r>
        <w:t>Distance Learning and Telemedicine Grants</w:t>
      </w:r>
    </w:p>
    <w:p>
      <w:pPr>
        <w:keepNext/>
        <w:spacing w:after="80"/>
      </w:pPr>
      <w:r>
        <w:rPr>
          <w:b/>
        </w:rPr>
        <w:t>USDA Rural Development</w:t>
      </w:r>
      <w:r>
        <w:t xml:space="preserve"> | Paused | Nationwide and U.S. territories | USDA states that applications are not currently being accepted because of funding constraints.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telecommunications equipment and related support for rural education and health care.</w:t>
            </w:r>
          </w:p>
        </w:tc>
      </w:tr>
      <w:tr>
        <w:trPr>
          <w:cantSplit/>
        </w:trPr>
        <w:tc>
          <w:tcPr>
            <w:tcW w:type="dxa" w:w="1944"/>
            <w:shd w:fill="E9F2EC"/>
          </w:tcPr>
          <w:p>
            <w:pPr>
              <w:keepNext/>
            </w:pPr>
            <w:r>
              <w:rPr>
                <w:b/>
              </w:rPr>
              <w:t>Best for</w:t>
            </w:r>
          </w:p>
        </w:tc>
        <w:tc>
          <w:tcPr>
            <w:tcW w:type="dxa" w:w="8568"/>
          </w:tcPr>
          <w:p>
            <w:pPr>
              <w:keepNext/>
            </w:pPr>
            <w:r>
              <w:t>Public bodies; Tribes; nonprofits; eligible businesses and groups that provide education or health care</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telehealth; distance learning; broadband; equipment</w:t>
            </w:r>
          </w:p>
        </w:tc>
      </w:tr>
      <w:tr>
        <w:trPr>
          <w:cantSplit/>
        </w:trPr>
        <w:tc>
          <w:tcPr>
            <w:tcW w:type="dxa" w:w="1944"/>
            <w:shd w:fill="E9F2EC"/>
          </w:tcPr>
          <w:p>
            <w:pPr>
              <w:keepNext/>
            </w:pPr>
            <w:r>
              <w:rPr>
                <w:b/>
              </w:rPr>
              <w:t>Amount or cost</w:t>
            </w:r>
          </w:p>
        </w:tc>
        <w:tc>
          <w:tcPr>
            <w:tcW w:type="dxa" w:w="8568"/>
          </w:tcPr>
          <w:p>
            <w:pPr>
              <w:keepNext/>
            </w:pPr>
            <w:r>
              <w:t>$50,000 to $750,000 in FY2026 guidance</w:t>
            </w:r>
          </w:p>
        </w:tc>
      </w:tr>
      <w:tr>
        <w:trPr>
          <w:cantSplit/>
        </w:trPr>
        <w:tc>
          <w:tcPr>
            <w:tcW w:type="dxa" w:w="1944"/>
            <w:shd w:fill="E9F2EC"/>
          </w:tcPr>
          <w:p>
            <w:pPr>
              <w:keepNext/>
            </w:pPr>
            <w:r>
              <w:rPr>
                <w:b/>
              </w:rPr>
              <w:t>Match or cost</w:t>
            </w:r>
          </w:p>
        </w:tc>
        <w:tc>
          <w:tcPr>
            <w:tcW w:type="dxa" w:w="8568"/>
          </w:tcPr>
          <w:p>
            <w:pPr>
              <w:keepNext/>
            </w:pPr>
            <w:r>
              <w:t>At least 15% nonfederal match</w:t>
            </w:r>
          </w:p>
        </w:tc>
      </w:tr>
      <w:tr>
        <w:trPr>
          <w:cantSplit/>
        </w:trPr>
        <w:tc>
          <w:tcPr>
            <w:tcW w:type="dxa" w:w="1944"/>
            <w:shd w:fill="E9F2EC"/>
          </w:tcPr>
          <w:p>
            <w:pPr>
              <w:keepNext/>
            </w:pPr>
            <w:r>
              <w:rPr>
                <w:b/>
              </w:rPr>
              <w:t>Official source</w:t>
            </w:r>
          </w:p>
        </w:tc>
        <w:tc>
          <w:tcPr>
            <w:tcW w:type="dxa" w:w="8568"/>
          </w:tcPr>
          <w:p>
            <w:pPr>
              <w:keepNext/>
            </w:pPr>
            <w:hyperlink r:id="rId592">
              <w:r>
                <w:rPr>
                  <w:color w:val="1B6A8F"/>
                  <w:u w:val="single"/>
                </w:rPr>
                <w:t>Program Website</w:t>
              </w:r>
            </w:hyperlink>
            <w:r>
              <w:t xml:space="preserve"> (https://www.rd.usda.gov/programs-services/telecommunications-programs/distance-learning-telemedicine-grants)</w:t>
            </w:r>
          </w:p>
        </w:tc>
      </w:tr>
      <w:tr>
        <w:trPr>
          <w:cantSplit/>
        </w:trPr>
        <w:tc>
          <w:tcPr>
            <w:tcW w:type="dxa" w:w="1944"/>
            <w:shd w:fill="E9F2EC"/>
          </w:tcPr>
          <w:p>
            <w:pPr>
              <w:keepNext w:val="0"/>
            </w:pPr>
            <w:r>
              <w:rPr>
                <w:b/>
              </w:rPr>
              <w:t>Record ID</w:t>
            </w:r>
          </w:p>
        </w:tc>
        <w:tc>
          <w:tcPr>
            <w:tcW w:type="dxa" w:w="8568"/>
          </w:tcPr>
          <w:p>
            <w:pPr>
              <w:keepNext w:val="0"/>
            </w:pPr>
            <w:r>
              <w:t>RERC-FND-USDA-018</w:t>
            </w:r>
          </w:p>
        </w:tc>
      </w:tr>
    </w:tbl>
    <w:p>
      <w:pPr>
        <w:pStyle w:val="Heading2"/>
        <w:keepNext/>
        <w:spacing w:before="160" w:after="60"/>
      </w:pPr>
      <w:r>
        <w:t>ReConnect Loan and Grant Program</w:t>
      </w:r>
    </w:p>
    <w:p>
      <w:pPr>
        <w:keepNext/>
        <w:spacing w:after="80"/>
      </w:pPr>
      <w:r>
        <w:rPr>
          <w:b/>
        </w:rPr>
        <w:t>USDA Rural Development</w:t>
      </w:r>
      <w:r>
        <w:t xml:space="preserve"> | Cycle closed | Nationwide and U.S. territories | No application window was open when checked; monitor the official ReConnect page.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broadband deployment in rural areas that lack sufficient access to high-speed internet.</w:t>
            </w:r>
          </w:p>
        </w:tc>
      </w:tr>
      <w:tr>
        <w:trPr>
          <w:cantSplit/>
        </w:trPr>
        <w:tc>
          <w:tcPr>
            <w:tcW w:type="dxa" w:w="1944"/>
            <w:shd w:fill="E6F1F5"/>
          </w:tcPr>
          <w:p>
            <w:pPr>
              <w:keepNext/>
            </w:pPr>
            <w:r>
              <w:rPr>
                <w:b/>
              </w:rPr>
              <w:t>Best for</w:t>
            </w:r>
          </w:p>
        </w:tc>
        <w:tc>
          <w:tcPr>
            <w:tcW w:type="dxa" w:w="8568"/>
          </w:tcPr>
          <w:p>
            <w:pPr>
              <w:keepNext/>
            </w:pPr>
            <w:r>
              <w:t>Eligible rural broadband providers, governments, Tribes, cooperatives, nonprofits, and businesses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Loan and grant</w:t>
            </w:r>
          </w:p>
        </w:tc>
      </w:tr>
      <w:tr>
        <w:trPr>
          <w:cantSplit/>
        </w:trPr>
        <w:tc>
          <w:tcPr>
            <w:tcW w:type="dxa" w:w="1944"/>
            <w:shd w:fill="E6F1F5"/>
          </w:tcPr>
          <w:p>
            <w:pPr>
              <w:keepNext/>
            </w:pPr>
            <w:r>
              <w:rPr>
                <w:b/>
              </w:rPr>
              <w:t>Topics</w:t>
            </w:r>
          </w:p>
        </w:tc>
        <w:tc>
          <w:tcPr>
            <w:tcW w:type="dxa" w:w="8568"/>
          </w:tcPr>
          <w:p>
            <w:pPr>
              <w:keepNext/>
            </w:pPr>
            <w:r>
              <w:t>broadband; digital access; rural infrastructure</w:t>
            </w:r>
          </w:p>
        </w:tc>
      </w:tr>
      <w:tr>
        <w:trPr>
          <w:cantSplit/>
        </w:trPr>
        <w:tc>
          <w:tcPr>
            <w:tcW w:type="dxa" w:w="1944"/>
            <w:shd w:fill="E6F1F5"/>
          </w:tcPr>
          <w:p>
            <w:pPr>
              <w:keepNext/>
            </w:pPr>
            <w:r>
              <w:rPr>
                <w:b/>
              </w:rPr>
              <w:t>Amount or cost</w:t>
            </w:r>
          </w:p>
        </w:tc>
        <w:tc>
          <w:tcPr>
            <w:tcW w:type="dxa" w:w="8568"/>
          </w:tcPr>
          <w:p>
            <w:pPr>
              <w:keepNext/>
            </w:pPr>
            <w:r>
              <w:t>Varies by funding round</w:t>
            </w:r>
          </w:p>
        </w:tc>
      </w:tr>
      <w:tr>
        <w:trPr>
          <w:cantSplit/>
        </w:trPr>
        <w:tc>
          <w:tcPr>
            <w:tcW w:type="dxa" w:w="1944"/>
            <w:shd w:fill="E6F1F5"/>
          </w:tcPr>
          <w:p>
            <w:pPr>
              <w:keepNext/>
            </w:pPr>
            <w:r>
              <w:rPr>
                <w:b/>
              </w:rPr>
              <w:t>Match or cost</w:t>
            </w:r>
          </w:p>
        </w:tc>
        <w:tc>
          <w:tcPr>
            <w:tcW w:type="dxa" w:w="8568"/>
          </w:tcPr>
          <w:p>
            <w:pPr>
              <w:keepNext/>
            </w:pPr>
            <w:r>
              <w:t>Varies by funding category</w:t>
            </w:r>
          </w:p>
        </w:tc>
      </w:tr>
      <w:tr>
        <w:trPr>
          <w:cantSplit/>
        </w:trPr>
        <w:tc>
          <w:tcPr>
            <w:tcW w:type="dxa" w:w="1944"/>
            <w:shd w:fill="E6F1F5"/>
          </w:tcPr>
          <w:p>
            <w:pPr>
              <w:keepNext/>
            </w:pPr>
            <w:r>
              <w:rPr>
                <w:b/>
              </w:rPr>
              <w:t>Official source</w:t>
            </w:r>
          </w:p>
        </w:tc>
        <w:tc>
          <w:tcPr>
            <w:tcW w:type="dxa" w:w="8568"/>
          </w:tcPr>
          <w:p>
            <w:pPr>
              <w:keepNext/>
            </w:pPr>
            <w:hyperlink r:id="rId593">
              <w:r>
                <w:rPr>
                  <w:color w:val="1B6A8F"/>
                  <w:u w:val="single"/>
                </w:rPr>
                <w:t>Program Website</w:t>
              </w:r>
            </w:hyperlink>
            <w:r>
              <w:t xml:space="preserve"> (https://www.usda.gov/reconnect)</w:t>
            </w:r>
          </w:p>
        </w:tc>
      </w:tr>
      <w:tr>
        <w:trPr>
          <w:cantSplit/>
        </w:trPr>
        <w:tc>
          <w:tcPr>
            <w:tcW w:type="dxa" w:w="1944"/>
            <w:shd w:fill="E6F1F5"/>
          </w:tcPr>
          <w:p>
            <w:pPr>
              <w:keepNext w:val="0"/>
            </w:pPr>
            <w:r>
              <w:rPr>
                <w:b/>
              </w:rPr>
              <w:t>Record ID</w:t>
            </w:r>
          </w:p>
        </w:tc>
        <w:tc>
          <w:tcPr>
            <w:tcW w:type="dxa" w:w="8568"/>
          </w:tcPr>
          <w:p>
            <w:pPr>
              <w:keepNext w:val="0"/>
            </w:pPr>
            <w:r>
              <w:t>RERC-FND-USDA-019</w:t>
            </w:r>
          </w:p>
        </w:tc>
      </w:tr>
    </w:tbl>
    <w:p>
      <w:pPr>
        <w:pStyle w:val="Heading2"/>
        <w:keepNext/>
        <w:spacing w:before="160" w:after="60"/>
      </w:pPr>
      <w:r>
        <w:t>Rural Broadband Loans and Loan Guarantees</w:t>
      </w:r>
    </w:p>
    <w:p>
      <w:pPr>
        <w:keepNext/>
        <w:spacing w:after="80"/>
      </w:pPr>
      <w:r>
        <w:rPr>
          <w:b/>
        </w:rPr>
        <w:t>USDA Rural Development</w:t>
      </w:r>
      <w:r>
        <w:t xml:space="preserve"> | Paused | Nationwide and U.S. territories | USDA states that applications are not currently being accepted because of funding constraints.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Finances construction, improvement, or acquisition of rural broadband facilities and equipment.</w:t>
            </w:r>
          </w:p>
        </w:tc>
      </w:tr>
      <w:tr>
        <w:trPr>
          <w:cantSplit/>
        </w:trPr>
        <w:tc>
          <w:tcPr>
            <w:tcW w:type="dxa" w:w="1944"/>
            <w:shd w:fill="E9F2EC"/>
          </w:tcPr>
          <w:p>
            <w:pPr>
              <w:keepNext/>
            </w:pPr>
            <w:r>
              <w:rPr>
                <w:b/>
              </w:rPr>
              <w:t>Best for</w:t>
            </w:r>
          </w:p>
        </w:tc>
        <w:tc>
          <w:tcPr>
            <w:tcW w:type="dxa" w:w="8568"/>
          </w:tcPr>
          <w:p>
            <w:pPr>
              <w:keepNext/>
            </w:pPr>
            <w:r>
              <w:t>Eligible corporations, cooperatives, nonprofits, governments, and Tribal organizations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Loan</w:t>
            </w:r>
          </w:p>
        </w:tc>
      </w:tr>
      <w:tr>
        <w:trPr>
          <w:cantSplit/>
        </w:trPr>
        <w:tc>
          <w:tcPr>
            <w:tcW w:type="dxa" w:w="1944"/>
            <w:shd w:fill="E9F2EC"/>
          </w:tcPr>
          <w:p>
            <w:pPr>
              <w:keepNext/>
            </w:pPr>
            <w:r>
              <w:rPr>
                <w:b/>
              </w:rPr>
              <w:t>Topics</w:t>
            </w:r>
          </w:p>
        </w:tc>
        <w:tc>
          <w:tcPr>
            <w:tcW w:type="dxa" w:w="8568"/>
          </w:tcPr>
          <w:p>
            <w:pPr>
              <w:keepNext/>
            </w:pPr>
            <w:r>
              <w:t>broadband; telecommunications; rural infrastructure</w:t>
            </w:r>
          </w:p>
        </w:tc>
      </w:tr>
      <w:tr>
        <w:trPr>
          <w:cantSplit/>
        </w:trPr>
        <w:tc>
          <w:tcPr>
            <w:tcW w:type="dxa" w:w="1944"/>
            <w:shd w:fill="E9F2EC"/>
          </w:tcPr>
          <w:p>
            <w:pPr>
              <w:keepNext/>
            </w:pPr>
            <w:r>
              <w:rPr>
                <w:b/>
              </w:rPr>
              <w:t>Amount or cost</w:t>
            </w:r>
          </w:p>
        </w:tc>
        <w:tc>
          <w:tcPr>
            <w:tcW w:type="dxa" w:w="8568"/>
          </w:tcPr>
          <w:p>
            <w:pPr>
              <w:keepNext/>
            </w:pPr>
            <w:r>
              <w:t>Varies by approved project</w:t>
            </w:r>
          </w:p>
        </w:tc>
      </w:tr>
      <w:tr>
        <w:trPr>
          <w:cantSplit/>
        </w:trPr>
        <w:tc>
          <w:tcPr>
            <w:tcW w:type="dxa" w:w="1944"/>
            <w:shd w:fill="E9F2EC"/>
          </w:tcPr>
          <w:p>
            <w:pPr>
              <w:keepNext/>
            </w:pPr>
            <w:r>
              <w:rPr>
                <w:b/>
              </w:rPr>
              <w:t>Match or cost</w:t>
            </w:r>
          </w:p>
        </w:tc>
        <w:tc>
          <w:tcPr>
            <w:tcW w:type="dxa" w:w="8568"/>
          </w:tcPr>
          <w:p>
            <w:pPr>
              <w:keepNext/>
            </w:pPr>
            <w:r>
              <w:t>Repayment required</w:t>
            </w:r>
          </w:p>
        </w:tc>
      </w:tr>
      <w:tr>
        <w:trPr>
          <w:cantSplit/>
        </w:trPr>
        <w:tc>
          <w:tcPr>
            <w:tcW w:type="dxa" w:w="1944"/>
            <w:shd w:fill="E9F2EC"/>
          </w:tcPr>
          <w:p>
            <w:pPr>
              <w:keepNext/>
            </w:pPr>
            <w:r>
              <w:rPr>
                <w:b/>
              </w:rPr>
              <w:t>Official source</w:t>
            </w:r>
          </w:p>
        </w:tc>
        <w:tc>
          <w:tcPr>
            <w:tcW w:type="dxa" w:w="8568"/>
          </w:tcPr>
          <w:p>
            <w:pPr>
              <w:keepNext/>
            </w:pPr>
            <w:hyperlink r:id="rId594">
              <w:r>
                <w:rPr>
                  <w:color w:val="1B6A8F"/>
                  <w:u w:val="single"/>
                </w:rPr>
                <w:t>Program Website</w:t>
              </w:r>
            </w:hyperlink>
            <w:r>
              <w:t xml:space="preserve"> (https://www.rd.usda.gov/programs-services/telecommunications-programs/rural-broadband-loans-loangrant-combinations-and-loan-guarantees)</w:t>
            </w:r>
          </w:p>
        </w:tc>
      </w:tr>
      <w:tr>
        <w:trPr>
          <w:cantSplit/>
        </w:trPr>
        <w:tc>
          <w:tcPr>
            <w:tcW w:type="dxa" w:w="1944"/>
            <w:shd w:fill="E9F2EC"/>
          </w:tcPr>
          <w:p>
            <w:pPr>
              <w:keepNext w:val="0"/>
            </w:pPr>
            <w:r>
              <w:rPr>
                <w:b/>
              </w:rPr>
              <w:t>Record ID</w:t>
            </w:r>
          </w:p>
        </w:tc>
        <w:tc>
          <w:tcPr>
            <w:tcW w:type="dxa" w:w="8568"/>
          </w:tcPr>
          <w:p>
            <w:pPr>
              <w:keepNext w:val="0"/>
            </w:pPr>
            <w:r>
              <w:t>RERC-FND-USDA-020</w:t>
            </w:r>
          </w:p>
        </w:tc>
      </w:tr>
    </w:tbl>
    <w:p>
      <w:pPr>
        <w:pStyle w:val="Heading2"/>
        <w:keepNext/>
        <w:spacing w:before="160" w:after="60"/>
      </w:pPr>
      <w:r>
        <w:t>Telecommunications Infrastructure Loans and Loan Guarantees</w:t>
      </w:r>
    </w:p>
    <w:p>
      <w:pPr>
        <w:keepNext/>
        <w:spacing w:after="80"/>
      </w:pPr>
      <w:r>
        <w:rPr>
          <w:b/>
        </w:rPr>
        <w:t>USDA Rural Development</w:t>
      </w:r>
      <w:r>
        <w:t xml:space="preserve"> | Open when checked | Nationwide and U.S. territories | Applications are accepted on an ongoing basis from October 1 through September 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Finances construction, maintenance, improvement, and expansion of rural telephone and broadband service.</w:t>
            </w:r>
          </w:p>
        </w:tc>
      </w:tr>
      <w:tr>
        <w:trPr>
          <w:cantSplit/>
        </w:trPr>
        <w:tc>
          <w:tcPr>
            <w:tcW w:type="dxa" w:w="1944"/>
            <w:shd w:fill="E6F1F5"/>
          </w:tcPr>
          <w:p>
            <w:pPr>
              <w:keepNext/>
            </w:pPr>
            <w:r>
              <w:rPr>
                <w:b/>
              </w:rPr>
              <w:t>Best for</w:t>
            </w:r>
          </w:p>
        </w:tc>
        <w:tc>
          <w:tcPr>
            <w:tcW w:type="dxa" w:w="8568"/>
          </w:tcPr>
          <w:p>
            <w:pPr>
              <w:keepNext/>
            </w:pPr>
            <w:r>
              <w:t>Governments; Tribes; nonprofits; cooperatives; eligible telecommunications businesses</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Loan and loan guarantee</w:t>
            </w:r>
          </w:p>
        </w:tc>
      </w:tr>
      <w:tr>
        <w:trPr>
          <w:cantSplit/>
        </w:trPr>
        <w:tc>
          <w:tcPr>
            <w:tcW w:type="dxa" w:w="1944"/>
            <w:shd w:fill="E6F1F5"/>
          </w:tcPr>
          <w:p>
            <w:pPr>
              <w:keepNext/>
            </w:pPr>
            <w:r>
              <w:rPr>
                <w:b/>
              </w:rPr>
              <w:t>Topics</w:t>
            </w:r>
          </w:p>
        </w:tc>
        <w:tc>
          <w:tcPr>
            <w:tcW w:type="dxa" w:w="8568"/>
          </w:tcPr>
          <w:p>
            <w:pPr>
              <w:keepNext/>
            </w:pPr>
            <w:r>
              <w:t>telecommunications; broadband; infrastructure</w:t>
            </w:r>
          </w:p>
        </w:tc>
      </w:tr>
      <w:tr>
        <w:trPr>
          <w:cantSplit/>
        </w:trPr>
        <w:tc>
          <w:tcPr>
            <w:tcW w:type="dxa" w:w="1944"/>
            <w:shd w:fill="E6F1F5"/>
          </w:tcPr>
          <w:p>
            <w:pPr>
              <w:keepNext/>
            </w:pPr>
            <w:r>
              <w:rPr>
                <w:b/>
              </w:rPr>
              <w:t>Amount or cost</w:t>
            </w:r>
          </w:p>
        </w:tc>
        <w:tc>
          <w:tcPr>
            <w:tcW w:type="dxa" w:w="8568"/>
          </w:tcPr>
          <w:p>
            <w:pPr>
              <w:keepNext/>
            </w:pPr>
            <w:r>
              <w:t>Varies by approved project</w:t>
            </w:r>
          </w:p>
        </w:tc>
      </w:tr>
      <w:tr>
        <w:trPr>
          <w:cantSplit/>
        </w:trPr>
        <w:tc>
          <w:tcPr>
            <w:tcW w:type="dxa" w:w="1944"/>
            <w:shd w:fill="E6F1F5"/>
          </w:tcPr>
          <w:p>
            <w:pPr>
              <w:keepNext/>
            </w:pPr>
            <w:r>
              <w:rPr>
                <w:b/>
              </w:rPr>
              <w:t>Match or cost</w:t>
            </w:r>
          </w:p>
        </w:tc>
        <w:tc>
          <w:tcPr>
            <w:tcW w:type="dxa" w:w="8568"/>
          </w:tcPr>
          <w:p>
            <w:pPr>
              <w:keepNext/>
            </w:pPr>
            <w:r>
              <w:t>Repayment required</w:t>
            </w:r>
          </w:p>
        </w:tc>
      </w:tr>
      <w:tr>
        <w:trPr>
          <w:cantSplit/>
        </w:trPr>
        <w:tc>
          <w:tcPr>
            <w:tcW w:type="dxa" w:w="1944"/>
            <w:shd w:fill="E6F1F5"/>
          </w:tcPr>
          <w:p>
            <w:pPr>
              <w:keepNext/>
            </w:pPr>
            <w:r>
              <w:rPr>
                <w:b/>
              </w:rPr>
              <w:t>Official source</w:t>
            </w:r>
          </w:p>
        </w:tc>
        <w:tc>
          <w:tcPr>
            <w:tcW w:type="dxa" w:w="8568"/>
          </w:tcPr>
          <w:p>
            <w:pPr>
              <w:keepNext/>
            </w:pPr>
            <w:hyperlink r:id="rId595">
              <w:r>
                <w:rPr>
                  <w:color w:val="1B6A8F"/>
                  <w:u w:val="single"/>
                </w:rPr>
                <w:t>Program Website</w:t>
              </w:r>
            </w:hyperlink>
            <w:r>
              <w:t xml:space="preserve"> (https://www.rd.usda.gov/programs-services/telecommunications-programs/telecommunications-infrastructure-loans-loan-guarantees)</w:t>
            </w:r>
          </w:p>
        </w:tc>
      </w:tr>
      <w:tr>
        <w:trPr>
          <w:cantSplit/>
        </w:trPr>
        <w:tc>
          <w:tcPr>
            <w:tcW w:type="dxa" w:w="1944"/>
            <w:shd w:fill="E6F1F5"/>
          </w:tcPr>
          <w:p>
            <w:pPr>
              <w:keepNext w:val="0"/>
            </w:pPr>
            <w:r>
              <w:rPr>
                <w:b/>
              </w:rPr>
              <w:t>Record ID</w:t>
            </w:r>
          </w:p>
        </w:tc>
        <w:tc>
          <w:tcPr>
            <w:tcW w:type="dxa" w:w="8568"/>
          </w:tcPr>
          <w:p>
            <w:pPr>
              <w:keepNext w:val="0"/>
            </w:pPr>
            <w:r>
              <w:t>RERC-FND-USDA-021</w:t>
            </w:r>
          </w:p>
        </w:tc>
      </w:tr>
    </w:tbl>
    <w:p>
      <w:pPr>
        <w:pStyle w:val="Heading2"/>
        <w:keepNext/>
        <w:spacing w:before="160" w:after="60"/>
      </w:pPr>
      <w:r>
        <w:t>Circuit Rider Technical Assistance for Rural Water Systems</w:t>
      </w:r>
    </w:p>
    <w:p>
      <w:pPr>
        <w:keepNext/>
        <w:spacing w:after="80"/>
      </w:pPr>
      <w:r>
        <w:rPr>
          <w:b/>
        </w:rPr>
        <w:t>USDA Rural Development</w:t>
      </w:r>
      <w:r>
        <w:t xml:space="preserve"> | Open when checked | Nationwide and U.S. territories | Available year-round; systems request help through a state rural water association or Rural Development office.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hands-on help for rural water systems facing operational, financial, or management problems.</w:t>
            </w:r>
          </w:p>
        </w:tc>
      </w:tr>
      <w:tr>
        <w:trPr>
          <w:cantSplit/>
        </w:trPr>
        <w:tc>
          <w:tcPr>
            <w:tcW w:type="dxa" w:w="1944"/>
            <w:shd w:fill="E9F2EC"/>
          </w:tcPr>
          <w:p>
            <w:pPr>
              <w:keepNext/>
            </w:pPr>
            <w:r>
              <w:rPr>
                <w:b/>
              </w:rPr>
              <w:t>Best for</w:t>
            </w:r>
          </w:p>
        </w:tc>
        <w:tc>
          <w:tcPr>
            <w:tcW w:type="dxa" w:w="8568"/>
          </w:tcPr>
          <w:p>
            <w:pPr>
              <w:keepNext/>
            </w:pPr>
            <w:r>
              <w:t>Rural water systems requesting operational, financial, or managerial assistance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water systems; technical assistance; operations; management</w:t>
            </w:r>
          </w:p>
        </w:tc>
      </w:tr>
      <w:tr>
        <w:trPr>
          <w:cantSplit/>
        </w:trPr>
        <w:tc>
          <w:tcPr>
            <w:tcW w:type="dxa" w:w="1944"/>
            <w:shd w:fill="E9F2EC"/>
          </w:tcPr>
          <w:p>
            <w:pPr>
              <w:keepNext/>
            </w:pPr>
            <w:r>
              <w:rPr>
                <w:b/>
              </w:rPr>
              <w:t>Amount or cost</w:t>
            </w:r>
          </w:p>
        </w:tc>
        <w:tc>
          <w:tcPr>
            <w:tcW w:type="dxa" w:w="8568"/>
          </w:tcPr>
          <w:p>
            <w:pPr>
              <w:keepNext/>
            </w:pPr>
            <w:r>
              <w:t>No cost stated</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596">
              <w:r>
                <w:rPr>
                  <w:color w:val="1B6A8F"/>
                  <w:u w:val="single"/>
                </w:rPr>
                <w:t>Program Website</w:t>
              </w:r>
            </w:hyperlink>
            <w:r>
              <w:t xml:space="preserve"> (https://www.rd.usda.gov/programs-services/water-environmental-programs/circuit-rider-program-technical-assistance-rural-water-systems)</w:t>
            </w:r>
          </w:p>
        </w:tc>
      </w:tr>
      <w:tr>
        <w:trPr>
          <w:cantSplit/>
        </w:trPr>
        <w:tc>
          <w:tcPr>
            <w:tcW w:type="dxa" w:w="1944"/>
            <w:shd w:fill="E9F2EC"/>
          </w:tcPr>
          <w:p>
            <w:pPr>
              <w:keepNext w:val="0"/>
            </w:pPr>
            <w:r>
              <w:rPr>
                <w:b/>
              </w:rPr>
              <w:t>Record ID</w:t>
            </w:r>
          </w:p>
        </w:tc>
        <w:tc>
          <w:tcPr>
            <w:tcW w:type="dxa" w:w="8568"/>
          </w:tcPr>
          <w:p>
            <w:pPr>
              <w:keepNext w:val="0"/>
            </w:pPr>
            <w:r>
              <w:t>RERC-FND-USDA-022</w:t>
            </w:r>
          </w:p>
        </w:tc>
      </w:tr>
    </w:tbl>
    <w:p>
      <w:pPr>
        <w:pStyle w:val="Heading2"/>
        <w:keepNext/>
        <w:spacing w:before="160" w:after="60"/>
      </w:pPr>
      <w:r>
        <w:t>Emergency Community Water Assistance Grants</w:t>
      </w:r>
    </w:p>
    <w:p>
      <w:pPr>
        <w:keepNext/>
        <w:spacing w:after="80"/>
      </w:pPr>
      <w:r>
        <w:rPr>
          <w:b/>
        </w:rPr>
        <w:t>USDA Rural Development</w:t>
      </w:r>
      <w:r>
        <w:t xml:space="preserve"> | Open when checked | Nationwide and U.S. territories | Applications are accepted on an ongoing basis from October 1 through September 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rural communities prepare for or recover from emergencies that threaten safe drinking water.</w:t>
            </w:r>
          </w:p>
        </w:tc>
      </w:tr>
      <w:tr>
        <w:trPr>
          <w:cantSplit/>
        </w:trPr>
        <w:tc>
          <w:tcPr>
            <w:tcW w:type="dxa" w:w="1944"/>
            <w:shd w:fill="E6F1F5"/>
          </w:tcPr>
          <w:p>
            <w:pPr>
              <w:keepNext/>
            </w:pPr>
            <w:r>
              <w:rPr>
                <w:b/>
              </w:rPr>
              <w:t>Best for</w:t>
            </w:r>
          </w:p>
        </w:tc>
        <w:tc>
          <w:tcPr>
            <w:tcW w:type="dxa" w:w="8568"/>
          </w:tcPr>
          <w:p>
            <w:pPr>
              <w:keepNext/>
            </w:pPr>
            <w:r>
              <w:t>Rural public bodies; nonprofits; federally recognized Tribes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drinking water; emergency response; drought; disaster recovery</w:t>
            </w:r>
          </w:p>
        </w:tc>
      </w:tr>
      <w:tr>
        <w:trPr>
          <w:cantSplit/>
        </w:trPr>
        <w:tc>
          <w:tcPr>
            <w:tcW w:type="dxa" w:w="1944"/>
            <w:shd w:fill="E6F1F5"/>
          </w:tcPr>
          <w:p>
            <w:pPr>
              <w:keepNext/>
            </w:pPr>
            <w:r>
              <w:rPr>
                <w:b/>
              </w:rPr>
              <w:t>Amount or cost</w:t>
            </w:r>
          </w:p>
        </w:tc>
        <w:tc>
          <w:tcPr>
            <w:tcW w:type="dxa" w:w="8568"/>
          </w:tcPr>
          <w:p>
            <w:pPr>
              <w:keepNext/>
            </w:pPr>
            <w:r>
              <w:t>Varies by emergency and project</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597">
              <w:r>
                <w:rPr>
                  <w:color w:val="1B6A8F"/>
                  <w:u w:val="single"/>
                </w:rPr>
                <w:t>Program Website</w:t>
              </w:r>
            </w:hyperlink>
            <w:r>
              <w:t xml:space="preserve"> (https://www.rd.usda.gov/programs-services/water-environmental-programs/emergency-community-water-assistance-grants)</w:t>
            </w:r>
          </w:p>
        </w:tc>
      </w:tr>
      <w:tr>
        <w:trPr>
          <w:cantSplit/>
        </w:trPr>
        <w:tc>
          <w:tcPr>
            <w:tcW w:type="dxa" w:w="1944"/>
            <w:shd w:fill="E6F1F5"/>
          </w:tcPr>
          <w:p>
            <w:pPr>
              <w:keepNext w:val="0"/>
            </w:pPr>
            <w:r>
              <w:rPr>
                <w:b/>
              </w:rPr>
              <w:t>Record ID</w:t>
            </w:r>
          </w:p>
        </w:tc>
        <w:tc>
          <w:tcPr>
            <w:tcW w:type="dxa" w:w="8568"/>
          </w:tcPr>
          <w:p>
            <w:pPr>
              <w:keepNext w:val="0"/>
            </w:pPr>
            <w:r>
              <w:t>RERC-FND-USDA-023</w:t>
            </w:r>
          </w:p>
        </w:tc>
      </w:tr>
    </w:tbl>
    <w:p>
      <w:pPr>
        <w:pStyle w:val="Heading2"/>
        <w:keepNext/>
        <w:spacing w:before="160" w:after="60"/>
      </w:pPr>
      <w:r>
        <w:t>Grants for Rural and Native Alaskan Villages</w:t>
      </w:r>
    </w:p>
    <w:p>
      <w:pPr>
        <w:keepNext/>
        <w:spacing w:after="80"/>
      </w:pPr>
      <w:r>
        <w:rPr>
          <w:b/>
        </w:rPr>
        <w:t>USDA Rural Development</w:t>
      </w:r>
      <w:r>
        <w:t xml:space="preserve"> | Open when checked | Alaska | Applications are accepted year-round through the Alaska Rural Development office.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drinking water and waste disposal systems that address severe sanitation needs in remote Alaska villages.</w:t>
            </w:r>
          </w:p>
        </w:tc>
      </w:tr>
      <w:tr>
        <w:trPr>
          <w:cantSplit/>
        </w:trPr>
        <w:tc>
          <w:tcPr>
            <w:tcW w:type="dxa" w:w="1944"/>
            <w:shd w:fill="E9F2EC"/>
          </w:tcPr>
          <w:p>
            <w:pPr>
              <w:keepNext/>
            </w:pPr>
            <w:r>
              <w:rPr>
                <w:b/>
              </w:rPr>
              <w:t>Best for</w:t>
            </w:r>
          </w:p>
        </w:tc>
        <w:tc>
          <w:tcPr>
            <w:tcW w:type="dxa" w:w="8568"/>
          </w:tcPr>
          <w:p>
            <w:pPr>
              <w:keepNext/>
            </w:pPr>
            <w:r>
              <w:t>Eligible rural Alaska villages and the State of Alaska for eligible villages or hubs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drinking water; wastewater; Alaska Native villages; sanitation</w:t>
            </w:r>
          </w:p>
        </w:tc>
      </w:tr>
      <w:tr>
        <w:trPr>
          <w:cantSplit/>
        </w:trPr>
        <w:tc>
          <w:tcPr>
            <w:tcW w:type="dxa" w:w="1944"/>
            <w:shd w:fill="E9F2EC"/>
          </w:tcPr>
          <w:p>
            <w:pPr>
              <w:keepNext/>
            </w:pPr>
            <w:r>
              <w:rPr>
                <w:b/>
              </w:rPr>
              <w:t>Amount or cost</w:t>
            </w:r>
          </w:p>
        </w:tc>
        <w:tc>
          <w:tcPr>
            <w:tcW w:type="dxa" w:w="8568"/>
          </w:tcPr>
          <w:p>
            <w:pPr>
              <w:keepNext/>
            </w:pPr>
            <w:r>
              <w:t>Up to 75% of eligible project cost</w:t>
            </w:r>
          </w:p>
        </w:tc>
      </w:tr>
      <w:tr>
        <w:trPr>
          <w:cantSplit/>
        </w:trPr>
        <w:tc>
          <w:tcPr>
            <w:tcW w:type="dxa" w:w="1944"/>
            <w:shd w:fill="E9F2EC"/>
          </w:tcPr>
          <w:p>
            <w:pPr>
              <w:keepNext/>
            </w:pPr>
            <w:r>
              <w:rPr>
                <w:b/>
              </w:rPr>
              <w:t>Match or cost</w:t>
            </w:r>
          </w:p>
        </w:tc>
        <w:tc>
          <w:tcPr>
            <w:tcW w:type="dxa" w:w="8568"/>
          </w:tcPr>
          <w:p>
            <w:pPr>
              <w:keepNext/>
            </w:pPr>
            <w:r>
              <w:t>At least 25% state or local contribution</w:t>
            </w:r>
          </w:p>
        </w:tc>
      </w:tr>
      <w:tr>
        <w:trPr>
          <w:cantSplit/>
        </w:trPr>
        <w:tc>
          <w:tcPr>
            <w:tcW w:type="dxa" w:w="1944"/>
            <w:shd w:fill="E9F2EC"/>
          </w:tcPr>
          <w:p>
            <w:pPr>
              <w:keepNext/>
            </w:pPr>
            <w:r>
              <w:rPr>
                <w:b/>
              </w:rPr>
              <w:t>Official source</w:t>
            </w:r>
          </w:p>
        </w:tc>
        <w:tc>
          <w:tcPr>
            <w:tcW w:type="dxa" w:w="8568"/>
          </w:tcPr>
          <w:p>
            <w:pPr>
              <w:keepNext/>
            </w:pPr>
            <w:hyperlink r:id="rId598">
              <w:r>
                <w:rPr>
                  <w:color w:val="1B6A8F"/>
                  <w:u w:val="single"/>
                </w:rPr>
                <w:t>Program Website</w:t>
              </w:r>
            </w:hyperlink>
            <w:r>
              <w:t xml:space="preserve"> (https://www.rd.usda.gov/programs-services/water-environmental-programs/grants-rural-and-native-alaskan-villages)</w:t>
            </w:r>
          </w:p>
        </w:tc>
      </w:tr>
      <w:tr>
        <w:trPr>
          <w:cantSplit/>
        </w:trPr>
        <w:tc>
          <w:tcPr>
            <w:tcW w:type="dxa" w:w="1944"/>
            <w:shd w:fill="E9F2EC"/>
          </w:tcPr>
          <w:p>
            <w:pPr>
              <w:keepNext w:val="0"/>
            </w:pPr>
            <w:r>
              <w:rPr>
                <w:b/>
              </w:rPr>
              <w:t>Record ID</w:t>
            </w:r>
          </w:p>
        </w:tc>
        <w:tc>
          <w:tcPr>
            <w:tcW w:type="dxa" w:w="8568"/>
          </w:tcPr>
          <w:p>
            <w:pPr>
              <w:keepNext w:val="0"/>
            </w:pPr>
            <w:r>
              <w:t>RERC-FND-USDA-024</w:t>
            </w:r>
          </w:p>
        </w:tc>
      </w:tr>
    </w:tbl>
    <w:p>
      <w:pPr>
        <w:pStyle w:val="Heading2"/>
        <w:keepNext/>
        <w:spacing w:before="160" w:after="60"/>
      </w:pPr>
      <w:r>
        <w:t>Revolving Funds for Financing Water and Wastewater Projects</w:t>
      </w:r>
    </w:p>
    <w:p>
      <w:pPr>
        <w:keepNext/>
        <w:spacing w:after="80"/>
      </w:pPr>
      <w:r>
        <w:rPr>
          <w:b/>
        </w:rPr>
        <w:t>USDA Rural Development</w:t>
      </w:r>
      <w:r>
        <w:t xml:space="preserve"> | Cycle closed | Nationwide and U.S. territories | The FY2026 application window closed July 3, 2026; monitor the official page for the next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qualified nonprofits provide small loans for rural water and wastewater predevelopment and capital projects.</w:t>
            </w:r>
          </w:p>
        </w:tc>
      </w:tr>
      <w:tr>
        <w:trPr>
          <w:cantSplit/>
        </w:trPr>
        <w:tc>
          <w:tcPr>
            <w:tcW w:type="dxa" w:w="1944"/>
            <w:shd w:fill="E6F1F5"/>
          </w:tcPr>
          <w:p>
            <w:pPr>
              <w:keepNext/>
            </w:pPr>
            <w:r>
              <w:rPr>
                <w:b/>
              </w:rPr>
              <w:t>Best for</w:t>
            </w:r>
          </w:p>
        </w:tc>
        <w:tc>
          <w:tcPr>
            <w:tcW w:type="dxa" w:w="8568"/>
          </w:tcPr>
          <w:p>
            <w:pPr>
              <w:keepNext/>
            </w:pPr>
            <w:r>
              <w:t>Qualified nonprofits with authority and capacity to operate a revolving loan fund</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 to capitalize a revolving loan fund</w:t>
            </w:r>
          </w:p>
        </w:tc>
      </w:tr>
      <w:tr>
        <w:trPr>
          <w:cantSplit/>
        </w:trPr>
        <w:tc>
          <w:tcPr>
            <w:tcW w:type="dxa" w:w="1944"/>
            <w:shd w:fill="E6F1F5"/>
          </w:tcPr>
          <w:p>
            <w:pPr>
              <w:keepNext/>
            </w:pPr>
            <w:r>
              <w:rPr>
                <w:b/>
              </w:rPr>
              <w:t>Topics</w:t>
            </w:r>
          </w:p>
        </w:tc>
        <w:tc>
          <w:tcPr>
            <w:tcW w:type="dxa" w:w="8568"/>
          </w:tcPr>
          <w:p>
            <w:pPr>
              <w:keepNext/>
            </w:pPr>
            <w:r>
              <w:t>water; wastewater; revolving loan fund; predevelopment</w:t>
            </w:r>
          </w:p>
        </w:tc>
      </w:tr>
      <w:tr>
        <w:trPr>
          <w:cantSplit/>
        </w:trPr>
        <w:tc>
          <w:tcPr>
            <w:tcW w:type="dxa" w:w="1944"/>
            <w:shd w:fill="E6F1F5"/>
          </w:tcPr>
          <w:p>
            <w:pPr>
              <w:keepNext/>
            </w:pPr>
            <w:r>
              <w:rPr>
                <w:b/>
              </w:rPr>
              <w:t>Amount or cost</w:t>
            </w:r>
          </w:p>
        </w:tc>
        <w:tc>
          <w:tcPr>
            <w:tcW w:type="dxa" w:w="8568"/>
          </w:tcPr>
          <w:p>
            <w:pPr>
              <w:keepNext/>
            </w:pPr>
            <w:r>
              <w:t>Subloans up to $200,000</w:t>
            </w:r>
          </w:p>
        </w:tc>
      </w:tr>
      <w:tr>
        <w:trPr>
          <w:cantSplit/>
        </w:trPr>
        <w:tc>
          <w:tcPr>
            <w:tcW w:type="dxa" w:w="1944"/>
            <w:shd w:fill="E6F1F5"/>
          </w:tcPr>
          <w:p>
            <w:pPr>
              <w:keepNext/>
            </w:pPr>
            <w:r>
              <w:rPr>
                <w:b/>
              </w:rPr>
              <w:t>Match or cost</w:t>
            </w:r>
          </w:p>
        </w:tc>
        <w:tc>
          <w:tcPr>
            <w:tcW w:type="dxa" w:w="8568"/>
          </w:tcPr>
          <w:p>
            <w:pPr>
              <w:keepNext/>
            </w:pPr>
            <w:r>
              <w:t>At least 20%</w:t>
            </w:r>
          </w:p>
        </w:tc>
      </w:tr>
      <w:tr>
        <w:trPr>
          <w:cantSplit/>
        </w:trPr>
        <w:tc>
          <w:tcPr>
            <w:tcW w:type="dxa" w:w="1944"/>
            <w:shd w:fill="E6F1F5"/>
          </w:tcPr>
          <w:p>
            <w:pPr>
              <w:keepNext/>
            </w:pPr>
            <w:r>
              <w:rPr>
                <w:b/>
              </w:rPr>
              <w:t>Official source</w:t>
            </w:r>
          </w:p>
        </w:tc>
        <w:tc>
          <w:tcPr>
            <w:tcW w:type="dxa" w:w="8568"/>
          </w:tcPr>
          <w:p>
            <w:pPr>
              <w:keepNext/>
            </w:pPr>
            <w:hyperlink r:id="rId599">
              <w:r>
                <w:rPr>
                  <w:color w:val="1B6A8F"/>
                  <w:u w:val="single"/>
                </w:rPr>
                <w:t>Program Website</w:t>
              </w:r>
            </w:hyperlink>
            <w:r>
              <w:t xml:space="preserve"> (https://www.rd.usda.gov/programs-services/water-environmental-programs/revolving-funds-financing-water-and-wastewater-projects)</w:t>
            </w:r>
          </w:p>
        </w:tc>
      </w:tr>
      <w:tr>
        <w:trPr>
          <w:cantSplit/>
        </w:trPr>
        <w:tc>
          <w:tcPr>
            <w:tcW w:type="dxa" w:w="1944"/>
            <w:shd w:fill="E6F1F5"/>
          </w:tcPr>
          <w:p>
            <w:pPr>
              <w:keepNext w:val="0"/>
            </w:pPr>
            <w:r>
              <w:rPr>
                <w:b/>
              </w:rPr>
              <w:t>Record ID</w:t>
            </w:r>
          </w:p>
        </w:tc>
        <w:tc>
          <w:tcPr>
            <w:tcW w:type="dxa" w:w="8568"/>
          </w:tcPr>
          <w:p>
            <w:pPr>
              <w:keepNext w:val="0"/>
            </w:pPr>
            <w:r>
              <w:t>RERC-FND-USDA-025</w:t>
            </w:r>
          </w:p>
        </w:tc>
      </w:tr>
    </w:tbl>
    <w:p>
      <w:pPr>
        <w:pStyle w:val="Heading2"/>
        <w:keepNext/>
        <w:spacing w:before="160" w:after="60"/>
      </w:pPr>
      <w:r>
        <w:t>Rural Decentralized Water Systems Grant Program</w:t>
      </w:r>
    </w:p>
    <w:p>
      <w:pPr>
        <w:keepNext/>
        <w:spacing w:after="80"/>
      </w:pPr>
      <w:r>
        <w:rPr>
          <w:b/>
        </w:rPr>
        <w:t>USDA Rural Development</w:t>
      </w:r>
      <w:r>
        <w:t xml:space="preserve"> | Cycle closed | Nationwide and U.S. territories | Applications were not being accepted when checked; monitor Grants.gov and the official program page.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nonprofits finance household wells and decentralized wastewater systems in eligible rural areas.</w:t>
            </w:r>
          </w:p>
        </w:tc>
      </w:tr>
      <w:tr>
        <w:trPr>
          <w:cantSplit/>
        </w:trPr>
        <w:tc>
          <w:tcPr>
            <w:tcW w:type="dxa" w:w="1944"/>
            <w:shd w:fill="E9F2EC"/>
          </w:tcPr>
          <w:p>
            <w:pPr>
              <w:keepNext/>
            </w:pPr>
            <w:r>
              <w:rPr>
                <w:b/>
              </w:rPr>
              <w:t>Best for</w:t>
            </w:r>
          </w:p>
        </w:tc>
        <w:tc>
          <w:tcPr>
            <w:tcW w:type="dxa" w:w="8568"/>
          </w:tcPr>
          <w:p>
            <w:pPr>
              <w:keepNext/>
            </w:pPr>
            <w:r>
              <w:t>Qualified nonprofits, including tribally owned nonprofits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household wells; septic systems; revolving loan fund; rural housing</w:t>
            </w:r>
          </w:p>
        </w:tc>
      </w:tr>
      <w:tr>
        <w:trPr>
          <w:cantSplit/>
        </w:trPr>
        <w:tc>
          <w:tcPr>
            <w:tcW w:type="dxa" w:w="1944"/>
            <w:shd w:fill="E9F2EC"/>
          </w:tcPr>
          <w:p>
            <w:pPr>
              <w:keepNext/>
            </w:pPr>
            <w:r>
              <w:rPr>
                <w:b/>
              </w:rPr>
              <w:t>Amount or cost</w:t>
            </w:r>
          </w:p>
        </w:tc>
        <w:tc>
          <w:tcPr>
            <w:tcW w:type="dxa" w:w="8568"/>
          </w:tcPr>
          <w:p>
            <w:pPr>
              <w:keepNext/>
            </w:pPr>
            <w:r>
              <w:t>Varies by NOFO; household subloans may be up to $15,000</w:t>
            </w:r>
          </w:p>
        </w:tc>
      </w:tr>
      <w:tr>
        <w:trPr>
          <w:cantSplit/>
        </w:trPr>
        <w:tc>
          <w:tcPr>
            <w:tcW w:type="dxa" w:w="1944"/>
            <w:shd w:fill="E9F2EC"/>
          </w:tcPr>
          <w:p>
            <w:pPr>
              <w:keepNext/>
            </w:pPr>
            <w:r>
              <w:rPr>
                <w:b/>
              </w:rPr>
              <w:t>Match or cost</w:t>
            </w:r>
          </w:p>
        </w:tc>
        <w:tc>
          <w:tcPr>
            <w:tcW w:type="dxa" w:w="8568"/>
          </w:tcPr>
          <w:p>
            <w:pPr>
              <w:keepNext/>
            </w:pPr>
            <w:r>
              <w:t>At least 10%</w:t>
            </w:r>
          </w:p>
        </w:tc>
      </w:tr>
      <w:tr>
        <w:trPr>
          <w:cantSplit/>
        </w:trPr>
        <w:tc>
          <w:tcPr>
            <w:tcW w:type="dxa" w:w="1944"/>
            <w:shd w:fill="E9F2EC"/>
          </w:tcPr>
          <w:p>
            <w:pPr>
              <w:keepNext/>
            </w:pPr>
            <w:r>
              <w:rPr>
                <w:b/>
              </w:rPr>
              <w:t>Official source</w:t>
            </w:r>
          </w:p>
        </w:tc>
        <w:tc>
          <w:tcPr>
            <w:tcW w:type="dxa" w:w="8568"/>
          </w:tcPr>
          <w:p>
            <w:pPr>
              <w:keepNext/>
            </w:pPr>
            <w:hyperlink r:id="rId600">
              <w:r>
                <w:rPr>
                  <w:color w:val="1B6A8F"/>
                  <w:u w:val="single"/>
                </w:rPr>
                <w:t>Program Website</w:t>
              </w:r>
            </w:hyperlink>
            <w:r>
              <w:t xml:space="preserve"> (https://www.rd.usda.gov/programs-services/water-environmental-programs/rural-decentralized-water-systems-grant-program)</w:t>
            </w:r>
          </w:p>
        </w:tc>
      </w:tr>
      <w:tr>
        <w:trPr>
          <w:cantSplit/>
        </w:trPr>
        <w:tc>
          <w:tcPr>
            <w:tcW w:type="dxa" w:w="1944"/>
            <w:shd w:fill="E9F2EC"/>
          </w:tcPr>
          <w:p>
            <w:pPr>
              <w:keepNext w:val="0"/>
            </w:pPr>
            <w:r>
              <w:rPr>
                <w:b/>
              </w:rPr>
              <w:t>Record ID</w:t>
            </w:r>
          </w:p>
        </w:tc>
        <w:tc>
          <w:tcPr>
            <w:tcW w:type="dxa" w:w="8568"/>
          </w:tcPr>
          <w:p>
            <w:pPr>
              <w:keepNext w:val="0"/>
            </w:pPr>
            <w:r>
              <w:t>RERC-FND-USDA-026</w:t>
            </w:r>
          </w:p>
        </w:tc>
      </w:tr>
    </w:tbl>
    <w:p>
      <w:pPr>
        <w:pStyle w:val="Heading2"/>
        <w:keepNext/>
        <w:spacing w:before="160" w:after="60"/>
      </w:pPr>
      <w:r>
        <w:t>SEARCH Grants for Rural Communities and Households</w:t>
      </w:r>
    </w:p>
    <w:p>
      <w:pPr>
        <w:keepNext/>
        <w:spacing w:after="80"/>
      </w:pPr>
      <w:r>
        <w:rPr>
          <w:b/>
        </w:rPr>
        <w:t>USDA Rural Development</w:t>
      </w:r>
      <w:r>
        <w:t xml:space="preserve"> | Open when checked | Nationwide and U.S. territories | Applications are accepted year-round through local Rural Development offices.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Pays for feasibility studies, design, and technical assistance for water and waste projects in very small rural communities.</w:t>
            </w:r>
          </w:p>
        </w:tc>
      </w:tr>
      <w:tr>
        <w:trPr>
          <w:cantSplit/>
        </w:trPr>
        <w:tc>
          <w:tcPr>
            <w:tcW w:type="dxa" w:w="1944"/>
            <w:shd w:fill="E6F1F5"/>
          </w:tcPr>
          <w:p>
            <w:pPr>
              <w:keepNext/>
            </w:pPr>
            <w:r>
              <w:rPr>
                <w:b/>
              </w:rPr>
              <w:t>Best for</w:t>
            </w:r>
          </w:p>
        </w:tc>
        <w:tc>
          <w:tcPr>
            <w:tcW w:type="dxa" w:w="8568"/>
          </w:tcPr>
          <w:p>
            <w:pPr>
              <w:keepNext/>
            </w:pPr>
            <w:r>
              <w:t>Governments; nonprofits; federally recognized Tribes serving very small, financially distressed rural communities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water; wastewater; feasibility; engineering; technical assistance</w:t>
            </w:r>
          </w:p>
        </w:tc>
      </w:tr>
      <w:tr>
        <w:trPr>
          <w:cantSplit/>
        </w:trPr>
        <w:tc>
          <w:tcPr>
            <w:tcW w:type="dxa" w:w="1944"/>
            <w:shd w:fill="E6F1F5"/>
          </w:tcPr>
          <w:p>
            <w:pPr>
              <w:keepNext/>
            </w:pPr>
            <w:r>
              <w:rPr>
                <w:b/>
              </w:rPr>
              <w:t>Amount or cost</w:t>
            </w:r>
          </w:p>
        </w:tc>
        <w:tc>
          <w:tcPr>
            <w:tcW w:type="dxa" w:w="8568"/>
          </w:tcPr>
          <w:p>
            <w:pPr>
              <w:keepNext/>
            </w:pPr>
            <w:r>
              <w:t>Up to $30,000 in program guidance</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601">
              <w:r>
                <w:rPr>
                  <w:color w:val="1B6A8F"/>
                  <w:u w:val="single"/>
                </w:rPr>
                <w:t>Program Website</w:t>
              </w:r>
            </w:hyperlink>
            <w:r>
              <w:t xml:space="preserve"> (https://www.rd.usda.gov/programs-services/water-environmental-programs/search-special-evaluation-assistance-rural-communities-and-households)</w:t>
            </w:r>
          </w:p>
        </w:tc>
      </w:tr>
      <w:tr>
        <w:trPr>
          <w:cantSplit/>
        </w:trPr>
        <w:tc>
          <w:tcPr>
            <w:tcW w:type="dxa" w:w="1944"/>
            <w:shd w:fill="E6F1F5"/>
          </w:tcPr>
          <w:p>
            <w:pPr>
              <w:keepNext w:val="0"/>
            </w:pPr>
            <w:r>
              <w:rPr>
                <w:b/>
              </w:rPr>
              <w:t>Record ID</w:t>
            </w:r>
          </w:p>
        </w:tc>
        <w:tc>
          <w:tcPr>
            <w:tcW w:type="dxa" w:w="8568"/>
          </w:tcPr>
          <w:p>
            <w:pPr>
              <w:keepNext w:val="0"/>
            </w:pPr>
            <w:r>
              <w:t>RERC-FND-USDA-027</w:t>
            </w:r>
          </w:p>
        </w:tc>
      </w:tr>
    </w:tbl>
    <w:p>
      <w:pPr>
        <w:pStyle w:val="Heading2"/>
        <w:keepNext/>
        <w:spacing w:before="160" w:after="60"/>
      </w:pPr>
      <w:r>
        <w:t>Solid Waste Management Grants</w:t>
      </w:r>
    </w:p>
    <w:p>
      <w:pPr>
        <w:keepNext/>
        <w:spacing w:after="80"/>
      </w:pPr>
      <w:r>
        <w:rPr>
          <w:b/>
        </w:rPr>
        <w:t>USDA Rural Development</w:t>
      </w:r>
      <w:r>
        <w:t xml:space="preserve"> | Recurring | Nationwide and U.S. territories | Annual competitive cycle; monitor the official page for the next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technical assistance and training that improve rural solid-waste planning and management.</w:t>
            </w:r>
          </w:p>
        </w:tc>
      </w:tr>
      <w:tr>
        <w:trPr>
          <w:cantSplit/>
        </w:trPr>
        <w:tc>
          <w:tcPr>
            <w:tcW w:type="dxa" w:w="1944"/>
            <w:shd w:fill="E9F2EC"/>
          </w:tcPr>
          <w:p>
            <w:pPr>
              <w:keepNext/>
            </w:pPr>
            <w:r>
              <w:rPr>
                <w:b/>
              </w:rPr>
              <w:t>Best for</w:t>
            </w:r>
          </w:p>
        </w:tc>
        <w:tc>
          <w:tcPr>
            <w:tcW w:type="dxa" w:w="8568"/>
          </w:tcPr>
          <w:p>
            <w:pPr>
              <w:keepNext/>
            </w:pPr>
            <w:r>
              <w:t>Qualified public or private nonprofits providing solid-waste technical assistance or training</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solid waste; water quality; technical assistance; training</w:t>
            </w:r>
          </w:p>
        </w:tc>
      </w:tr>
      <w:tr>
        <w:trPr>
          <w:cantSplit/>
        </w:trPr>
        <w:tc>
          <w:tcPr>
            <w:tcW w:type="dxa" w:w="1944"/>
            <w:shd w:fill="E9F2EC"/>
          </w:tcPr>
          <w:p>
            <w:pPr>
              <w:keepNext/>
            </w:pPr>
            <w:r>
              <w:rPr>
                <w:b/>
              </w:rPr>
              <w:t>Amount or cost</w:t>
            </w:r>
          </w:p>
        </w:tc>
        <w:tc>
          <w:tcPr>
            <w:tcW w:type="dxa" w:w="8568"/>
          </w:tcPr>
          <w:p>
            <w:pPr>
              <w:keepNext/>
            </w:pPr>
            <w:r>
              <w:t>Varies by annual NOFO</w:t>
            </w:r>
          </w:p>
        </w:tc>
      </w:tr>
      <w:tr>
        <w:trPr>
          <w:cantSplit/>
        </w:trPr>
        <w:tc>
          <w:tcPr>
            <w:tcW w:type="dxa" w:w="1944"/>
            <w:shd w:fill="E9F2EC"/>
          </w:tcPr>
          <w:p>
            <w:pPr>
              <w:keepNext/>
            </w:pPr>
            <w:r>
              <w:rPr>
                <w:b/>
              </w:rPr>
              <w:t>Match or cost</w:t>
            </w:r>
          </w:p>
        </w:tc>
        <w:tc>
          <w:tcPr>
            <w:tcW w:type="dxa" w:w="8568"/>
          </w:tcPr>
          <w:p>
            <w:pPr>
              <w:keepNext/>
            </w:pPr>
            <w:r>
              <w:t>No match stated</w:t>
            </w:r>
          </w:p>
        </w:tc>
      </w:tr>
      <w:tr>
        <w:trPr>
          <w:cantSplit/>
        </w:trPr>
        <w:tc>
          <w:tcPr>
            <w:tcW w:type="dxa" w:w="1944"/>
            <w:shd w:fill="E9F2EC"/>
          </w:tcPr>
          <w:p>
            <w:pPr>
              <w:keepNext/>
            </w:pPr>
            <w:r>
              <w:rPr>
                <w:b/>
              </w:rPr>
              <w:t>Official source</w:t>
            </w:r>
          </w:p>
        </w:tc>
        <w:tc>
          <w:tcPr>
            <w:tcW w:type="dxa" w:w="8568"/>
          </w:tcPr>
          <w:p>
            <w:pPr>
              <w:keepNext/>
            </w:pPr>
            <w:hyperlink r:id="rId602">
              <w:r>
                <w:rPr>
                  <w:color w:val="1B6A8F"/>
                  <w:u w:val="single"/>
                </w:rPr>
                <w:t>Program Website</w:t>
              </w:r>
            </w:hyperlink>
            <w:r>
              <w:t xml:space="preserve"> (https://www.rd.usda.gov/programs-services/water-environmental-programs/solid-waste-management-grants)</w:t>
            </w:r>
          </w:p>
        </w:tc>
      </w:tr>
      <w:tr>
        <w:trPr>
          <w:cantSplit/>
        </w:trPr>
        <w:tc>
          <w:tcPr>
            <w:tcW w:type="dxa" w:w="1944"/>
            <w:shd w:fill="E9F2EC"/>
          </w:tcPr>
          <w:p>
            <w:pPr>
              <w:keepNext w:val="0"/>
            </w:pPr>
            <w:r>
              <w:rPr>
                <w:b/>
              </w:rPr>
              <w:t>Record ID</w:t>
            </w:r>
          </w:p>
        </w:tc>
        <w:tc>
          <w:tcPr>
            <w:tcW w:type="dxa" w:w="8568"/>
          </w:tcPr>
          <w:p>
            <w:pPr>
              <w:keepNext w:val="0"/>
            </w:pPr>
            <w:r>
              <w:t>RERC-FND-USDA-028</w:t>
            </w:r>
          </w:p>
        </w:tc>
      </w:tr>
    </w:tbl>
    <w:p>
      <w:pPr>
        <w:pStyle w:val="Heading2"/>
        <w:keepNext/>
        <w:spacing w:before="160" w:after="60"/>
      </w:pPr>
      <w:r>
        <w:t>Innovative Regional Wastewater Treatment Solutions Grant Pilot</w:t>
      </w:r>
    </w:p>
    <w:p>
      <w:pPr>
        <w:keepNext/>
        <w:spacing w:after="80"/>
      </w:pPr>
      <w:r>
        <w:rPr>
          <w:b/>
        </w:rPr>
        <w:t>USDA Rural Development</w:t>
      </w:r>
      <w:r>
        <w:t xml:space="preserve"> | Cycle closed | Nationwide and U.S. territories | The published application window is closed; monitor the official page for any new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study, design, and construction of regional wastewater solutions for historically impoverished rural communities.</w:t>
            </w:r>
          </w:p>
        </w:tc>
      </w:tr>
      <w:tr>
        <w:trPr>
          <w:cantSplit/>
        </w:trPr>
        <w:tc>
          <w:tcPr>
            <w:tcW w:type="dxa" w:w="1944"/>
            <w:shd w:fill="E6F1F5"/>
          </w:tcPr>
          <w:p>
            <w:pPr>
              <w:keepNext/>
            </w:pPr>
            <w:r>
              <w:rPr>
                <w:b/>
              </w:rPr>
              <w:t>Best for</w:t>
            </w:r>
          </w:p>
        </w:tc>
        <w:tc>
          <w:tcPr>
            <w:tcW w:type="dxa" w:w="8568"/>
          </w:tcPr>
          <w:p>
            <w:pPr>
              <w:keepNext/>
            </w:pPr>
            <w:r>
              <w:t>Eligible regional consortia that include or coordinate with a regional university</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wastewater; innovation; persistent poverty; technical assistance; construction</w:t>
            </w:r>
          </w:p>
        </w:tc>
      </w:tr>
      <w:tr>
        <w:trPr>
          <w:cantSplit/>
        </w:trPr>
        <w:tc>
          <w:tcPr>
            <w:tcW w:type="dxa" w:w="1944"/>
            <w:shd w:fill="E6F1F5"/>
          </w:tcPr>
          <w:p>
            <w:pPr>
              <w:keepNext/>
            </w:pPr>
            <w:r>
              <w:rPr>
                <w:b/>
              </w:rPr>
              <w:t>Amount or cost</w:t>
            </w:r>
          </w:p>
        </w:tc>
        <w:tc>
          <w:tcPr>
            <w:tcW w:type="dxa" w:w="8568"/>
          </w:tcPr>
          <w:p>
            <w:pPr>
              <w:keepNext/>
            </w:pPr>
            <w:r>
              <w:t>Varies by NOFO</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603">
              <w:r>
                <w:rPr>
                  <w:color w:val="1B6A8F"/>
                  <w:u w:val="single"/>
                </w:rPr>
                <w:t>Program Website</w:t>
              </w:r>
            </w:hyperlink>
            <w:r>
              <w:t xml:space="preserve"> (https://www.rd.usda.gov/programs-services/water-environmental-programs/technical-assistance-and-construction-innovative-regional-wastewater-treatment-solutions-tac-rwts)</w:t>
            </w:r>
          </w:p>
        </w:tc>
      </w:tr>
      <w:tr>
        <w:trPr>
          <w:cantSplit/>
        </w:trPr>
        <w:tc>
          <w:tcPr>
            <w:tcW w:type="dxa" w:w="1944"/>
            <w:shd w:fill="E6F1F5"/>
          </w:tcPr>
          <w:p>
            <w:pPr>
              <w:keepNext w:val="0"/>
            </w:pPr>
            <w:r>
              <w:rPr>
                <w:b/>
              </w:rPr>
              <w:t>Record ID</w:t>
            </w:r>
          </w:p>
        </w:tc>
        <w:tc>
          <w:tcPr>
            <w:tcW w:type="dxa" w:w="8568"/>
          </w:tcPr>
          <w:p>
            <w:pPr>
              <w:keepNext w:val="0"/>
            </w:pPr>
            <w:r>
              <w:t>RERC-FND-USDA-029</w:t>
            </w:r>
          </w:p>
        </w:tc>
      </w:tr>
    </w:tbl>
    <w:p>
      <w:pPr>
        <w:pStyle w:val="Heading2"/>
        <w:keepNext/>
        <w:spacing w:before="160" w:after="60"/>
      </w:pPr>
      <w:r>
        <w:t>Water and Waste Facility Loans and Grants for Tribal Lands</w:t>
      </w:r>
    </w:p>
    <w:p>
      <w:pPr>
        <w:keepNext/>
        <w:spacing w:after="80"/>
      </w:pPr>
      <w:r>
        <w:rPr>
          <w:b/>
        </w:rPr>
        <w:t>USDA Rural Development</w:t>
      </w:r>
      <w:r>
        <w:t xml:space="preserve"> | Open when checked | Nationwide and U.S. territories | Applications are accepted on an ongoing basis from October 1 through September 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basic drinking water, waste disposal, and stormwater systems where inadequate service creates serious health risks.</w:t>
            </w:r>
          </w:p>
        </w:tc>
      </w:tr>
      <w:tr>
        <w:trPr>
          <w:cantSplit/>
        </w:trPr>
        <w:tc>
          <w:tcPr>
            <w:tcW w:type="dxa" w:w="1944"/>
            <w:shd w:fill="E9F2EC"/>
          </w:tcPr>
          <w:p>
            <w:pPr>
              <w:keepNext/>
            </w:pPr>
            <w:r>
              <w:rPr>
                <w:b/>
              </w:rPr>
              <w:t>Best for</w:t>
            </w:r>
          </w:p>
        </w:tc>
        <w:tc>
          <w:tcPr>
            <w:tcW w:type="dxa" w:w="8568"/>
          </w:tcPr>
          <w:p>
            <w:pPr>
              <w:keepNext/>
            </w:pPr>
            <w:r>
              <w:t>Federally recognized Tribes; eligible governments and nonprofits serving qualifying Tribal areas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Loan and grant</w:t>
            </w:r>
          </w:p>
        </w:tc>
      </w:tr>
      <w:tr>
        <w:trPr>
          <w:cantSplit/>
        </w:trPr>
        <w:tc>
          <w:tcPr>
            <w:tcW w:type="dxa" w:w="1944"/>
            <w:shd w:fill="E9F2EC"/>
          </w:tcPr>
          <w:p>
            <w:pPr>
              <w:keepNext/>
            </w:pPr>
            <w:r>
              <w:rPr>
                <w:b/>
              </w:rPr>
              <w:t>Topics</w:t>
            </w:r>
          </w:p>
        </w:tc>
        <w:tc>
          <w:tcPr>
            <w:tcW w:type="dxa" w:w="8568"/>
          </w:tcPr>
          <w:p>
            <w:pPr>
              <w:keepNext/>
            </w:pPr>
            <w:r>
              <w:t>Tribal communities; drinking water; wastewater; health</w:t>
            </w:r>
          </w:p>
        </w:tc>
      </w:tr>
      <w:tr>
        <w:trPr>
          <w:cantSplit/>
        </w:trPr>
        <w:tc>
          <w:tcPr>
            <w:tcW w:type="dxa" w:w="1944"/>
            <w:shd w:fill="E9F2EC"/>
          </w:tcPr>
          <w:p>
            <w:pPr>
              <w:keepNext/>
            </w:pPr>
            <w:r>
              <w:rPr>
                <w:b/>
              </w:rPr>
              <w:t>Amount or cost</w:t>
            </w:r>
          </w:p>
        </w:tc>
        <w:tc>
          <w:tcPr>
            <w:tcW w:type="dxa" w:w="8568"/>
          </w:tcPr>
          <w:p>
            <w:pPr>
              <w:keepNext/>
            </w:pPr>
            <w:r>
              <w:t>Varies by project and need</w:t>
            </w:r>
          </w:p>
        </w:tc>
      </w:tr>
      <w:tr>
        <w:trPr>
          <w:cantSplit/>
        </w:trPr>
        <w:tc>
          <w:tcPr>
            <w:tcW w:type="dxa" w:w="1944"/>
            <w:shd w:fill="E9F2EC"/>
          </w:tcPr>
          <w:p>
            <w:pPr>
              <w:keepNext/>
            </w:pPr>
            <w:r>
              <w:rPr>
                <w:b/>
              </w:rPr>
              <w:t>Match or cost</w:t>
            </w:r>
          </w:p>
        </w:tc>
        <w:tc>
          <w:tcPr>
            <w:tcW w:type="dxa" w:w="8568"/>
          </w:tcPr>
          <w:p>
            <w:pPr>
              <w:keepNext/>
            </w:pPr>
            <w:r>
              <w:t>Usually required; some projects may receive full grant funding</w:t>
            </w:r>
          </w:p>
        </w:tc>
      </w:tr>
      <w:tr>
        <w:trPr>
          <w:cantSplit/>
        </w:trPr>
        <w:tc>
          <w:tcPr>
            <w:tcW w:type="dxa" w:w="1944"/>
            <w:shd w:fill="E9F2EC"/>
          </w:tcPr>
          <w:p>
            <w:pPr>
              <w:keepNext/>
            </w:pPr>
            <w:r>
              <w:rPr>
                <w:b/>
              </w:rPr>
              <w:t>Official source</w:t>
            </w:r>
          </w:p>
        </w:tc>
        <w:tc>
          <w:tcPr>
            <w:tcW w:type="dxa" w:w="8568"/>
          </w:tcPr>
          <w:p>
            <w:pPr>
              <w:keepNext/>
            </w:pPr>
            <w:hyperlink r:id="rId604">
              <w:r>
                <w:rPr>
                  <w:color w:val="1B6A8F"/>
                  <w:u w:val="single"/>
                </w:rPr>
                <w:t>Program Website</w:t>
              </w:r>
            </w:hyperlink>
            <w:r>
              <w:t xml:space="preserve"> (https://www.rd.usda.gov/programs-services/water-environmental-programs/water-and-waste-facility-loans-and-grants-alleviate-health-risks-tribal-lands)</w:t>
            </w:r>
          </w:p>
        </w:tc>
      </w:tr>
      <w:tr>
        <w:trPr>
          <w:cantSplit/>
        </w:trPr>
        <w:tc>
          <w:tcPr>
            <w:tcW w:type="dxa" w:w="1944"/>
            <w:shd w:fill="E9F2EC"/>
          </w:tcPr>
          <w:p>
            <w:pPr>
              <w:keepNext w:val="0"/>
            </w:pPr>
            <w:r>
              <w:rPr>
                <w:b/>
              </w:rPr>
              <w:t>Record ID</w:t>
            </w:r>
          </w:p>
        </w:tc>
        <w:tc>
          <w:tcPr>
            <w:tcW w:type="dxa" w:w="8568"/>
          </w:tcPr>
          <w:p>
            <w:pPr>
              <w:keepNext w:val="0"/>
            </w:pPr>
            <w:r>
              <w:t>RERC-FND-USDA-030</w:t>
            </w:r>
          </w:p>
        </w:tc>
      </w:tr>
    </w:tbl>
    <w:p>
      <w:pPr>
        <w:pStyle w:val="Heading2"/>
        <w:keepNext/>
        <w:spacing w:before="160" w:after="60"/>
      </w:pPr>
      <w:r>
        <w:t>Water and Waste Disposal Loans and Grants</w:t>
      </w:r>
    </w:p>
    <w:p>
      <w:pPr>
        <w:keepNext/>
        <w:spacing w:after="80"/>
      </w:pPr>
      <w:r>
        <w:rPr>
          <w:b/>
        </w:rPr>
        <w:t>USDA Rural Development</w:t>
      </w:r>
      <w:r>
        <w:t xml:space="preserve"> | Open when checked | Nationwide and U.S. territories | Applications are accepted on an ongoing basis from October 1 through September 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Finances drinking water, sewer, solid-waste, and stormwater infrastructure in eligible rural communities.</w:t>
            </w:r>
          </w:p>
        </w:tc>
      </w:tr>
      <w:tr>
        <w:trPr>
          <w:cantSplit/>
        </w:trPr>
        <w:tc>
          <w:tcPr>
            <w:tcW w:type="dxa" w:w="1944"/>
            <w:shd w:fill="E6F1F5"/>
          </w:tcPr>
          <w:p>
            <w:pPr>
              <w:keepNext/>
            </w:pPr>
            <w:r>
              <w:rPr>
                <w:b/>
              </w:rPr>
              <w:t>Best for</w:t>
            </w:r>
          </w:p>
        </w:tc>
        <w:tc>
          <w:tcPr>
            <w:tcW w:type="dxa" w:w="8568"/>
          </w:tcPr>
          <w:p>
            <w:pPr>
              <w:keepNext/>
            </w:pPr>
            <w:r>
              <w:t>State and local governments; private nonprofits; federally recognized Tribes serving eligible rural areas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 and grant</w:t>
            </w:r>
          </w:p>
        </w:tc>
      </w:tr>
      <w:tr>
        <w:trPr>
          <w:cantSplit/>
        </w:trPr>
        <w:tc>
          <w:tcPr>
            <w:tcW w:type="dxa" w:w="1944"/>
            <w:shd w:fill="E6F1F5"/>
          </w:tcPr>
          <w:p>
            <w:pPr>
              <w:keepNext/>
            </w:pPr>
            <w:r>
              <w:rPr>
                <w:b/>
              </w:rPr>
              <w:t>Topics</w:t>
            </w:r>
          </w:p>
        </w:tc>
        <w:tc>
          <w:tcPr>
            <w:tcW w:type="dxa" w:w="8568"/>
          </w:tcPr>
          <w:p>
            <w:pPr>
              <w:keepNext/>
            </w:pPr>
            <w:r>
              <w:t>drinking water; wastewater; solid waste; stormwater; infrastructure</w:t>
            </w:r>
          </w:p>
        </w:tc>
      </w:tr>
      <w:tr>
        <w:trPr>
          <w:cantSplit/>
        </w:trPr>
        <w:tc>
          <w:tcPr>
            <w:tcW w:type="dxa" w:w="1944"/>
            <w:shd w:fill="E6F1F5"/>
          </w:tcPr>
          <w:p>
            <w:pPr>
              <w:keepNext/>
            </w:pPr>
            <w:r>
              <w:rPr>
                <w:b/>
              </w:rPr>
              <w:t>Amount or cost</w:t>
            </w:r>
          </w:p>
        </w:tc>
        <w:tc>
          <w:tcPr>
            <w:tcW w:type="dxa" w:w="8568"/>
          </w:tcPr>
          <w:p>
            <w:pPr>
              <w:keepNext/>
            </w:pPr>
            <w:r>
              <w:t>Varies by project; long-term low-interest financing</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605">
              <w:r>
                <w:rPr>
                  <w:color w:val="1B6A8F"/>
                  <w:u w:val="single"/>
                </w:rPr>
                <w:t>Program Website</w:t>
              </w:r>
            </w:hyperlink>
            <w:r>
              <w:t xml:space="preserve"> (https://www.rd.usda.gov/programs-services/water-environmental-programs/water-waste-disposal-loan-grant-program)</w:t>
            </w:r>
          </w:p>
        </w:tc>
      </w:tr>
      <w:tr>
        <w:trPr>
          <w:cantSplit/>
        </w:trPr>
        <w:tc>
          <w:tcPr>
            <w:tcW w:type="dxa" w:w="1944"/>
            <w:shd w:fill="E6F1F5"/>
          </w:tcPr>
          <w:p>
            <w:pPr>
              <w:keepNext w:val="0"/>
            </w:pPr>
            <w:r>
              <w:rPr>
                <w:b/>
              </w:rPr>
              <w:t>Record ID</w:t>
            </w:r>
          </w:p>
        </w:tc>
        <w:tc>
          <w:tcPr>
            <w:tcW w:type="dxa" w:w="8568"/>
          </w:tcPr>
          <w:p>
            <w:pPr>
              <w:keepNext w:val="0"/>
            </w:pPr>
            <w:r>
              <w:t>RERC-FND-USDA-031</w:t>
            </w:r>
          </w:p>
        </w:tc>
      </w:tr>
    </w:tbl>
    <w:p>
      <w:pPr>
        <w:pStyle w:val="Heading2"/>
        <w:keepNext/>
        <w:spacing w:before="160" w:after="60"/>
      </w:pPr>
      <w:r>
        <w:t>Water and Waste Disposal Loan Guarantees</w:t>
      </w:r>
    </w:p>
    <w:p>
      <w:pPr>
        <w:keepNext/>
        <w:spacing w:after="80"/>
      </w:pPr>
      <w:r>
        <w:rPr>
          <w:b/>
        </w:rPr>
        <w:t>USDA Rural Development</w:t>
      </w:r>
      <w:r>
        <w:t xml:space="preserve"> | Open when checked | Nationwide and U.S. territories | Applications are accepted from eligible lenders; confirm current availability with USDA.</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lenders provide affordable financing for rural water and waste disposal systems.</w:t>
            </w:r>
          </w:p>
        </w:tc>
      </w:tr>
      <w:tr>
        <w:trPr>
          <w:cantSplit/>
        </w:trPr>
        <w:tc>
          <w:tcPr>
            <w:tcW w:type="dxa" w:w="1944"/>
            <w:shd w:fill="E9F2EC"/>
          </w:tcPr>
          <w:p>
            <w:pPr>
              <w:keepNext/>
            </w:pPr>
            <w:r>
              <w:rPr>
                <w:b/>
              </w:rPr>
              <w:t>Best for</w:t>
            </w:r>
          </w:p>
        </w:tc>
        <w:tc>
          <w:tcPr>
            <w:tcW w:type="dxa" w:w="8568"/>
          </w:tcPr>
          <w:p>
            <w:pPr>
              <w:keepNext/>
            </w:pPr>
            <w:r>
              <w:t>Approved lenders financing eligible rural water and waste borrowers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Loan guarantee</w:t>
            </w:r>
          </w:p>
        </w:tc>
      </w:tr>
      <w:tr>
        <w:trPr>
          <w:cantSplit/>
        </w:trPr>
        <w:tc>
          <w:tcPr>
            <w:tcW w:type="dxa" w:w="1944"/>
            <w:shd w:fill="E9F2EC"/>
          </w:tcPr>
          <w:p>
            <w:pPr>
              <w:keepNext/>
            </w:pPr>
            <w:r>
              <w:rPr>
                <w:b/>
              </w:rPr>
              <w:t>Topics</w:t>
            </w:r>
          </w:p>
        </w:tc>
        <w:tc>
          <w:tcPr>
            <w:tcW w:type="dxa" w:w="8568"/>
          </w:tcPr>
          <w:p>
            <w:pPr>
              <w:keepNext/>
            </w:pPr>
            <w:r>
              <w:t>drinking water; wastewater; solid waste; stormwater; infrastructure</w:t>
            </w:r>
          </w:p>
        </w:tc>
      </w:tr>
      <w:tr>
        <w:trPr>
          <w:cantSplit/>
        </w:trPr>
        <w:tc>
          <w:tcPr>
            <w:tcW w:type="dxa" w:w="1944"/>
            <w:shd w:fill="E9F2EC"/>
          </w:tcPr>
          <w:p>
            <w:pPr>
              <w:keepNext/>
            </w:pPr>
            <w:r>
              <w:rPr>
                <w:b/>
              </w:rPr>
              <w:t>Amount or cost</w:t>
            </w:r>
          </w:p>
        </w:tc>
        <w:tc>
          <w:tcPr>
            <w:tcW w:type="dxa" w:w="8568"/>
          </w:tcPr>
          <w:p>
            <w:pPr>
              <w:keepNext/>
            </w:pPr>
            <w:r>
              <w:t>Varies by approved loan</w:t>
            </w:r>
          </w:p>
        </w:tc>
      </w:tr>
      <w:tr>
        <w:trPr>
          <w:cantSplit/>
        </w:trPr>
        <w:tc>
          <w:tcPr>
            <w:tcW w:type="dxa" w:w="1944"/>
            <w:shd w:fill="E9F2EC"/>
          </w:tcPr>
          <w:p>
            <w:pPr>
              <w:keepNext/>
            </w:pPr>
            <w:r>
              <w:rPr>
                <w:b/>
              </w:rPr>
              <w:t>Match or cost</w:t>
            </w:r>
          </w:p>
        </w:tc>
        <w:tc>
          <w:tcPr>
            <w:tcW w:type="dxa" w:w="8568"/>
          </w:tcPr>
          <w:p>
            <w:pPr>
              <w:keepNext/>
            </w:pPr>
            <w:r>
              <w:t>Borrower and lender terms apply</w:t>
            </w:r>
          </w:p>
        </w:tc>
      </w:tr>
      <w:tr>
        <w:trPr>
          <w:cantSplit/>
        </w:trPr>
        <w:tc>
          <w:tcPr>
            <w:tcW w:type="dxa" w:w="1944"/>
            <w:shd w:fill="E9F2EC"/>
          </w:tcPr>
          <w:p>
            <w:pPr>
              <w:keepNext/>
            </w:pPr>
            <w:r>
              <w:rPr>
                <w:b/>
              </w:rPr>
              <w:t>Official source</w:t>
            </w:r>
          </w:p>
        </w:tc>
        <w:tc>
          <w:tcPr>
            <w:tcW w:type="dxa" w:w="8568"/>
          </w:tcPr>
          <w:p>
            <w:pPr>
              <w:keepNext/>
            </w:pPr>
            <w:hyperlink r:id="rId606">
              <w:r>
                <w:rPr>
                  <w:color w:val="1B6A8F"/>
                  <w:u w:val="single"/>
                </w:rPr>
                <w:t>Program Website</w:t>
              </w:r>
            </w:hyperlink>
            <w:r>
              <w:t xml:space="preserve"> (https://www.rd.usda.gov/programs-services/water-environmental-programs/water-waste-disposal-loan-guarantees)</w:t>
            </w:r>
          </w:p>
        </w:tc>
      </w:tr>
      <w:tr>
        <w:trPr>
          <w:cantSplit/>
        </w:trPr>
        <w:tc>
          <w:tcPr>
            <w:tcW w:type="dxa" w:w="1944"/>
            <w:shd w:fill="E9F2EC"/>
          </w:tcPr>
          <w:p>
            <w:pPr>
              <w:keepNext w:val="0"/>
            </w:pPr>
            <w:r>
              <w:rPr>
                <w:b/>
              </w:rPr>
              <w:t>Record ID</w:t>
            </w:r>
          </w:p>
        </w:tc>
        <w:tc>
          <w:tcPr>
            <w:tcW w:type="dxa" w:w="8568"/>
          </w:tcPr>
          <w:p>
            <w:pPr>
              <w:keepNext w:val="0"/>
            </w:pPr>
            <w:r>
              <w:t>RERC-FND-USDA-032</w:t>
            </w:r>
          </w:p>
        </w:tc>
      </w:tr>
    </w:tbl>
    <w:p>
      <w:pPr>
        <w:pStyle w:val="Heading2"/>
        <w:keepNext/>
        <w:spacing w:before="160" w:after="60"/>
      </w:pPr>
      <w:r>
        <w:t>Water and Waste Disposal Predevelopment Planning Grants</w:t>
      </w:r>
    </w:p>
    <w:p>
      <w:pPr>
        <w:keepNext/>
        <w:spacing w:after="80"/>
      </w:pPr>
      <w:r>
        <w:rPr>
          <w:b/>
        </w:rPr>
        <w:t>USDA Rural Development</w:t>
      </w:r>
      <w:r>
        <w:t xml:space="preserve"> | Open when checked | Nationwide and U.S. territories | Applications are accepted year-round through local Rural Development offices.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eligible low-income communities prepare plans and applications for rural water and waste projects.</w:t>
            </w:r>
          </w:p>
        </w:tc>
      </w:tr>
      <w:tr>
        <w:trPr>
          <w:cantSplit/>
        </w:trPr>
        <w:tc>
          <w:tcPr>
            <w:tcW w:type="dxa" w:w="1944"/>
            <w:shd w:fill="E6F1F5"/>
          </w:tcPr>
          <w:p>
            <w:pPr>
              <w:keepNext/>
            </w:pPr>
            <w:r>
              <w:rPr>
                <w:b/>
              </w:rPr>
              <w:t>Best for</w:t>
            </w:r>
          </w:p>
        </w:tc>
        <w:tc>
          <w:tcPr>
            <w:tcW w:type="dxa" w:w="8568"/>
          </w:tcPr>
          <w:p>
            <w:pPr>
              <w:keepNext/>
            </w:pPr>
            <w:r>
              <w:t>State and local governments; nonprofits; federally recognized Tribes serving eligible low-income rural communities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water; wastewater; planning; engineering; applications</w:t>
            </w:r>
          </w:p>
        </w:tc>
      </w:tr>
      <w:tr>
        <w:trPr>
          <w:cantSplit/>
        </w:trPr>
        <w:tc>
          <w:tcPr>
            <w:tcW w:type="dxa" w:w="1944"/>
            <w:shd w:fill="E6F1F5"/>
          </w:tcPr>
          <w:p>
            <w:pPr>
              <w:keepNext/>
            </w:pPr>
            <w:r>
              <w:rPr>
                <w:b/>
              </w:rPr>
              <w:t>Amount or cost</w:t>
            </w:r>
          </w:p>
        </w:tc>
        <w:tc>
          <w:tcPr>
            <w:tcW w:type="dxa" w:w="8568"/>
          </w:tcPr>
          <w:p>
            <w:pPr>
              <w:keepNext/>
            </w:pPr>
            <w:r>
              <w:t>Varies by project</w:t>
            </w:r>
          </w:p>
        </w:tc>
      </w:tr>
      <w:tr>
        <w:trPr>
          <w:cantSplit/>
        </w:trPr>
        <w:tc>
          <w:tcPr>
            <w:tcW w:type="dxa" w:w="1944"/>
            <w:shd w:fill="E6F1F5"/>
          </w:tcPr>
          <w:p>
            <w:pPr>
              <w:keepNext/>
            </w:pPr>
            <w:r>
              <w:rPr>
                <w:b/>
              </w:rPr>
              <w:t>Match or cost</w:t>
            </w:r>
          </w:p>
        </w:tc>
        <w:tc>
          <w:tcPr>
            <w:tcW w:type="dxa" w:w="8568"/>
          </w:tcPr>
          <w:p>
            <w:pPr>
              <w:keepNext/>
            </w:pPr>
            <w:r>
              <w:t>At least 25% in program guidance</w:t>
            </w:r>
          </w:p>
        </w:tc>
      </w:tr>
      <w:tr>
        <w:trPr>
          <w:cantSplit/>
        </w:trPr>
        <w:tc>
          <w:tcPr>
            <w:tcW w:type="dxa" w:w="1944"/>
            <w:shd w:fill="E6F1F5"/>
          </w:tcPr>
          <w:p>
            <w:pPr>
              <w:keepNext/>
            </w:pPr>
            <w:r>
              <w:rPr>
                <w:b/>
              </w:rPr>
              <w:t>Official source</w:t>
            </w:r>
          </w:p>
        </w:tc>
        <w:tc>
          <w:tcPr>
            <w:tcW w:type="dxa" w:w="8568"/>
          </w:tcPr>
          <w:p>
            <w:pPr>
              <w:keepNext/>
            </w:pPr>
            <w:hyperlink r:id="rId607">
              <w:r>
                <w:rPr>
                  <w:color w:val="1B6A8F"/>
                  <w:u w:val="single"/>
                </w:rPr>
                <w:t>Program Website</w:t>
              </w:r>
            </w:hyperlink>
            <w:r>
              <w:t xml:space="preserve"> (https://www.rd.usda.gov/programs-services/water-environmental-programs/water-waste-disposal-predevelopment-planning-grants)</w:t>
            </w:r>
          </w:p>
        </w:tc>
      </w:tr>
      <w:tr>
        <w:trPr>
          <w:cantSplit/>
        </w:trPr>
        <w:tc>
          <w:tcPr>
            <w:tcW w:type="dxa" w:w="1944"/>
            <w:shd w:fill="E6F1F5"/>
          </w:tcPr>
          <w:p>
            <w:pPr>
              <w:keepNext w:val="0"/>
            </w:pPr>
            <w:r>
              <w:rPr>
                <w:b/>
              </w:rPr>
              <w:t>Record ID</w:t>
            </w:r>
          </w:p>
        </w:tc>
        <w:tc>
          <w:tcPr>
            <w:tcW w:type="dxa" w:w="8568"/>
          </w:tcPr>
          <w:p>
            <w:pPr>
              <w:keepNext w:val="0"/>
            </w:pPr>
            <w:r>
              <w:t>RERC-FND-USDA-033</w:t>
            </w:r>
          </w:p>
        </w:tc>
      </w:tr>
    </w:tbl>
    <w:p>
      <w:pPr>
        <w:pStyle w:val="Heading2"/>
        <w:keepNext/>
        <w:spacing w:before="160" w:after="60"/>
      </w:pPr>
      <w:r>
        <w:t>Water and Waste Disposal Technical Assistance and Training Grants</w:t>
      </w:r>
    </w:p>
    <w:p>
      <w:pPr>
        <w:keepNext/>
        <w:spacing w:after="80"/>
      </w:pPr>
      <w:r>
        <w:rPr>
          <w:b/>
        </w:rPr>
        <w:t>USDA Rural Development</w:t>
      </w:r>
      <w:r>
        <w:t xml:space="preserve"> | Recurring | Nationwide and U.S. territories | The annual application window is October 1 through December 31.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Funds technical assistance, training, application help, and operational support for rural water and waste systems.</w:t>
            </w:r>
          </w:p>
        </w:tc>
      </w:tr>
      <w:tr>
        <w:trPr>
          <w:cantSplit/>
        </w:trPr>
        <w:tc>
          <w:tcPr>
            <w:tcW w:type="dxa" w:w="1944"/>
            <w:shd w:fill="E9F2EC"/>
          </w:tcPr>
          <w:p>
            <w:pPr>
              <w:keepNext/>
            </w:pPr>
            <w:r>
              <w:rPr>
                <w:b/>
              </w:rPr>
              <w:t>Best for</w:t>
            </w:r>
          </w:p>
        </w:tc>
        <w:tc>
          <w:tcPr>
            <w:tcW w:type="dxa" w:w="8568"/>
          </w:tcPr>
          <w:p>
            <w:pPr>
              <w:keepNext/>
            </w:pPr>
            <w:r>
              <w:t>Qualified nonprofits with experience providing water and waste technical assistance or training</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water; wastewater; technical assistance; training; operations</w:t>
            </w:r>
          </w:p>
        </w:tc>
      </w:tr>
      <w:tr>
        <w:trPr>
          <w:cantSplit/>
        </w:trPr>
        <w:tc>
          <w:tcPr>
            <w:tcW w:type="dxa" w:w="1944"/>
            <w:shd w:fill="E9F2EC"/>
          </w:tcPr>
          <w:p>
            <w:pPr>
              <w:keepNext/>
            </w:pPr>
            <w:r>
              <w:rPr>
                <w:b/>
              </w:rPr>
              <w:t>Amount or cost</w:t>
            </w:r>
          </w:p>
        </w:tc>
        <w:tc>
          <w:tcPr>
            <w:tcW w:type="dxa" w:w="8568"/>
          </w:tcPr>
          <w:p>
            <w:pPr>
              <w:keepNext/>
            </w:pPr>
            <w:r>
              <w:t>Varies by annual NOFO</w:t>
            </w:r>
          </w:p>
        </w:tc>
      </w:tr>
      <w:tr>
        <w:trPr>
          <w:cantSplit/>
        </w:trPr>
        <w:tc>
          <w:tcPr>
            <w:tcW w:type="dxa" w:w="1944"/>
            <w:shd w:fill="E9F2EC"/>
          </w:tcPr>
          <w:p>
            <w:pPr>
              <w:keepNext/>
            </w:pPr>
            <w:r>
              <w:rPr>
                <w:b/>
              </w:rPr>
              <w:t>Match or cost</w:t>
            </w:r>
          </w:p>
        </w:tc>
        <w:tc>
          <w:tcPr>
            <w:tcW w:type="dxa" w:w="8568"/>
          </w:tcPr>
          <w:p>
            <w:pPr>
              <w:keepNext/>
            </w:pPr>
            <w:r>
              <w:t>Applicant contributions are used first</w:t>
            </w:r>
          </w:p>
        </w:tc>
      </w:tr>
      <w:tr>
        <w:trPr>
          <w:cantSplit/>
        </w:trPr>
        <w:tc>
          <w:tcPr>
            <w:tcW w:type="dxa" w:w="1944"/>
            <w:shd w:fill="E9F2EC"/>
          </w:tcPr>
          <w:p>
            <w:pPr>
              <w:keepNext/>
            </w:pPr>
            <w:r>
              <w:rPr>
                <w:b/>
              </w:rPr>
              <w:t>Official source</w:t>
            </w:r>
          </w:p>
        </w:tc>
        <w:tc>
          <w:tcPr>
            <w:tcW w:type="dxa" w:w="8568"/>
          </w:tcPr>
          <w:p>
            <w:pPr>
              <w:keepNext/>
            </w:pPr>
            <w:hyperlink r:id="rId608">
              <w:r>
                <w:rPr>
                  <w:color w:val="1B6A8F"/>
                  <w:u w:val="single"/>
                </w:rPr>
                <w:t>Program Website</w:t>
              </w:r>
            </w:hyperlink>
            <w:r>
              <w:t xml:space="preserve"> (https://www.rd.usda.gov/programs-services/water-environmental-programs/water-waste-disposal-technical-assistance-training-grants)</w:t>
            </w:r>
          </w:p>
        </w:tc>
      </w:tr>
      <w:tr>
        <w:trPr>
          <w:cantSplit/>
        </w:trPr>
        <w:tc>
          <w:tcPr>
            <w:tcW w:type="dxa" w:w="1944"/>
            <w:shd w:fill="E9F2EC"/>
          </w:tcPr>
          <w:p>
            <w:pPr>
              <w:keepNext w:val="0"/>
            </w:pPr>
            <w:r>
              <w:rPr>
                <w:b/>
              </w:rPr>
              <w:t>Record ID</w:t>
            </w:r>
          </w:p>
        </w:tc>
        <w:tc>
          <w:tcPr>
            <w:tcW w:type="dxa" w:w="8568"/>
          </w:tcPr>
          <w:p>
            <w:pPr>
              <w:keepNext w:val="0"/>
            </w:pPr>
            <w:r>
              <w:t>RERC-FND-USDA-034</w:t>
            </w:r>
          </w:p>
        </w:tc>
      </w:tr>
    </w:tbl>
    <w:p>
      <w:pPr>
        <w:pStyle w:val="Heading2"/>
        <w:keepNext/>
        <w:spacing w:before="160" w:after="60"/>
      </w:pPr>
      <w:r>
        <w:t>Rural Economic Development Loan and Grant Program</w:t>
      </w:r>
    </w:p>
    <w:p>
      <w:pPr>
        <w:keepNext/>
        <w:spacing w:after="80"/>
      </w:pPr>
      <w:r>
        <w:rPr>
          <w:b/>
        </w:rPr>
        <w:t>USDA Rural Development</w:t>
      </w:r>
      <w:r>
        <w:t xml:space="preserve"> | Recurring | Nationwide and U.S. territories | Quarterly competitions; the last listed FY2026 deadline was June 30, 2026. Monitor the official page for FY2027 dates.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zero-interest loans and grants that utilities use to finance rural business and community projects.</w:t>
            </w:r>
          </w:p>
        </w:tc>
      </w:tr>
      <w:tr>
        <w:trPr>
          <w:cantSplit/>
        </w:trPr>
        <w:tc>
          <w:tcPr>
            <w:tcW w:type="dxa" w:w="1944"/>
            <w:shd w:fill="E6F1F5"/>
          </w:tcPr>
          <w:p>
            <w:pPr>
              <w:keepNext/>
            </w:pPr>
            <w:r>
              <w:rPr>
                <w:b/>
              </w:rPr>
              <w:t>Best for</w:t>
            </w:r>
          </w:p>
        </w:tc>
        <w:tc>
          <w:tcPr>
            <w:tcW w:type="dxa" w:w="8568"/>
          </w:tcPr>
          <w:p>
            <w:pPr>
              <w:keepNext/>
            </w:pPr>
            <w:r>
              <w:t>Current or former Rural Utilities Service borrowers and eligible nonprofit utilities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 and grant</w:t>
            </w:r>
          </w:p>
        </w:tc>
      </w:tr>
      <w:tr>
        <w:trPr>
          <w:cantSplit/>
        </w:trPr>
        <w:tc>
          <w:tcPr>
            <w:tcW w:type="dxa" w:w="1944"/>
            <w:shd w:fill="E6F1F5"/>
          </w:tcPr>
          <w:p>
            <w:pPr>
              <w:keepNext/>
            </w:pPr>
            <w:r>
              <w:rPr>
                <w:b/>
              </w:rPr>
              <w:t>Topics</w:t>
            </w:r>
          </w:p>
        </w:tc>
        <w:tc>
          <w:tcPr>
            <w:tcW w:type="dxa" w:w="8568"/>
          </w:tcPr>
          <w:p>
            <w:pPr>
              <w:keepNext/>
            </w:pPr>
            <w:r>
              <w:t>economic development; revolving loan fund; business; community facilities</w:t>
            </w:r>
          </w:p>
        </w:tc>
      </w:tr>
      <w:tr>
        <w:trPr>
          <w:cantSplit/>
        </w:trPr>
        <w:tc>
          <w:tcPr>
            <w:tcW w:type="dxa" w:w="1944"/>
            <w:shd w:fill="E6F1F5"/>
          </w:tcPr>
          <w:p>
            <w:pPr>
              <w:keepNext/>
            </w:pPr>
            <w:r>
              <w:rPr>
                <w:b/>
              </w:rPr>
              <w:t>Amount or cost</w:t>
            </w:r>
          </w:p>
        </w:tc>
        <w:tc>
          <w:tcPr>
            <w:tcW w:type="dxa" w:w="8568"/>
          </w:tcPr>
          <w:p>
            <w:pPr>
              <w:keepNext/>
            </w:pPr>
            <w:r>
              <w:t>Varies by quarterly competition</w:t>
            </w:r>
          </w:p>
        </w:tc>
      </w:tr>
      <w:tr>
        <w:trPr>
          <w:cantSplit/>
        </w:trPr>
        <w:tc>
          <w:tcPr>
            <w:tcW w:type="dxa" w:w="1944"/>
            <w:shd w:fill="E6F1F5"/>
          </w:tcPr>
          <w:p>
            <w:pPr>
              <w:keepNext/>
            </w:pPr>
            <w:r>
              <w:rPr>
                <w:b/>
              </w:rPr>
              <w:t>Match or cost</w:t>
            </w:r>
          </w:p>
        </w:tc>
        <w:tc>
          <w:tcPr>
            <w:tcW w:type="dxa" w:w="8568"/>
          </w:tcPr>
          <w:p>
            <w:pPr>
              <w:keepNext/>
            </w:pPr>
            <w:r>
              <w:t>Program terms apply</w:t>
            </w:r>
          </w:p>
        </w:tc>
      </w:tr>
      <w:tr>
        <w:trPr>
          <w:cantSplit/>
        </w:trPr>
        <w:tc>
          <w:tcPr>
            <w:tcW w:type="dxa" w:w="1944"/>
            <w:shd w:fill="E6F1F5"/>
          </w:tcPr>
          <w:p>
            <w:pPr>
              <w:keepNext/>
            </w:pPr>
            <w:r>
              <w:rPr>
                <w:b/>
              </w:rPr>
              <w:t>Official source</w:t>
            </w:r>
          </w:p>
        </w:tc>
        <w:tc>
          <w:tcPr>
            <w:tcW w:type="dxa" w:w="8568"/>
          </w:tcPr>
          <w:p>
            <w:pPr>
              <w:keepNext/>
            </w:pPr>
            <w:hyperlink r:id="rId609">
              <w:r>
                <w:rPr>
                  <w:color w:val="1B6A8F"/>
                  <w:u w:val="single"/>
                </w:rPr>
                <w:t>Program Website</w:t>
              </w:r>
            </w:hyperlink>
            <w:r>
              <w:t xml:space="preserve"> (https://www.rd.usda.gov/programs-services/business-programs/rural-economic-development-loan-grant-programs)</w:t>
            </w:r>
          </w:p>
        </w:tc>
      </w:tr>
      <w:tr>
        <w:trPr>
          <w:cantSplit/>
        </w:trPr>
        <w:tc>
          <w:tcPr>
            <w:tcW w:type="dxa" w:w="1944"/>
            <w:shd w:fill="E6F1F5"/>
          </w:tcPr>
          <w:p>
            <w:pPr>
              <w:keepNext w:val="0"/>
            </w:pPr>
            <w:r>
              <w:rPr>
                <w:b/>
              </w:rPr>
              <w:t>Record ID</w:t>
            </w:r>
          </w:p>
        </w:tc>
        <w:tc>
          <w:tcPr>
            <w:tcW w:type="dxa" w:w="8568"/>
          </w:tcPr>
          <w:p>
            <w:pPr>
              <w:keepNext w:val="0"/>
            </w:pPr>
            <w:r>
              <w:t>RERC-FND-USDA-035</w:t>
            </w:r>
          </w:p>
        </w:tc>
      </w:tr>
    </w:tbl>
    <w:p>
      <w:pPr>
        <w:pStyle w:val="Heading2"/>
        <w:keepNext/>
        <w:spacing w:before="160" w:after="60"/>
      </w:pPr>
      <w:r>
        <w:t>Rural Energy for America Program</w:t>
      </w:r>
    </w:p>
    <w:p>
      <w:pPr>
        <w:keepNext/>
        <w:spacing w:after="80"/>
      </w:pPr>
      <w:r>
        <w:rPr>
          <w:b/>
        </w:rPr>
        <w:t>USDA Rural Development</w:t>
      </w:r>
      <w:r>
        <w:t xml:space="preserve"> | Partly open | Nationwide and U.S. territories | Grant applications were closed when checked; guaranteed loan applications may be submitted.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renewable-energy systems and energy-efficiency improvements for rural small businesses and agricultural producers.</w:t>
            </w:r>
          </w:p>
        </w:tc>
      </w:tr>
      <w:tr>
        <w:trPr>
          <w:cantSplit/>
        </w:trPr>
        <w:tc>
          <w:tcPr>
            <w:tcW w:type="dxa" w:w="1944"/>
            <w:shd w:fill="E9F2EC"/>
          </w:tcPr>
          <w:p>
            <w:pPr>
              <w:keepNext/>
            </w:pPr>
            <w:r>
              <w:rPr>
                <w:b/>
              </w:rPr>
              <w:t>Best for</w:t>
            </w:r>
          </w:p>
        </w:tc>
        <w:tc>
          <w:tcPr>
            <w:tcW w:type="dxa" w:w="8568"/>
          </w:tcPr>
          <w:p>
            <w:pPr>
              <w:keepNext/>
            </w:pPr>
            <w:r>
              <w:t>Agricultural producers; rural small businesses; approved lenders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 and guaranteed loan</w:t>
            </w:r>
          </w:p>
        </w:tc>
      </w:tr>
      <w:tr>
        <w:trPr>
          <w:cantSplit/>
        </w:trPr>
        <w:tc>
          <w:tcPr>
            <w:tcW w:type="dxa" w:w="1944"/>
            <w:shd w:fill="E9F2EC"/>
          </w:tcPr>
          <w:p>
            <w:pPr>
              <w:keepNext/>
            </w:pPr>
            <w:r>
              <w:rPr>
                <w:b/>
              </w:rPr>
              <w:t>Topics</w:t>
            </w:r>
          </w:p>
        </w:tc>
        <w:tc>
          <w:tcPr>
            <w:tcW w:type="dxa" w:w="8568"/>
          </w:tcPr>
          <w:p>
            <w:pPr>
              <w:keepNext/>
            </w:pPr>
            <w:r>
              <w:t>renewable energy; energy efficiency; agriculture; small business</w:t>
            </w:r>
          </w:p>
        </w:tc>
      </w:tr>
      <w:tr>
        <w:trPr>
          <w:cantSplit/>
        </w:trPr>
        <w:tc>
          <w:tcPr>
            <w:tcW w:type="dxa" w:w="1944"/>
            <w:shd w:fill="E9F2EC"/>
          </w:tcPr>
          <w:p>
            <w:pPr>
              <w:keepNext/>
            </w:pPr>
            <w:r>
              <w:rPr>
                <w:b/>
              </w:rPr>
              <w:t>Amount or cost</w:t>
            </w:r>
          </w:p>
        </w:tc>
        <w:tc>
          <w:tcPr>
            <w:tcW w:type="dxa" w:w="8568"/>
          </w:tcPr>
          <w:p>
            <w:pPr>
              <w:keepNext/>
            </w:pPr>
            <w:r>
              <w:t>Varies by project and funding type</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610">
              <w:r>
                <w:rPr>
                  <w:color w:val="1B6A8F"/>
                  <w:u w:val="single"/>
                </w:rPr>
                <w:t>Program Website</w:t>
              </w:r>
            </w:hyperlink>
            <w:r>
              <w:t xml:space="preserve"> (https://www.rd.usda.gov/programs-services/energy-programs/rural-energy-america-program-renewable-energy-systems-energy-efficiency-improvement-guaranteed-loans)</w:t>
            </w:r>
          </w:p>
        </w:tc>
      </w:tr>
      <w:tr>
        <w:trPr>
          <w:cantSplit/>
        </w:trPr>
        <w:tc>
          <w:tcPr>
            <w:tcW w:type="dxa" w:w="1944"/>
            <w:shd w:fill="E9F2EC"/>
          </w:tcPr>
          <w:p>
            <w:pPr>
              <w:keepNext w:val="0"/>
            </w:pPr>
            <w:r>
              <w:rPr>
                <w:b/>
              </w:rPr>
              <w:t>Record ID</w:t>
            </w:r>
          </w:p>
        </w:tc>
        <w:tc>
          <w:tcPr>
            <w:tcW w:type="dxa" w:w="8568"/>
          </w:tcPr>
          <w:p>
            <w:pPr>
              <w:keepNext w:val="0"/>
            </w:pPr>
            <w:r>
              <w:t>RERC-FND-USDA-036</w:t>
            </w:r>
          </w:p>
        </w:tc>
      </w:tr>
    </w:tbl>
    <w:p>
      <w:pPr>
        <w:pStyle w:val="Heading2"/>
        <w:keepNext/>
        <w:spacing w:before="160" w:after="60"/>
      </w:pPr>
      <w:r>
        <w:t>Rural Business Development Grants</w:t>
      </w:r>
    </w:p>
    <w:p>
      <w:pPr>
        <w:keepNext/>
        <w:spacing w:after="80"/>
      </w:pPr>
      <w:r>
        <w:rPr>
          <w:b/>
        </w:rPr>
        <w:t>USDA Rural Development</w:t>
      </w:r>
      <w:r>
        <w:t xml:space="preserve"> | Cycle closed | Nationwide and U.S. territories | The FY2026 deadlines were June 15 and June 30, 2026; monitor the program page for the next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rural business planning, technical assistance, training, and projects that support job creation.</w:t>
            </w:r>
          </w:p>
        </w:tc>
      </w:tr>
      <w:tr>
        <w:trPr>
          <w:cantSplit/>
        </w:trPr>
        <w:tc>
          <w:tcPr>
            <w:tcW w:type="dxa" w:w="1944"/>
            <w:shd w:fill="E6F1F5"/>
          </w:tcPr>
          <w:p>
            <w:pPr>
              <w:keepNext/>
            </w:pPr>
            <w:r>
              <w:rPr>
                <w:b/>
              </w:rPr>
              <w:t>Best for</w:t>
            </w:r>
          </w:p>
        </w:tc>
        <w:tc>
          <w:tcPr>
            <w:tcW w:type="dxa" w:w="8568"/>
          </w:tcPr>
          <w:p>
            <w:pPr>
              <w:keepNext/>
            </w:pPr>
            <w:r>
              <w:t>Public bodies; federally recognized Tribes; nonprofits serving rural areas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business development; jobs; planning; technical assistance</w:t>
            </w:r>
          </w:p>
        </w:tc>
      </w:tr>
      <w:tr>
        <w:trPr>
          <w:cantSplit/>
        </w:trPr>
        <w:tc>
          <w:tcPr>
            <w:tcW w:type="dxa" w:w="1944"/>
            <w:shd w:fill="E6F1F5"/>
          </w:tcPr>
          <w:p>
            <w:pPr>
              <w:keepNext/>
            </w:pPr>
            <w:r>
              <w:rPr>
                <w:b/>
              </w:rPr>
              <w:t>Amount or cost</w:t>
            </w:r>
          </w:p>
        </w:tc>
        <w:tc>
          <w:tcPr>
            <w:tcW w:type="dxa" w:w="8568"/>
          </w:tcPr>
          <w:p>
            <w:pPr>
              <w:keepNext/>
            </w:pPr>
            <w:r>
              <w:t>No fixed maximum; smaller requests receive priority</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611">
              <w:r>
                <w:rPr>
                  <w:color w:val="1B6A8F"/>
                  <w:u w:val="single"/>
                </w:rPr>
                <w:t>Program Website</w:t>
              </w:r>
            </w:hyperlink>
            <w:r>
              <w:t xml:space="preserve"> (https://www.rd.usda.gov/programs-services/business-programs/rural-business-development-grants)</w:t>
            </w:r>
          </w:p>
        </w:tc>
      </w:tr>
      <w:tr>
        <w:trPr>
          <w:cantSplit/>
        </w:trPr>
        <w:tc>
          <w:tcPr>
            <w:tcW w:type="dxa" w:w="1944"/>
            <w:shd w:fill="E6F1F5"/>
          </w:tcPr>
          <w:p>
            <w:pPr>
              <w:keepNext w:val="0"/>
            </w:pPr>
            <w:r>
              <w:rPr>
                <w:b/>
              </w:rPr>
              <w:t>Record ID</w:t>
            </w:r>
          </w:p>
        </w:tc>
        <w:tc>
          <w:tcPr>
            <w:tcW w:type="dxa" w:w="8568"/>
          </w:tcPr>
          <w:p>
            <w:pPr>
              <w:keepNext w:val="0"/>
            </w:pPr>
            <w:r>
              <w:t>RERC-FND-USDA-037</w:t>
            </w:r>
          </w:p>
        </w:tc>
      </w:tr>
    </w:tbl>
    <w:p>
      <w:pPr>
        <w:pStyle w:val="Heading2"/>
        <w:keepNext/>
        <w:spacing w:before="160" w:after="60"/>
      </w:pPr>
      <w:r>
        <w:t>Rural Microentrepreneur Assistance Program</w:t>
      </w:r>
    </w:p>
    <w:p>
      <w:pPr>
        <w:keepNext/>
        <w:spacing w:after="80"/>
      </w:pPr>
      <w:r>
        <w:rPr>
          <w:b/>
        </w:rPr>
        <w:t>USDA Rural Development</w:t>
      </w:r>
      <w:r>
        <w:t xml:space="preserve"> | Recurring | Nationwide and U.S. territories | Quarterly competitions; the last listed FY2026 deadline was June 30, 2026. Monitor the official page for FY2027 dates.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microenterprise organizations provide loans, training, and technical assistance to small businesses.</w:t>
            </w:r>
          </w:p>
        </w:tc>
      </w:tr>
      <w:tr>
        <w:trPr>
          <w:cantSplit/>
        </w:trPr>
        <w:tc>
          <w:tcPr>
            <w:tcW w:type="dxa" w:w="1944"/>
            <w:shd w:fill="E9F2EC"/>
          </w:tcPr>
          <w:p>
            <w:pPr>
              <w:keepNext/>
            </w:pPr>
            <w:r>
              <w:rPr>
                <w:b/>
              </w:rPr>
              <w:t>Best for</w:t>
            </w:r>
          </w:p>
        </w:tc>
        <w:tc>
          <w:tcPr>
            <w:tcW w:type="dxa" w:w="8568"/>
          </w:tcPr>
          <w:p>
            <w:pPr>
              <w:keepNext/>
            </w:pPr>
            <w:r>
              <w:t>Microenterprise development organizations and approved microlenders serving rural businesses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 and grant</w:t>
            </w:r>
          </w:p>
        </w:tc>
      </w:tr>
      <w:tr>
        <w:trPr>
          <w:cantSplit/>
        </w:trPr>
        <w:tc>
          <w:tcPr>
            <w:tcW w:type="dxa" w:w="1944"/>
            <w:shd w:fill="E9F2EC"/>
          </w:tcPr>
          <w:p>
            <w:pPr>
              <w:keepNext/>
            </w:pPr>
            <w:r>
              <w:rPr>
                <w:b/>
              </w:rPr>
              <w:t>Topics</w:t>
            </w:r>
          </w:p>
        </w:tc>
        <w:tc>
          <w:tcPr>
            <w:tcW w:type="dxa" w:w="8568"/>
          </w:tcPr>
          <w:p>
            <w:pPr>
              <w:keepNext/>
            </w:pPr>
            <w:r>
              <w:t>small business; entrepreneurship; microloans; technical assistance</w:t>
            </w:r>
          </w:p>
        </w:tc>
      </w:tr>
      <w:tr>
        <w:trPr>
          <w:cantSplit/>
        </w:trPr>
        <w:tc>
          <w:tcPr>
            <w:tcW w:type="dxa" w:w="1944"/>
            <w:shd w:fill="E9F2EC"/>
          </w:tcPr>
          <w:p>
            <w:pPr>
              <w:keepNext/>
            </w:pPr>
            <w:r>
              <w:rPr>
                <w:b/>
              </w:rPr>
              <w:t>Amount or cost</w:t>
            </w:r>
          </w:p>
        </w:tc>
        <w:tc>
          <w:tcPr>
            <w:tcW w:type="dxa" w:w="8568"/>
          </w:tcPr>
          <w:p>
            <w:pPr>
              <w:keepNext/>
            </w:pPr>
            <w:r>
              <w:t>Varies by quarterly competition</w:t>
            </w:r>
          </w:p>
        </w:tc>
      </w:tr>
      <w:tr>
        <w:trPr>
          <w:cantSplit/>
        </w:trPr>
        <w:tc>
          <w:tcPr>
            <w:tcW w:type="dxa" w:w="1944"/>
            <w:shd w:fill="E9F2EC"/>
          </w:tcPr>
          <w:p>
            <w:pPr>
              <w:keepNext/>
            </w:pPr>
            <w:r>
              <w:rPr>
                <w:b/>
              </w:rPr>
              <w:t>Match or cost</w:t>
            </w:r>
          </w:p>
        </w:tc>
        <w:tc>
          <w:tcPr>
            <w:tcW w:type="dxa" w:w="8568"/>
          </w:tcPr>
          <w:p>
            <w:pPr>
              <w:keepNext/>
            </w:pPr>
            <w:r>
              <w:t>Program terms apply</w:t>
            </w:r>
          </w:p>
        </w:tc>
      </w:tr>
      <w:tr>
        <w:trPr>
          <w:cantSplit/>
        </w:trPr>
        <w:tc>
          <w:tcPr>
            <w:tcW w:type="dxa" w:w="1944"/>
            <w:shd w:fill="E9F2EC"/>
          </w:tcPr>
          <w:p>
            <w:pPr>
              <w:keepNext/>
            </w:pPr>
            <w:r>
              <w:rPr>
                <w:b/>
              </w:rPr>
              <w:t>Official source</w:t>
            </w:r>
          </w:p>
        </w:tc>
        <w:tc>
          <w:tcPr>
            <w:tcW w:type="dxa" w:w="8568"/>
          </w:tcPr>
          <w:p>
            <w:pPr>
              <w:keepNext/>
            </w:pPr>
            <w:hyperlink r:id="rId612">
              <w:r>
                <w:rPr>
                  <w:color w:val="1B6A8F"/>
                  <w:u w:val="single"/>
                </w:rPr>
                <w:t>Program Website</w:t>
              </w:r>
            </w:hyperlink>
            <w:r>
              <w:t xml:space="preserve"> (https://www.rd.usda.gov/programs-services/business-programs/rural-microentrepreneur-assistance-program)</w:t>
            </w:r>
          </w:p>
        </w:tc>
      </w:tr>
      <w:tr>
        <w:trPr>
          <w:cantSplit/>
        </w:trPr>
        <w:tc>
          <w:tcPr>
            <w:tcW w:type="dxa" w:w="1944"/>
            <w:shd w:fill="E9F2EC"/>
          </w:tcPr>
          <w:p>
            <w:pPr>
              <w:keepNext w:val="0"/>
            </w:pPr>
            <w:r>
              <w:rPr>
                <w:b/>
              </w:rPr>
              <w:t>Record ID</w:t>
            </w:r>
          </w:p>
        </w:tc>
        <w:tc>
          <w:tcPr>
            <w:tcW w:type="dxa" w:w="8568"/>
          </w:tcPr>
          <w:p>
            <w:pPr>
              <w:keepNext w:val="0"/>
            </w:pPr>
            <w:r>
              <w:t>RERC-FND-USDA-038</w:t>
            </w:r>
          </w:p>
        </w:tc>
      </w:tr>
    </w:tbl>
    <w:p>
      <w:pPr>
        <w:pStyle w:val="Heading2"/>
        <w:keepNext/>
        <w:spacing w:before="160" w:after="60"/>
      </w:pPr>
      <w:r>
        <w:t>Rural Health and Safety Education Competitive Grants</w:t>
      </w:r>
    </w:p>
    <w:p>
      <w:pPr>
        <w:keepNext/>
        <w:spacing w:after="80"/>
      </w:pPr>
      <w:r>
        <w:rPr>
          <w:b/>
        </w:rPr>
        <w:t>USDA National Institute of Food and Agriculture</w:t>
      </w:r>
      <w:r>
        <w:t xml:space="preserve"> | Cycle closed | Nationwide and U.S. territories | The FY2026 application deadline was June 23, 2026; monitor the official page for the next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education programs that improve health, safety, and quality of life in rural communities.</w:t>
            </w:r>
          </w:p>
        </w:tc>
      </w:tr>
      <w:tr>
        <w:trPr>
          <w:cantSplit/>
        </w:trPr>
        <w:tc>
          <w:tcPr>
            <w:tcW w:type="dxa" w:w="1944"/>
            <w:shd w:fill="E6F1F5"/>
          </w:tcPr>
          <w:p>
            <w:pPr>
              <w:keepNext/>
            </w:pPr>
            <w:r>
              <w:rPr>
                <w:b/>
              </w:rPr>
              <w:t>Best for</w:t>
            </w:r>
          </w:p>
        </w:tc>
        <w:tc>
          <w:tcPr>
            <w:tcW w:type="dxa" w:w="8568"/>
          </w:tcPr>
          <w:p>
            <w:pPr>
              <w:keepNext/>
            </w:pPr>
            <w:r>
              <w:t>Eligible 1862, 1890, and 1994 land-grant institutions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rural health; safety; education; extension</w:t>
            </w:r>
          </w:p>
        </w:tc>
      </w:tr>
      <w:tr>
        <w:trPr>
          <w:cantSplit/>
        </w:trPr>
        <w:tc>
          <w:tcPr>
            <w:tcW w:type="dxa" w:w="1944"/>
            <w:shd w:fill="E6F1F5"/>
          </w:tcPr>
          <w:p>
            <w:pPr>
              <w:keepNext/>
            </w:pPr>
            <w:r>
              <w:rPr>
                <w:b/>
              </w:rPr>
              <w:t>Amount or cost</w:t>
            </w:r>
          </w:p>
        </w:tc>
        <w:tc>
          <w:tcPr>
            <w:tcW w:type="dxa" w:w="8568"/>
          </w:tcPr>
          <w:p>
            <w:pPr>
              <w:keepNext/>
            </w:pPr>
            <w:r>
              <w:t>$350,000 per FY2026 award</w:t>
            </w:r>
          </w:p>
        </w:tc>
      </w:tr>
      <w:tr>
        <w:trPr>
          <w:cantSplit/>
        </w:trPr>
        <w:tc>
          <w:tcPr>
            <w:tcW w:type="dxa" w:w="1944"/>
            <w:shd w:fill="E6F1F5"/>
          </w:tcPr>
          <w:p>
            <w:pPr>
              <w:keepNext/>
            </w:pPr>
            <w:r>
              <w:rPr>
                <w:b/>
              </w:rPr>
              <w:t>Match or cost</w:t>
            </w:r>
          </w:p>
        </w:tc>
        <w:tc>
          <w:tcPr>
            <w:tcW w:type="dxa" w:w="8568"/>
          </w:tcPr>
          <w:p>
            <w:pPr>
              <w:keepNext/>
            </w:pPr>
            <w:r>
              <w:t>No match required</w:t>
            </w:r>
          </w:p>
        </w:tc>
      </w:tr>
      <w:tr>
        <w:trPr>
          <w:cantSplit/>
        </w:trPr>
        <w:tc>
          <w:tcPr>
            <w:tcW w:type="dxa" w:w="1944"/>
            <w:shd w:fill="E6F1F5"/>
          </w:tcPr>
          <w:p>
            <w:pPr>
              <w:keepNext/>
            </w:pPr>
            <w:r>
              <w:rPr>
                <w:b/>
              </w:rPr>
              <w:t>Official source</w:t>
            </w:r>
          </w:p>
        </w:tc>
        <w:tc>
          <w:tcPr>
            <w:tcW w:type="dxa" w:w="8568"/>
          </w:tcPr>
          <w:p>
            <w:pPr>
              <w:keepNext/>
            </w:pPr>
            <w:hyperlink r:id="rId613">
              <w:r>
                <w:rPr>
                  <w:color w:val="1B6A8F"/>
                  <w:u w:val="single"/>
                </w:rPr>
                <w:t>Program Website</w:t>
              </w:r>
            </w:hyperlink>
            <w:r>
              <w:t xml:space="preserve"> (https://www.nifa.usda.gov/grants/funding-opportunities/rural-health-safety-education-competitive-grants-program)</w:t>
            </w:r>
          </w:p>
        </w:tc>
      </w:tr>
      <w:tr>
        <w:trPr>
          <w:cantSplit/>
        </w:trPr>
        <w:tc>
          <w:tcPr>
            <w:tcW w:type="dxa" w:w="1944"/>
            <w:shd w:fill="E6F1F5"/>
          </w:tcPr>
          <w:p>
            <w:pPr>
              <w:keepNext w:val="0"/>
            </w:pPr>
            <w:r>
              <w:rPr>
                <w:b/>
              </w:rPr>
              <w:t>Record ID</w:t>
            </w:r>
          </w:p>
        </w:tc>
        <w:tc>
          <w:tcPr>
            <w:tcW w:type="dxa" w:w="8568"/>
          </w:tcPr>
          <w:p>
            <w:pPr>
              <w:keepNext w:val="0"/>
            </w:pPr>
            <w:r>
              <w:t>RERC-FND-USDA-039</w:t>
            </w:r>
          </w:p>
        </w:tc>
      </w:tr>
    </w:tbl>
    <w:p>
      <w:pPr>
        <w:pStyle w:val="Heading2"/>
        <w:keepNext/>
        <w:spacing w:before="160" w:after="60"/>
      </w:pPr>
      <w:r>
        <w:t>Timber Production Expansion Guaranteed Loan Program</w:t>
      </w:r>
    </w:p>
    <w:p>
      <w:pPr>
        <w:keepNext/>
        <w:spacing w:after="80"/>
      </w:pPr>
      <w:r>
        <w:rPr>
          <w:b/>
        </w:rPr>
        <w:t>USDA Rural Development</w:t>
      </w:r>
      <w:r>
        <w:t xml:space="preserve"> | Open when checked | Nationwide and U.S. territories | Applications are accepted through approved lenders while program funds remain available.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sawmills and wood-processing facilities that use restoration byproducts from National Forest System lands.</w:t>
            </w:r>
          </w:p>
        </w:tc>
      </w:tr>
      <w:tr>
        <w:trPr>
          <w:cantSplit/>
        </w:trPr>
        <w:tc>
          <w:tcPr>
            <w:tcW w:type="dxa" w:w="1944"/>
            <w:shd w:fill="E9F2EC"/>
          </w:tcPr>
          <w:p>
            <w:pPr>
              <w:keepNext/>
            </w:pPr>
            <w:r>
              <w:rPr>
                <w:b/>
              </w:rPr>
              <w:t>Best for</w:t>
            </w:r>
          </w:p>
        </w:tc>
        <w:tc>
          <w:tcPr>
            <w:tcW w:type="dxa" w:w="8568"/>
          </w:tcPr>
          <w:p>
            <w:pPr>
              <w:keepNext/>
            </w:pPr>
            <w:r>
              <w:t>Approved lenders financing eligible sawmills and wood-processing businesses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Loan guarantee</w:t>
            </w:r>
          </w:p>
        </w:tc>
      </w:tr>
      <w:tr>
        <w:trPr>
          <w:cantSplit/>
        </w:trPr>
        <w:tc>
          <w:tcPr>
            <w:tcW w:type="dxa" w:w="1944"/>
            <w:shd w:fill="E9F2EC"/>
          </w:tcPr>
          <w:p>
            <w:pPr>
              <w:keepNext/>
            </w:pPr>
            <w:r>
              <w:rPr>
                <w:b/>
              </w:rPr>
              <w:t>Topics</w:t>
            </w:r>
          </w:p>
        </w:tc>
        <w:tc>
          <w:tcPr>
            <w:tcW w:type="dxa" w:w="8568"/>
          </w:tcPr>
          <w:p>
            <w:pPr>
              <w:keepNext/>
            </w:pPr>
            <w:r>
              <w:t>forest products; timber; manufacturing; jobs; wildfire risk</w:t>
            </w:r>
          </w:p>
        </w:tc>
      </w:tr>
      <w:tr>
        <w:trPr>
          <w:cantSplit/>
        </w:trPr>
        <w:tc>
          <w:tcPr>
            <w:tcW w:type="dxa" w:w="1944"/>
            <w:shd w:fill="E9F2EC"/>
          </w:tcPr>
          <w:p>
            <w:pPr>
              <w:keepNext/>
            </w:pPr>
            <w:r>
              <w:rPr>
                <w:b/>
              </w:rPr>
              <w:t>Amount or cost</w:t>
            </w:r>
          </w:p>
        </w:tc>
        <w:tc>
          <w:tcPr>
            <w:tcW w:type="dxa" w:w="8568"/>
          </w:tcPr>
          <w:p>
            <w:pPr>
              <w:keepNext/>
            </w:pPr>
            <w:r>
              <w:t>Loans up to $25 million; 90% guarantee</w:t>
            </w:r>
          </w:p>
        </w:tc>
      </w:tr>
      <w:tr>
        <w:trPr>
          <w:cantSplit/>
        </w:trPr>
        <w:tc>
          <w:tcPr>
            <w:tcW w:type="dxa" w:w="1944"/>
            <w:shd w:fill="E9F2EC"/>
          </w:tcPr>
          <w:p>
            <w:pPr>
              <w:keepNext/>
            </w:pPr>
            <w:r>
              <w:rPr>
                <w:b/>
              </w:rPr>
              <w:t>Match or cost</w:t>
            </w:r>
          </w:p>
        </w:tc>
        <w:tc>
          <w:tcPr>
            <w:tcW w:type="dxa" w:w="8568"/>
          </w:tcPr>
          <w:p>
            <w:pPr>
              <w:keepNext/>
            </w:pPr>
            <w:r>
              <w:t>Borrower and lender terms apply</w:t>
            </w:r>
          </w:p>
        </w:tc>
      </w:tr>
      <w:tr>
        <w:trPr>
          <w:cantSplit/>
        </w:trPr>
        <w:tc>
          <w:tcPr>
            <w:tcW w:type="dxa" w:w="1944"/>
            <w:shd w:fill="E9F2EC"/>
          </w:tcPr>
          <w:p>
            <w:pPr>
              <w:keepNext/>
            </w:pPr>
            <w:r>
              <w:rPr>
                <w:b/>
              </w:rPr>
              <w:t>Official source</w:t>
            </w:r>
          </w:p>
        </w:tc>
        <w:tc>
          <w:tcPr>
            <w:tcW w:type="dxa" w:w="8568"/>
          </w:tcPr>
          <w:p>
            <w:pPr>
              <w:keepNext/>
            </w:pPr>
            <w:hyperlink r:id="rId614">
              <w:r>
                <w:rPr>
                  <w:color w:val="1B6A8F"/>
                  <w:u w:val="single"/>
                </w:rPr>
                <w:t>Program Website</w:t>
              </w:r>
            </w:hyperlink>
            <w:r>
              <w:t xml:space="preserve"> (https://www.rd.usda.gov/timber-production-expansion-guaranteed-loan-program-tpep)</w:t>
            </w:r>
          </w:p>
        </w:tc>
      </w:tr>
      <w:tr>
        <w:trPr>
          <w:cantSplit/>
        </w:trPr>
        <w:tc>
          <w:tcPr>
            <w:tcW w:type="dxa" w:w="1944"/>
            <w:shd w:fill="E9F2EC"/>
          </w:tcPr>
          <w:p>
            <w:pPr>
              <w:keepNext w:val="0"/>
            </w:pPr>
            <w:r>
              <w:rPr>
                <w:b/>
              </w:rPr>
              <w:t>Record ID</w:t>
            </w:r>
          </w:p>
        </w:tc>
        <w:tc>
          <w:tcPr>
            <w:tcW w:type="dxa" w:w="8568"/>
          </w:tcPr>
          <w:p>
            <w:pPr>
              <w:keepNext w:val="0"/>
            </w:pPr>
            <w:r>
              <w:t>RERC-FND-USDA-040</w:t>
            </w:r>
          </w:p>
        </w:tc>
      </w:tr>
    </w:tbl>
    <w:p>
      <w:pPr>
        <w:pStyle w:val="Heading2"/>
        <w:keepNext/>
        <w:spacing w:before="160" w:after="60"/>
      </w:pPr>
      <w:r>
        <w:t>Consolidated Rail Infrastructure and Safety Improvements Program</w:t>
      </w:r>
    </w:p>
    <w:p>
      <w:pPr>
        <w:keepNext/>
        <w:spacing w:after="80"/>
      </w:pPr>
      <w:r>
        <w:rPr>
          <w:b/>
        </w:rPr>
        <w:t>Federal Railroad Administration</w:t>
      </w:r>
      <w:r>
        <w:t xml:space="preserve"> | Cycle closed | United States | The FY2025-2026 deadline was June 25, 2026; monitor the program page for the next round.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rail safety, reliability, capacity, grade crossings, regional planning, and multimodal connections.</w:t>
            </w:r>
          </w:p>
        </w:tc>
      </w:tr>
      <w:tr>
        <w:trPr>
          <w:cantSplit/>
        </w:trPr>
        <w:tc>
          <w:tcPr>
            <w:tcW w:type="dxa" w:w="1944"/>
            <w:shd w:fill="E6F1F5"/>
          </w:tcPr>
          <w:p>
            <w:pPr>
              <w:keepNext/>
            </w:pPr>
            <w:r>
              <w:rPr>
                <w:b/>
              </w:rPr>
              <w:t>Best for</w:t>
            </w:r>
          </w:p>
        </w:tc>
        <w:tc>
          <w:tcPr>
            <w:tcW w:type="dxa" w:w="8568"/>
          </w:tcPr>
          <w:p>
            <w:pPr>
              <w:keepNext/>
            </w:pPr>
            <w:r>
              <w:t>States; local governments; Tribes; rail carriers; ports; universities; other eligible rail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rail; transportation; safety; multimodal connections; infrastructure</w:t>
            </w:r>
          </w:p>
        </w:tc>
      </w:tr>
      <w:tr>
        <w:trPr>
          <w:cantSplit/>
        </w:trPr>
        <w:tc>
          <w:tcPr>
            <w:tcW w:type="dxa" w:w="1944"/>
            <w:shd w:fill="E6F1F5"/>
          </w:tcPr>
          <w:p>
            <w:pPr>
              <w:keepNext/>
            </w:pPr>
            <w:r>
              <w:rPr>
                <w:b/>
              </w:rPr>
              <w:t>Amount or cost</w:t>
            </w:r>
          </w:p>
        </w:tc>
        <w:tc>
          <w:tcPr>
            <w:tcW w:type="dxa" w:w="8568"/>
          </w:tcPr>
          <w:p>
            <w:pPr>
              <w:keepNext/>
            </w:pPr>
            <w:r>
              <w:t>About $2.04 billion available in the FY2025-2026 round</w:t>
            </w:r>
          </w:p>
        </w:tc>
      </w:tr>
      <w:tr>
        <w:trPr>
          <w:cantSplit/>
        </w:trPr>
        <w:tc>
          <w:tcPr>
            <w:tcW w:type="dxa" w:w="1944"/>
            <w:shd w:fill="E6F1F5"/>
          </w:tcPr>
          <w:p>
            <w:pPr>
              <w:keepNext/>
            </w:pPr>
            <w:r>
              <w:rPr>
                <w:b/>
              </w:rPr>
              <w:t>Match or cost</w:t>
            </w:r>
          </w:p>
        </w:tc>
        <w:tc>
          <w:tcPr>
            <w:tcW w:type="dxa" w:w="8568"/>
          </w:tcPr>
          <w:p>
            <w:pPr>
              <w:keepNext/>
            </w:pPr>
            <w:r>
              <w:t>Varies by project</w:t>
            </w:r>
          </w:p>
        </w:tc>
      </w:tr>
      <w:tr>
        <w:trPr>
          <w:cantSplit/>
        </w:trPr>
        <w:tc>
          <w:tcPr>
            <w:tcW w:type="dxa" w:w="1944"/>
            <w:shd w:fill="E6F1F5"/>
          </w:tcPr>
          <w:p>
            <w:pPr>
              <w:keepNext/>
            </w:pPr>
            <w:r>
              <w:rPr>
                <w:b/>
              </w:rPr>
              <w:t>Official source</w:t>
            </w:r>
          </w:p>
        </w:tc>
        <w:tc>
          <w:tcPr>
            <w:tcW w:type="dxa" w:w="8568"/>
          </w:tcPr>
          <w:p>
            <w:pPr>
              <w:keepNext/>
            </w:pPr>
            <w:hyperlink r:id="rId615">
              <w:r>
                <w:rPr>
                  <w:color w:val="1B6A8F"/>
                  <w:u w:val="single"/>
                </w:rPr>
                <w:t>Program Website</w:t>
              </w:r>
            </w:hyperlink>
            <w:r>
              <w:t xml:space="preserve"> (https://railroads.dot.gov/grants-loans/consolidated-rail-infrastructure-and-safety-improvements-crisi-program)</w:t>
            </w:r>
          </w:p>
        </w:tc>
      </w:tr>
      <w:tr>
        <w:trPr>
          <w:cantSplit/>
        </w:trPr>
        <w:tc>
          <w:tcPr>
            <w:tcW w:type="dxa" w:w="1944"/>
            <w:shd w:fill="E6F1F5"/>
          </w:tcPr>
          <w:p>
            <w:pPr>
              <w:keepNext w:val="0"/>
            </w:pPr>
            <w:r>
              <w:rPr>
                <w:b/>
              </w:rPr>
              <w:t>Record ID</w:t>
            </w:r>
          </w:p>
        </w:tc>
        <w:tc>
          <w:tcPr>
            <w:tcW w:type="dxa" w:w="8568"/>
          </w:tcPr>
          <w:p>
            <w:pPr>
              <w:keepNext w:val="0"/>
            </w:pPr>
            <w:r>
              <w:t>RERC-FND-FRA-2026-001</w:t>
            </w:r>
          </w:p>
        </w:tc>
      </w:tr>
    </w:tbl>
    <w:p>
      <w:pPr>
        <w:pStyle w:val="Heading2"/>
        <w:keepNext/>
        <w:spacing w:before="160" w:after="60"/>
      </w:pPr>
      <w:r>
        <w:t>Unleashing Tribal Energy Development</w:t>
      </w:r>
    </w:p>
    <w:p>
      <w:pPr>
        <w:keepNext/>
        <w:spacing w:after="80"/>
      </w:pPr>
      <w:r>
        <w:rPr>
          <w:b/>
        </w:rPr>
        <w:t>U.S. Department of Energy Office of Indian Energy</w:t>
      </w:r>
      <w:r>
        <w:t xml:space="preserve"> | Cycle closed | Nationwide and U.S. territories | The FY2026 application deadline was July 24, 2026; monitor the Office of Indian Energy for future opportunities.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Supports affordable, reliable, and secure Tribal energy planning and project development.</w:t>
            </w:r>
          </w:p>
        </w:tc>
      </w:tr>
      <w:tr>
        <w:trPr>
          <w:cantSplit/>
        </w:trPr>
        <w:tc>
          <w:tcPr>
            <w:tcW w:type="dxa" w:w="1944"/>
            <w:shd w:fill="E9F2EC"/>
          </w:tcPr>
          <w:p>
            <w:pPr>
              <w:keepNext/>
            </w:pPr>
            <w:r>
              <w:rPr>
                <w:b/>
              </w:rPr>
              <w:t>Best for</w:t>
            </w:r>
          </w:p>
        </w:tc>
        <w:tc>
          <w:tcPr>
            <w:tcW w:type="dxa" w:w="8568"/>
          </w:tcPr>
          <w:p>
            <w:pPr>
              <w:keepNext/>
            </w:pPr>
            <w:r>
              <w:t>Indian Tribes; Alaska Native corporations; Tribal organizations; Tribal energy organizations; Tribal colleges and universities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 and cooperative agreement</w:t>
            </w:r>
          </w:p>
        </w:tc>
      </w:tr>
      <w:tr>
        <w:trPr>
          <w:cantSplit/>
        </w:trPr>
        <w:tc>
          <w:tcPr>
            <w:tcW w:type="dxa" w:w="1944"/>
            <w:shd w:fill="E9F2EC"/>
          </w:tcPr>
          <w:p>
            <w:pPr>
              <w:keepNext/>
            </w:pPr>
            <w:r>
              <w:rPr>
                <w:b/>
              </w:rPr>
              <w:t>Topics</w:t>
            </w:r>
          </w:p>
        </w:tc>
        <w:tc>
          <w:tcPr>
            <w:tcW w:type="dxa" w:w="8568"/>
          </w:tcPr>
          <w:p>
            <w:pPr>
              <w:keepNext/>
            </w:pPr>
            <w:r>
              <w:t>Tribal energy; infrastructure; planning; economic development</w:t>
            </w:r>
          </w:p>
        </w:tc>
      </w:tr>
      <w:tr>
        <w:trPr>
          <w:cantSplit/>
        </w:trPr>
        <w:tc>
          <w:tcPr>
            <w:tcW w:type="dxa" w:w="1944"/>
            <w:shd w:fill="E9F2EC"/>
          </w:tcPr>
          <w:p>
            <w:pPr>
              <w:keepNext/>
            </w:pPr>
            <w:r>
              <w:rPr>
                <w:b/>
              </w:rPr>
              <w:t>Amount or cost</w:t>
            </w:r>
          </w:p>
        </w:tc>
        <w:tc>
          <w:tcPr>
            <w:tcW w:type="dxa" w:w="8568"/>
          </w:tcPr>
          <w:p>
            <w:pPr>
              <w:keepNext/>
            </w:pPr>
            <w:r>
              <w:t>$50 million total FY2026 opportunity</w:t>
            </w:r>
          </w:p>
        </w:tc>
      </w:tr>
      <w:tr>
        <w:trPr>
          <w:cantSplit/>
        </w:trPr>
        <w:tc>
          <w:tcPr>
            <w:tcW w:type="dxa" w:w="1944"/>
            <w:shd w:fill="E9F2EC"/>
          </w:tcPr>
          <w:p>
            <w:pPr>
              <w:keepNext/>
            </w:pPr>
            <w:r>
              <w:rPr>
                <w:b/>
              </w:rPr>
              <w:t>Match or cost</w:t>
            </w:r>
          </w:p>
        </w:tc>
        <w:tc>
          <w:tcPr>
            <w:tcW w:type="dxa" w:w="8568"/>
          </w:tcPr>
          <w:p>
            <w:pPr>
              <w:keepNext/>
            </w:pPr>
            <w:r>
              <w:t>0% or 10% depending on project type</w:t>
            </w:r>
          </w:p>
        </w:tc>
      </w:tr>
      <w:tr>
        <w:trPr>
          <w:cantSplit/>
        </w:trPr>
        <w:tc>
          <w:tcPr>
            <w:tcW w:type="dxa" w:w="1944"/>
            <w:shd w:fill="E9F2EC"/>
          </w:tcPr>
          <w:p>
            <w:pPr>
              <w:keepNext/>
            </w:pPr>
            <w:r>
              <w:rPr>
                <w:b/>
              </w:rPr>
              <w:t>Official source</w:t>
            </w:r>
          </w:p>
        </w:tc>
        <w:tc>
          <w:tcPr>
            <w:tcW w:type="dxa" w:w="8568"/>
          </w:tcPr>
          <w:p>
            <w:pPr>
              <w:keepNext/>
            </w:pPr>
            <w:hyperlink r:id="rId616">
              <w:r>
                <w:rPr>
                  <w:color w:val="1B6A8F"/>
                  <w:u w:val="single"/>
                </w:rPr>
                <w:t>Program Website</w:t>
              </w:r>
            </w:hyperlink>
            <w:r>
              <w:t xml:space="preserve"> (https://www.energy.gov/indianenergy/articles/50-million-available-advance-affordable-reliable-and-secure-energy-tribes)</w:t>
            </w:r>
          </w:p>
        </w:tc>
      </w:tr>
      <w:tr>
        <w:trPr>
          <w:cantSplit/>
        </w:trPr>
        <w:tc>
          <w:tcPr>
            <w:tcW w:type="dxa" w:w="1944"/>
            <w:shd w:fill="E9F2EC"/>
          </w:tcPr>
          <w:p>
            <w:pPr>
              <w:keepNext w:val="0"/>
            </w:pPr>
            <w:r>
              <w:rPr>
                <w:b/>
              </w:rPr>
              <w:t>Record ID</w:t>
            </w:r>
          </w:p>
        </w:tc>
        <w:tc>
          <w:tcPr>
            <w:tcW w:type="dxa" w:w="8568"/>
          </w:tcPr>
          <w:p>
            <w:pPr>
              <w:keepNext w:val="0"/>
            </w:pPr>
            <w:r>
              <w:t>RERC-FND-DOE-2026-001</w:t>
            </w:r>
          </w:p>
        </w:tc>
      </w:tr>
    </w:tbl>
    <w:p>
      <w:pPr>
        <w:pStyle w:val="Heading2"/>
        <w:keepNext/>
        <w:spacing w:before="160" w:after="60"/>
      </w:pPr>
      <w:r>
        <w:t>Value-Added Producer Grants</w:t>
      </w:r>
    </w:p>
    <w:p>
      <w:pPr>
        <w:keepNext/>
        <w:spacing w:after="80"/>
      </w:pPr>
      <w:r>
        <w:rPr>
          <w:b/>
        </w:rPr>
        <w:t>USDA Rural Development</w:t>
      </w:r>
      <w:r>
        <w:t xml:space="preserve"> | Cycle closed | Nationwide and U.S. territories | The FY2026 application deadline was April 22, 2026; monitor the official page for the next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planning and working capital that help agricultural producers develop and market value-added products.</w:t>
            </w:r>
          </w:p>
        </w:tc>
      </w:tr>
      <w:tr>
        <w:trPr>
          <w:cantSplit/>
        </w:trPr>
        <w:tc>
          <w:tcPr>
            <w:tcW w:type="dxa" w:w="1944"/>
            <w:shd w:fill="E6F1F5"/>
          </w:tcPr>
          <w:p>
            <w:pPr>
              <w:keepNext/>
            </w:pPr>
            <w:r>
              <w:rPr>
                <w:b/>
              </w:rPr>
              <w:t>Best for</w:t>
            </w:r>
          </w:p>
        </w:tc>
        <w:tc>
          <w:tcPr>
            <w:tcW w:type="dxa" w:w="8568"/>
          </w:tcPr>
          <w:p>
            <w:pPr>
              <w:keepNext/>
            </w:pPr>
            <w:r>
              <w:t>Independent agricultural producers; producer groups; farmer or rancher cooperatives; eligible majority-controlled producer businesses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agriculture; local food; tourism; business planning; marketing</w:t>
            </w:r>
          </w:p>
        </w:tc>
      </w:tr>
      <w:tr>
        <w:trPr>
          <w:cantSplit/>
        </w:trPr>
        <w:tc>
          <w:tcPr>
            <w:tcW w:type="dxa" w:w="1944"/>
            <w:shd w:fill="E6F1F5"/>
          </w:tcPr>
          <w:p>
            <w:pPr>
              <w:keepNext/>
            </w:pPr>
            <w:r>
              <w:rPr>
                <w:b/>
              </w:rPr>
              <w:t>Amount or cost</w:t>
            </w:r>
          </w:p>
        </w:tc>
        <w:tc>
          <w:tcPr>
            <w:tcW w:type="dxa" w:w="8568"/>
          </w:tcPr>
          <w:p>
            <w:pPr>
              <w:keepNext/>
            </w:pPr>
            <w:r>
              <w:t>Varies by planning or working-capital request</w:t>
            </w:r>
          </w:p>
        </w:tc>
      </w:tr>
      <w:tr>
        <w:trPr>
          <w:cantSplit/>
        </w:trPr>
        <w:tc>
          <w:tcPr>
            <w:tcW w:type="dxa" w:w="1944"/>
            <w:shd w:fill="E6F1F5"/>
          </w:tcPr>
          <w:p>
            <w:pPr>
              <w:keepNext/>
            </w:pPr>
            <w:r>
              <w:rPr>
                <w:b/>
              </w:rPr>
              <w:t>Match or cost</w:t>
            </w:r>
          </w:p>
        </w:tc>
        <w:tc>
          <w:tcPr>
            <w:tcW w:type="dxa" w:w="8568"/>
          </w:tcPr>
          <w:p>
            <w:pPr>
              <w:keepNext/>
            </w:pPr>
            <w:r>
              <w:t>Matching funds required</w:t>
            </w:r>
          </w:p>
        </w:tc>
      </w:tr>
      <w:tr>
        <w:trPr>
          <w:cantSplit/>
        </w:trPr>
        <w:tc>
          <w:tcPr>
            <w:tcW w:type="dxa" w:w="1944"/>
            <w:shd w:fill="E6F1F5"/>
          </w:tcPr>
          <w:p>
            <w:pPr>
              <w:keepNext/>
            </w:pPr>
            <w:r>
              <w:rPr>
                <w:b/>
              </w:rPr>
              <w:t>Official source</w:t>
            </w:r>
          </w:p>
        </w:tc>
        <w:tc>
          <w:tcPr>
            <w:tcW w:type="dxa" w:w="8568"/>
          </w:tcPr>
          <w:p>
            <w:pPr>
              <w:keepNext/>
            </w:pPr>
            <w:hyperlink r:id="rId617">
              <w:r>
                <w:rPr>
                  <w:color w:val="1B6A8F"/>
                  <w:u w:val="single"/>
                </w:rPr>
                <w:t>Program Website</w:t>
              </w:r>
            </w:hyperlink>
            <w:r>
              <w:t xml:space="preserve"> (https://www.rd.usda.gov/programs-services/business-programs/value-added-producer-grants)</w:t>
            </w:r>
          </w:p>
        </w:tc>
      </w:tr>
      <w:tr>
        <w:trPr>
          <w:cantSplit/>
        </w:trPr>
        <w:tc>
          <w:tcPr>
            <w:tcW w:type="dxa" w:w="1944"/>
            <w:shd w:fill="E6F1F5"/>
          </w:tcPr>
          <w:p>
            <w:pPr>
              <w:keepNext w:val="0"/>
            </w:pPr>
            <w:r>
              <w:rPr>
                <w:b/>
              </w:rPr>
              <w:t>Record ID</w:t>
            </w:r>
          </w:p>
        </w:tc>
        <w:tc>
          <w:tcPr>
            <w:tcW w:type="dxa" w:w="8568"/>
          </w:tcPr>
          <w:p>
            <w:pPr>
              <w:keepNext w:val="0"/>
            </w:pPr>
            <w:r>
              <w:t>RERC-FND-USDA-041</w:t>
            </w:r>
          </w:p>
        </w:tc>
      </w:tr>
    </w:tbl>
    <w:p>
      <w:pPr>
        <w:pStyle w:val="Heading2"/>
        <w:keepNext/>
        <w:spacing w:before="160" w:after="60"/>
      </w:pPr>
      <w:r>
        <w:t>Drinking Water State Revolving Fund Programs</w:t>
      </w:r>
    </w:p>
    <w:p>
      <w:pPr>
        <w:keepNext/>
        <w:spacing w:after="80"/>
      </w:pPr>
      <w:r>
        <w:rPr>
          <w:b/>
        </w:rPr>
        <w:t>Washington State Department of Health</w:t>
      </w:r>
      <w:r>
        <w:t xml:space="preserve"> | Recurring | Washington | Application windows vary; source-water protection and emergency assistance are ongoing when funds are available.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planning, consolidation, lead-service-line, construction, and emergency financing for Washington drinking-water systems.</w:t>
            </w:r>
          </w:p>
        </w:tc>
      </w:tr>
      <w:tr>
        <w:trPr>
          <w:cantSplit/>
        </w:trPr>
        <w:tc>
          <w:tcPr>
            <w:tcW w:type="dxa" w:w="1944"/>
            <w:shd w:fill="E9F2EC"/>
          </w:tcPr>
          <w:p>
            <w:pPr>
              <w:keepNext/>
            </w:pPr>
            <w:r>
              <w:rPr>
                <w:b/>
              </w:rPr>
              <w:t>Best for</w:t>
            </w:r>
          </w:p>
        </w:tc>
        <w:tc>
          <w:tcPr>
            <w:tcW w:type="dxa" w:w="8568"/>
          </w:tcPr>
          <w:p>
            <w:pPr>
              <w:keepNext/>
            </w:pPr>
            <w:r>
              <w:t>Eligible public and nonprofit water systems; some programs also serve local health jurisdictions and community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 and grant</w:t>
            </w:r>
          </w:p>
        </w:tc>
      </w:tr>
      <w:tr>
        <w:trPr>
          <w:cantSplit/>
        </w:trPr>
        <w:tc>
          <w:tcPr>
            <w:tcW w:type="dxa" w:w="1944"/>
            <w:shd w:fill="E9F2EC"/>
          </w:tcPr>
          <w:p>
            <w:pPr>
              <w:keepNext/>
            </w:pPr>
            <w:r>
              <w:rPr>
                <w:b/>
              </w:rPr>
              <w:t>Topics</w:t>
            </w:r>
          </w:p>
        </w:tc>
        <w:tc>
          <w:tcPr>
            <w:tcW w:type="dxa" w:w="8568"/>
          </w:tcPr>
          <w:p>
            <w:pPr>
              <w:keepNext/>
            </w:pPr>
            <w:r>
              <w:t>drinking water; planning; construction; lead service lines; emergency response</w:t>
            </w:r>
          </w:p>
        </w:tc>
      </w:tr>
      <w:tr>
        <w:trPr>
          <w:cantSplit/>
        </w:trPr>
        <w:tc>
          <w:tcPr>
            <w:tcW w:type="dxa" w:w="1944"/>
            <w:shd w:fill="E9F2EC"/>
          </w:tcPr>
          <w:p>
            <w:pPr>
              <w:keepNext/>
            </w:pPr>
            <w:r>
              <w:rPr>
                <w:b/>
              </w:rPr>
              <w:t>Amount or cost</w:t>
            </w:r>
          </w:p>
        </w:tc>
        <w:tc>
          <w:tcPr>
            <w:tcW w:type="dxa" w:w="8568"/>
          </w:tcPr>
          <w:p>
            <w:pPr>
              <w:keepNext/>
            </w:pPr>
            <w:r>
              <w:t>Varies by DWSRF subprogram</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618">
              <w:r>
                <w:rPr>
                  <w:color w:val="1B6A8F"/>
                  <w:u w:val="single"/>
                </w:rPr>
                <w:t>Program Website</w:t>
              </w:r>
            </w:hyperlink>
            <w:r>
              <w:t xml:space="preserve"> (https://doh.wa.gov/community-and-environment/drinking-water/water-system-assistance/drinking-water-state-revolving-fund-dwsrf)</w:t>
            </w:r>
          </w:p>
        </w:tc>
      </w:tr>
      <w:tr>
        <w:trPr>
          <w:cantSplit/>
        </w:trPr>
        <w:tc>
          <w:tcPr>
            <w:tcW w:type="dxa" w:w="1944"/>
            <w:shd w:fill="E9F2EC"/>
          </w:tcPr>
          <w:p>
            <w:pPr>
              <w:keepNext w:val="0"/>
            </w:pPr>
            <w:r>
              <w:rPr>
                <w:b/>
              </w:rPr>
              <w:t>Record ID</w:t>
            </w:r>
          </w:p>
        </w:tc>
        <w:tc>
          <w:tcPr>
            <w:tcW w:type="dxa" w:w="8568"/>
          </w:tcPr>
          <w:p>
            <w:pPr>
              <w:keepNext w:val="0"/>
            </w:pPr>
            <w:r>
              <w:t>RERC-FND-WA-2026-001</w:t>
            </w:r>
          </w:p>
        </w:tc>
      </w:tr>
    </w:tbl>
    <w:p>
      <w:pPr>
        <w:pStyle w:val="Heading2"/>
        <w:keepNext/>
        <w:spacing w:before="160" w:after="60"/>
      </w:pPr>
      <w:r>
        <w:t>Source Water Protection Local Assistance Program</w:t>
      </w:r>
    </w:p>
    <w:p>
      <w:pPr>
        <w:keepNext/>
        <w:spacing w:after="80"/>
      </w:pPr>
      <w:r>
        <w:rPr>
          <w:b/>
        </w:rPr>
        <w:t>Washington State Department of Health</w:t>
      </w:r>
      <w:r>
        <w:t xml:space="preserve"> | Open when checked | Washington | Applications are accepted year-round until available funding is spent.</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projects that protect drinking-water sources, improve watershed health, and reduce contamination risks.</w:t>
            </w:r>
          </w:p>
        </w:tc>
      </w:tr>
      <w:tr>
        <w:trPr>
          <w:cantSplit/>
        </w:trPr>
        <w:tc>
          <w:tcPr>
            <w:tcW w:type="dxa" w:w="1944"/>
            <w:shd w:fill="E6F1F5"/>
          </w:tcPr>
          <w:p>
            <w:pPr>
              <w:keepNext/>
            </w:pPr>
            <w:r>
              <w:rPr>
                <w:b/>
              </w:rPr>
              <w:t>Best for</w:t>
            </w:r>
          </w:p>
        </w:tc>
        <w:tc>
          <w:tcPr>
            <w:tcW w:type="dxa" w:w="8568"/>
          </w:tcPr>
          <w:p>
            <w:pPr>
              <w:keepNext/>
            </w:pPr>
            <w:r>
              <w:t>Water systems; local governments; Tribes; conservation districts; nonprofits; educational institutions working with eligible systems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drinking water; source protection; watershed health; planning</w:t>
            </w:r>
          </w:p>
        </w:tc>
      </w:tr>
      <w:tr>
        <w:trPr>
          <w:cantSplit/>
        </w:trPr>
        <w:tc>
          <w:tcPr>
            <w:tcW w:type="dxa" w:w="1944"/>
            <w:shd w:fill="E6F1F5"/>
          </w:tcPr>
          <w:p>
            <w:pPr>
              <w:keepNext/>
            </w:pPr>
            <w:r>
              <w:rPr>
                <w:b/>
              </w:rPr>
              <w:t>Amount or cost</w:t>
            </w:r>
          </w:p>
        </w:tc>
        <w:tc>
          <w:tcPr>
            <w:tcW w:type="dxa" w:w="8568"/>
          </w:tcPr>
          <w:p>
            <w:pPr>
              <w:keepNext/>
            </w:pPr>
            <w:r>
              <w:t>Up to $250,000 per project; some applicants may be limited to $40,000</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619">
              <w:r>
                <w:rPr>
                  <w:color w:val="1B6A8F"/>
                  <w:u w:val="single"/>
                </w:rPr>
                <w:t>Program Website</w:t>
              </w:r>
            </w:hyperlink>
            <w:r>
              <w:t xml:space="preserve"> (https://doh.wa.gov/community-and-environment/drinking-water/source-water/local-assistance-grant-program)</w:t>
            </w:r>
          </w:p>
        </w:tc>
      </w:tr>
      <w:tr>
        <w:trPr>
          <w:cantSplit/>
        </w:trPr>
        <w:tc>
          <w:tcPr>
            <w:tcW w:type="dxa" w:w="1944"/>
            <w:shd w:fill="E6F1F5"/>
          </w:tcPr>
          <w:p>
            <w:pPr>
              <w:keepNext w:val="0"/>
            </w:pPr>
            <w:r>
              <w:rPr>
                <w:b/>
              </w:rPr>
              <w:t>Record ID</w:t>
            </w:r>
          </w:p>
        </w:tc>
        <w:tc>
          <w:tcPr>
            <w:tcW w:type="dxa" w:w="8568"/>
          </w:tcPr>
          <w:p>
            <w:pPr>
              <w:keepNext w:val="0"/>
            </w:pPr>
            <w:r>
              <w:t>RERC-FND-WA-2026-002</w:t>
            </w:r>
          </w:p>
        </w:tc>
      </w:tr>
    </w:tbl>
    <w:p>
      <w:pPr>
        <w:pStyle w:val="Heading2"/>
        <w:keepNext/>
        <w:spacing w:before="160" w:after="60"/>
      </w:pPr>
      <w:r>
        <w:t>Water Quality Combined Funding Program</w:t>
      </w:r>
    </w:p>
    <w:p>
      <w:pPr>
        <w:keepNext/>
        <w:spacing w:after="80"/>
      </w:pPr>
      <w:r>
        <w:rPr>
          <w:b/>
        </w:rPr>
        <w:t>Washington State Department of Ecology</w:t>
      </w:r>
      <w:r>
        <w:t xml:space="preserve"> | Upcoming cycle | Washington | State fiscal year 2028 applications are scheduled for August 11 through September 30, 2026, at 5 p.m.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Uses one application for several state and federal water-quality grant and loan programs.</w:t>
            </w:r>
          </w:p>
        </w:tc>
      </w:tr>
      <w:tr>
        <w:trPr>
          <w:cantSplit/>
        </w:trPr>
        <w:tc>
          <w:tcPr>
            <w:tcW w:type="dxa" w:w="1944"/>
            <w:shd w:fill="E9F2EC"/>
          </w:tcPr>
          <w:p>
            <w:pPr>
              <w:keepNext/>
            </w:pPr>
            <w:r>
              <w:rPr>
                <w:b/>
              </w:rPr>
              <w:t>Best for</w:t>
            </w:r>
          </w:p>
        </w:tc>
        <w:tc>
          <w:tcPr>
            <w:tcW w:type="dxa" w:w="8568"/>
          </w:tcPr>
          <w:p>
            <w:pPr>
              <w:keepNext/>
            </w:pPr>
            <w:r>
              <w:t>Counties; cities; towns; Tribes; special districts; conservation districts; eligible nonprofits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 and loan</w:t>
            </w:r>
          </w:p>
        </w:tc>
      </w:tr>
      <w:tr>
        <w:trPr>
          <w:cantSplit/>
        </w:trPr>
        <w:tc>
          <w:tcPr>
            <w:tcW w:type="dxa" w:w="1944"/>
            <w:shd w:fill="E9F2EC"/>
          </w:tcPr>
          <w:p>
            <w:pPr>
              <w:keepNext/>
            </w:pPr>
            <w:r>
              <w:rPr>
                <w:b/>
              </w:rPr>
              <w:t>Topics</w:t>
            </w:r>
          </w:p>
        </w:tc>
        <w:tc>
          <w:tcPr>
            <w:tcW w:type="dxa" w:w="8568"/>
          </w:tcPr>
          <w:p>
            <w:pPr>
              <w:keepNext/>
            </w:pPr>
            <w:r>
              <w:t>water quality; wastewater; stormwater; nonpoint pollution; onsite sewage</w:t>
            </w:r>
          </w:p>
        </w:tc>
      </w:tr>
      <w:tr>
        <w:trPr>
          <w:cantSplit/>
        </w:trPr>
        <w:tc>
          <w:tcPr>
            <w:tcW w:type="dxa" w:w="1944"/>
            <w:shd w:fill="E9F2EC"/>
          </w:tcPr>
          <w:p>
            <w:pPr>
              <w:keepNext/>
            </w:pPr>
            <w:r>
              <w:rPr>
                <w:b/>
              </w:rPr>
              <w:t>Amount or cost</w:t>
            </w:r>
          </w:p>
        </w:tc>
        <w:tc>
          <w:tcPr>
            <w:tcW w:type="dxa" w:w="8568"/>
          </w:tcPr>
          <w:p>
            <w:pPr>
              <w:keepNext/>
            </w:pPr>
            <w:r>
              <w:t>$100 million to $200 million available in a typical annual cycle</w:t>
            </w:r>
          </w:p>
        </w:tc>
      </w:tr>
      <w:tr>
        <w:trPr>
          <w:cantSplit/>
        </w:trPr>
        <w:tc>
          <w:tcPr>
            <w:tcW w:type="dxa" w:w="1944"/>
            <w:shd w:fill="E9F2EC"/>
          </w:tcPr>
          <w:p>
            <w:pPr>
              <w:keepNext/>
            </w:pPr>
            <w:r>
              <w:rPr>
                <w:b/>
              </w:rPr>
              <w:t>Match or cost</w:t>
            </w:r>
          </w:p>
        </w:tc>
        <w:tc>
          <w:tcPr>
            <w:tcW w:type="dxa" w:w="8568"/>
          </w:tcPr>
          <w:p>
            <w:pPr>
              <w:keepNext/>
            </w:pPr>
            <w:r>
              <w:t>Up to 25% depending on source</w:t>
            </w:r>
          </w:p>
        </w:tc>
      </w:tr>
      <w:tr>
        <w:trPr>
          <w:cantSplit/>
        </w:trPr>
        <w:tc>
          <w:tcPr>
            <w:tcW w:type="dxa" w:w="1944"/>
            <w:shd w:fill="E9F2EC"/>
          </w:tcPr>
          <w:p>
            <w:pPr>
              <w:keepNext/>
            </w:pPr>
            <w:r>
              <w:rPr>
                <w:b/>
              </w:rPr>
              <w:t>Official source</w:t>
            </w:r>
          </w:p>
        </w:tc>
        <w:tc>
          <w:tcPr>
            <w:tcW w:type="dxa" w:w="8568"/>
          </w:tcPr>
          <w:p>
            <w:pPr>
              <w:keepNext/>
            </w:pPr>
            <w:hyperlink r:id="rId620">
              <w:r>
                <w:rPr>
                  <w:color w:val="1B6A8F"/>
                  <w:u w:val="single"/>
                </w:rPr>
                <w:t>Program Website</w:t>
              </w:r>
            </w:hyperlink>
            <w:r>
              <w:t xml:space="preserve"> (https://ecology.wa.gov/about-us/payments-contracts-grants/grants-loans/find-a-grant-or-loan/water-quality-combined)</w:t>
            </w:r>
          </w:p>
        </w:tc>
      </w:tr>
      <w:tr>
        <w:trPr>
          <w:cantSplit/>
        </w:trPr>
        <w:tc>
          <w:tcPr>
            <w:tcW w:type="dxa" w:w="1944"/>
            <w:shd w:fill="E9F2EC"/>
          </w:tcPr>
          <w:p>
            <w:pPr>
              <w:keepNext w:val="0"/>
            </w:pPr>
            <w:r>
              <w:rPr>
                <w:b/>
              </w:rPr>
              <w:t>Record ID</w:t>
            </w:r>
          </w:p>
        </w:tc>
        <w:tc>
          <w:tcPr>
            <w:tcW w:type="dxa" w:w="8568"/>
          </w:tcPr>
          <w:p>
            <w:pPr>
              <w:keepNext w:val="0"/>
            </w:pPr>
            <w:r>
              <w:t>RERC-FND-WA-2026-003</w:t>
            </w:r>
          </w:p>
        </w:tc>
      </w:tr>
    </w:tbl>
    <w:p>
      <w:pPr>
        <w:pStyle w:val="Heading2"/>
        <w:keepNext/>
        <w:spacing w:before="160" w:after="60"/>
      </w:pPr>
      <w:r>
        <w:t>CERB Planning Program</w:t>
      </w:r>
    </w:p>
    <w:p>
      <w:pPr>
        <w:keepNext/>
        <w:spacing w:after="80"/>
      </w:pPr>
      <w:r>
        <w:rPr>
          <w:b/>
        </w:rPr>
        <w:t>Washington Community Economic Revitalization Board</w:t>
      </w:r>
      <w:r>
        <w:t xml:space="preserve"> | Open when checked | Washington | Applications are considered on an ongoing basis; contact CERB staff before applying.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studies and planning for high-priority economic development, site-readiness, and rural broadband projects.</w:t>
            </w:r>
          </w:p>
        </w:tc>
      </w:tr>
      <w:tr>
        <w:trPr>
          <w:cantSplit/>
        </w:trPr>
        <w:tc>
          <w:tcPr>
            <w:tcW w:type="dxa" w:w="1944"/>
            <w:shd w:fill="E6F1F5"/>
          </w:tcPr>
          <w:p>
            <w:pPr>
              <w:keepNext/>
            </w:pPr>
            <w:r>
              <w:rPr>
                <w:b/>
              </w:rPr>
              <w:t>Best for</w:t>
            </w:r>
          </w:p>
        </w:tc>
        <w:tc>
          <w:tcPr>
            <w:tcW w:type="dxa" w:w="8568"/>
          </w:tcPr>
          <w:p>
            <w:pPr>
              <w:keepNext/>
            </w:pPr>
            <w:r>
              <w:t>Cities; towns; counties; Tribes; municipal and quasi-municipal corporations; ports; special districts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economic development; feasibility; site planning; rural broadband</w:t>
            </w:r>
          </w:p>
        </w:tc>
      </w:tr>
      <w:tr>
        <w:trPr>
          <w:cantSplit/>
        </w:trPr>
        <w:tc>
          <w:tcPr>
            <w:tcW w:type="dxa" w:w="1944"/>
            <w:shd w:fill="E6F1F5"/>
          </w:tcPr>
          <w:p>
            <w:pPr>
              <w:keepNext/>
            </w:pPr>
            <w:r>
              <w:rPr>
                <w:b/>
              </w:rPr>
              <w:t>Amount or cost</w:t>
            </w:r>
          </w:p>
        </w:tc>
        <w:tc>
          <w:tcPr>
            <w:tcW w:type="dxa" w:w="8568"/>
          </w:tcPr>
          <w:p>
            <w:pPr>
              <w:keepNext/>
            </w:pPr>
            <w:r>
              <w:t>Up to $100,000 depending on project tier</w:t>
            </w:r>
          </w:p>
        </w:tc>
      </w:tr>
      <w:tr>
        <w:trPr>
          <w:cantSplit/>
        </w:trPr>
        <w:tc>
          <w:tcPr>
            <w:tcW w:type="dxa" w:w="1944"/>
            <w:shd w:fill="E6F1F5"/>
          </w:tcPr>
          <w:p>
            <w:pPr>
              <w:keepNext/>
            </w:pPr>
            <w:r>
              <w:rPr>
                <w:b/>
              </w:rPr>
              <w:t>Match or cost</w:t>
            </w:r>
          </w:p>
        </w:tc>
        <w:tc>
          <w:tcPr>
            <w:tcW w:type="dxa" w:w="8568"/>
          </w:tcPr>
          <w:p>
            <w:pPr>
              <w:keepNext/>
            </w:pPr>
            <w:r>
              <w:t>At least 20% cash match</w:t>
            </w:r>
          </w:p>
        </w:tc>
      </w:tr>
      <w:tr>
        <w:trPr>
          <w:cantSplit/>
        </w:trPr>
        <w:tc>
          <w:tcPr>
            <w:tcW w:type="dxa" w:w="1944"/>
            <w:shd w:fill="E6F1F5"/>
          </w:tcPr>
          <w:p>
            <w:pPr>
              <w:keepNext/>
            </w:pPr>
            <w:r>
              <w:rPr>
                <w:b/>
              </w:rPr>
              <w:t>Official source</w:t>
            </w:r>
          </w:p>
        </w:tc>
        <w:tc>
          <w:tcPr>
            <w:tcW w:type="dxa" w:w="8568"/>
          </w:tcPr>
          <w:p>
            <w:pPr>
              <w:keepNext/>
            </w:pPr>
            <w:hyperlink r:id="rId621">
              <w:r>
                <w:rPr>
                  <w:color w:val="1B6A8F"/>
                  <w:u w:val="single"/>
                </w:rPr>
                <w:t>Program Website</w:t>
              </w:r>
            </w:hyperlink>
            <w:r>
              <w:t xml:space="preserve"> (https://www.commerce.wa.gov/cerb/cerb-pp/)</w:t>
            </w:r>
          </w:p>
        </w:tc>
      </w:tr>
      <w:tr>
        <w:trPr>
          <w:cantSplit/>
        </w:trPr>
        <w:tc>
          <w:tcPr>
            <w:tcW w:type="dxa" w:w="1944"/>
            <w:shd w:fill="E6F1F5"/>
          </w:tcPr>
          <w:p>
            <w:pPr>
              <w:keepNext w:val="0"/>
            </w:pPr>
            <w:r>
              <w:rPr>
                <w:b/>
              </w:rPr>
              <w:t>Record ID</w:t>
            </w:r>
          </w:p>
        </w:tc>
        <w:tc>
          <w:tcPr>
            <w:tcW w:type="dxa" w:w="8568"/>
          </w:tcPr>
          <w:p>
            <w:pPr>
              <w:keepNext w:val="0"/>
            </w:pPr>
            <w:r>
              <w:t>RERC-FND-WA-2026-004</w:t>
            </w:r>
          </w:p>
        </w:tc>
      </w:tr>
    </w:tbl>
    <w:p>
      <w:pPr>
        <w:pStyle w:val="Heading2"/>
        <w:keepNext/>
        <w:spacing w:before="160" w:after="60"/>
      </w:pPr>
      <w:r>
        <w:t>Public Works Board Traditional Financing</w:t>
      </w:r>
    </w:p>
    <w:p>
      <w:pPr>
        <w:keepNext/>
        <w:spacing w:after="80"/>
      </w:pPr>
      <w:r>
        <w:rPr>
          <w:b/>
        </w:rPr>
        <w:t>Washington State Public Works Board</w:t>
      </w:r>
      <w:r>
        <w:t xml:space="preserve"> | Recurring | Washington | Preconstruction and construction cycles vary; emergency assistance may be available when qualifying events occur.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financing for planning, preconstruction, construction, and emergency public-works projects.</w:t>
            </w:r>
          </w:p>
        </w:tc>
      </w:tr>
      <w:tr>
        <w:trPr>
          <w:cantSplit/>
        </w:trPr>
        <w:tc>
          <w:tcPr>
            <w:tcW w:type="dxa" w:w="1944"/>
            <w:shd w:fill="E9F2EC"/>
          </w:tcPr>
          <w:p>
            <w:pPr>
              <w:keepNext/>
            </w:pPr>
            <w:r>
              <w:rPr>
                <w:b/>
              </w:rPr>
              <w:t>Best for</w:t>
            </w:r>
          </w:p>
        </w:tc>
        <w:tc>
          <w:tcPr>
            <w:tcW w:type="dxa" w:w="8568"/>
          </w:tcPr>
          <w:p>
            <w:pPr>
              <w:keepNext/>
            </w:pPr>
            <w:r>
              <w:t>Eligible local governments and special purpose districts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Loan and grant</w:t>
            </w:r>
          </w:p>
        </w:tc>
      </w:tr>
      <w:tr>
        <w:trPr>
          <w:cantSplit/>
        </w:trPr>
        <w:tc>
          <w:tcPr>
            <w:tcW w:type="dxa" w:w="1944"/>
            <w:shd w:fill="E9F2EC"/>
          </w:tcPr>
          <w:p>
            <w:pPr>
              <w:keepNext/>
            </w:pPr>
            <w:r>
              <w:rPr>
                <w:b/>
              </w:rPr>
              <w:t>Topics</w:t>
            </w:r>
          </w:p>
        </w:tc>
        <w:tc>
          <w:tcPr>
            <w:tcW w:type="dxa" w:w="8568"/>
          </w:tcPr>
          <w:p>
            <w:pPr>
              <w:keepNext/>
            </w:pPr>
            <w:r>
              <w:t>public works; infrastructure; planning; preconstruction; construction; emergency</w:t>
            </w:r>
          </w:p>
        </w:tc>
      </w:tr>
      <w:tr>
        <w:trPr>
          <w:cantSplit/>
        </w:trPr>
        <w:tc>
          <w:tcPr>
            <w:tcW w:type="dxa" w:w="1944"/>
            <w:shd w:fill="E9F2EC"/>
          </w:tcPr>
          <w:p>
            <w:pPr>
              <w:keepNext/>
            </w:pPr>
            <w:r>
              <w:rPr>
                <w:b/>
              </w:rPr>
              <w:t>Amount or cost</w:t>
            </w:r>
          </w:p>
        </w:tc>
        <w:tc>
          <w:tcPr>
            <w:tcW w:type="dxa" w:w="8568"/>
          </w:tcPr>
          <w:p>
            <w:pPr>
              <w:keepNext/>
            </w:pPr>
            <w:r>
              <w:t>Varies by funding cycle; up to $20 million noted for FY2027 preconstruction</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622">
              <w:r>
                <w:rPr>
                  <w:color w:val="1B6A8F"/>
                  <w:u w:val="single"/>
                </w:rPr>
                <w:t>Program Website</w:t>
              </w:r>
            </w:hyperlink>
            <w:r>
              <w:t xml:space="preserve"> (https://www.commerce.wa.gov/pwb/pwb-financing/)</w:t>
            </w:r>
          </w:p>
        </w:tc>
      </w:tr>
      <w:tr>
        <w:trPr>
          <w:cantSplit/>
        </w:trPr>
        <w:tc>
          <w:tcPr>
            <w:tcW w:type="dxa" w:w="1944"/>
            <w:shd w:fill="E9F2EC"/>
          </w:tcPr>
          <w:p>
            <w:pPr>
              <w:keepNext w:val="0"/>
            </w:pPr>
            <w:r>
              <w:rPr>
                <w:b/>
              </w:rPr>
              <w:t>Record ID</w:t>
            </w:r>
          </w:p>
        </w:tc>
        <w:tc>
          <w:tcPr>
            <w:tcW w:type="dxa" w:w="8568"/>
          </w:tcPr>
          <w:p>
            <w:pPr>
              <w:keepNext w:val="0"/>
            </w:pPr>
            <w:r>
              <w:t>RERC-FND-WA-2026-005</w:t>
            </w:r>
          </w:p>
        </w:tc>
      </w:tr>
    </w:tbl>
    <w:p>
      <w:pPr>
        <w:pStyle w:val="Heading2"/>
        <w:keepNext/>
        <w:spacing w:before="160" w:after="60"/>
      </w:pPr>
      <w:r>
        <w:t>Environmental Infrastructure Loans</w:t>
      </w:r>
    </w:p>
    <w:p>
      <w:pPr>
        <w:keepNext/>
        <w:spacing w:after="80"/>
      </w:pPr>
      <w:r>
        <w:rPr>
          <w:b/>
        </w:rPr>
        <w:t>Rural Community Assistance Corporation</w:t>
      </w:r>
      <w:r>
        <w:t xml:space="preserve"> | Open when checked | Multi-State | Applications are accepted on an ongoing basis, subject to available funds.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feasibility, predevelopment, construction, and intermediate-term loans for rural water and waste projects.</w:t>
            </w:r>
          </w:p>
        </w:tc>
      </w:tr>
      <w:tr>
        <w:trPr>
          <w:cantSplit/>
        </w:trPr>
        <w:tc>
          <w:tcPr>
            <w:tcW w:type="dxa" w:w="1944"/>
            <w:shd w:fill="E6F1F5"/>
          </w:tcPr>
          <w:p>
            <w:pPr>
              <w:keepNext/>
            </w:pPr>
            <w:r>
              <w:rPr>
                <w:b/>
              </w:rPr>
              <w:t>Best for</w:t>
            </w:r>
          </w:p>
        </w:tc>
        <w:tc>
          <w:tcPr>
            <w:tcW w:type="dxa" w:w="8568"/>
          </w:tcPr>
          <w:p>
            <w:pPr>
              <w:keepNext/>
            </w:pPr>
            <w:r>
              <w:t>Nonprofits; public agencies; Tribal governments in the rural West</w:t>
            </w:r>
          </w:p>
        </w:tc>
      </w:tr>
      <w:tr>
        <w:trPr>
          <w:cantSplit/>
        </w:trPr>
        <w:tc>
          <w:tcPr>
            <w:tcW w:type="dxa" w:w="1944"/>
            <w:shd w:fill="E6F1F5"/>
          </w:tcPr>
          <w:p>
            <w:pPr>
              <w:keepNext/>
            </w:pPr>
            <w:r>
              <w:rPr>
                <w:b/>
              </w:rPr>
              <w:t>Covered states</w:t>
            </w:r>
          </w:p>
        </w:tc>
        <w:tc>
          <w:tcPr>
            <w:tcW w:type="dxa" w:w="8568"/>
          </w:tcPr>
          <w:p>
            <w:pPr>
              <w:keepNext/>
            </w:pPr>
            <w:r>
              <w:t>Alaska; Arizona; California; Colorado; Hawaii; Idaho; Montana; Nevada; New Mexico; Oregon; Utah; Washington; Wyoming; American Samoa; Guam; Northern Mariana Islands</w:t>
            </w:r>
          </w:p>
        </w:tc>
      </w:tr>
      <w:tr>
        <w:trPr>
          <w:cantSplit/>
        </w:trPr>
        <w:tc>
          <w:tcPr>
            <w:tcW w:type="dxa" w:w="1944"/>
            <w:shd w:fill="E6F1F5"/>
          </w:tcPr>
          <w:p>
            <w:pPr>
              <w:keepNext/>
            </w:pPr>
            <w:r>
              <w:rPr>
                <w:b/>
              </w:rPr>
              <w:t>Coverage note</w:t>
            </w:r>
          </w:p>
        </w:tc>
        <w:tc>
          <w:tcPr>
            <w:tcW w:type="dxa" w:w="8568"/>
          </w:tcPr>
          <w:p>
            <w:pPr>
              <w:keepNext/>
            </w:pPr>
            <w:r>
              <w:t>RCAC environmental loans serve the rural West and listed Pacific jurisdictions.</w:t>
            </w:r>
          </w:p>
        </w:tc>
      </w:tr>
      <w:tr>
        <w:trPr>
          <w:cantSplit/>
        </w:trPr>
        <w:tc>
          <w:tcPr>
            <w:tcW w:type="dxa" w:w="1944"/>
            <w:shd w:fill="E6F1F5"/>
          </w:tcPr>
          <w:p>
            <w:pPr>
              <w:keepNext/>
            </w:pPr>
            <w:r>
              <w:rPr>
                <w:b/>
              </w:rPr>
              <w:t>Coverage source</w:t>
            </w:r>
          </w:p>
        </w:tc>
        <w:tc>
          <w:tcPr>
            <w:tcW w:type="dxa" w:w="8568"/>
          </w:tcPr>
          <w:p>
            <w:pPr>
              <w:keepNext/>
            </w:pPr>
            <w:hyperlink r:id="rId623">
              <w:r>
                <w:rPr>
                  <w:color w:val="1B6A8F"/>
                  <w:u w:val="single"/>
                </w:rPr>
                <w:t>Coverage source</w:t>
              </w:r>
            </w:hyperlink>
            <w:r>
              <w:t xml:space="preserve"> (https://www.rcac.org/lending/environmental-loans/)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water; wastewater; solid waste; stormwater; feasibility; construction</w:t>
            </w:r>
          </w:p>
        </w:tc>
      </w:tr>
      <w:tr>
        <w:trPr>
          <w:cantSplit/>
        </w:trPr>
        <w:tc>
          <w:tcPr>
            <w:tcW w:type="dxa" w:w="1944"/>
            <w:shd w:fill="E6F1F5"/>
          </w:tcPr>
          <w:p>
            <w:pPr>
              <w:keepNext/>
            </w:pPr>
            <w:r>
              <w:rPr>
                <w:b/>
              </w:rPr>
              <w:t>Amount or cost</w:t>
            </w:r>
          </w:p>
        </w:tc>
        <w:tc>
          <w:tcPr>
            <w:tcW w:type="dxa" w:w="8568"/>
          </w:tcPr>
          <w:p>
            <w:pPr>
              <w:keepNext/>
            </w:pPr>
            <w:r>
              <w:t>Varies by feasibility, predevelopment, construction, or intermediate-term product</w:t>
            </w:r>
          </w:p>
        </w:tc>
      </w:tr>
      <w:tr>
        <w:trPr>
          <w:cantSplit/>
        </w:trPr>
        <w:tc>
          <w:tcPr>
            <w:tcW w:type="dxa" w:w="1944"/>
            <w:shd w:fill="E6F1F5"/>
          </w:tcPr>
          <w:p>
            <w:pPr>
              <w:keepNext/>
            </w:pPr>
            <w:r>
              <w:rPr>
                <w:b/>
              </w:rPr>
              <w:t>Match or cost</w:t>
            </w:r>
          </w:p>
        </w:tc>
        <w:tc>
          <w:tcPr>
            <w:tcW w:type="dxa" w:w="8568"/>
          </w:tcPr>
          <w:p>
            <w:pPr>
              <w:keepNext/>
            </w:pPr>
            <w:r>
              <w:t>Repayment required</w:t>
            </w:r>
          </w:p>
        </w:tc>
      </w:tr>
      <w:tr>
        <w:trPr>
          <w:cantSplit/>
        </w:trPr>
        <w:tc>
          <w:tcPr>
            <w:tcW w:type="dxa" w:w="1944"/>
            <w:shd w:fill="E6F1F5"/>
          </w:tcPr>
          <w:p>
            <w:pPr>
              <w:keepNext/>
            </w:pPr>
            <w:r>
              <w:rPr>
                <w:b/>
              </w:rPr>
              <w:t>Official source</w:t>
            </w:r>
          </w:p>
        </w:tc>
        <w:tc>
          <w:tcPr>
            <w:tcW w:type="dxa" w:w="8568"/>
          </w:tcPr>
          <w:p>
            <w:pPr>
              <w:keepNext/>
            </w:pPr>
            <w:hyperlink r:id="rId623">
              <w:r>
                <w:rPr>
                  <w:color w:val="1B6A8F"/>
                  <w:u w:val="single"/>
                </w:rPr>
                <w:t>Program Website</w:t>
              </w:r>
            </w:hyperlink>
            <w:r>
              <w:t xml:space="preserve"> (https://www.rcac.org/lending/environmental-loans/)</w:t>
            </w:r>
          </w:p>
        </w:tc>
      </w:tr>
      <w:tr>
        <w:trPr>
          <w:cantSplit/>
        </w:trPr>
        <w:tc>
          <w:tcPr>
            <w:tcW w:type="dxa" w:w="1944"/>
            <w:shd w:fill="E6F1F5"/>
          </w:tcPr>
          <w:p>
            <w:pPr>
              <w:keepNext w:val="0"/>
            </w:pPr>
            <w:r>
              <w:rPr>
                <w:b/>
              </w:rPr>
              <w:t>Record ID</w:t>
            </w:r>
          </w:p>
        </w:tc>
        <w:tc>
          <w:tcPr>
            <w:tcW w:type="dxa" w:w="8568"/>
          </w:tcPr>
          <w:p>
            <w:pPr>
              <w:keepNext w:val="0"/>
            </w:pPr>
            <w:r>
              <w:t>RERC-FND-RCAC-2026-001</w:t>
            </w:r>
          </w:p>
        </w:tc>
      </w:tr>
    </w:tbl>
    <w:p>
      <w:pPr>
        <w:pStyle w:val="Heading2"/>
        <w:keepNext/>
        <w:spacing w:before="160" w:after="60"/>
      </w:pPr>
      <w:r>
        <w:t>Energy Grants and Incentives for Public Buildings</w:t>
      </w:r>
    </w:p>
    <w:p>
      <w:pPr>
        <w:keepNext/>
        <w:spacing w:after="80"/>
      </w:pPr>
      <w:r>
        <w:rPr>
          <w:b/>
        </w:rPr>
        <w:t>Washington State Department of Commerce</w:t>
      </w:r>
      <w:r>
        <w:t xml:space="preserve"> | Recurring | Washington | Cycles vary for energy-efficiency, solar, storage, and block-grant programs; review current solicitations.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Collects funding opportunities for energy efficiency, solar, resilience, and related public-building improvements.</w:t>
            </w:r>
          </w:p>
        </w:tc>
      </w:tr>
      <w:tr>
        <w:trPr>
          <w:cantSplit/>
        </w:trPr>
        <w:tc>
          <w:tcPr>
            <w:tcW w:type="dxa" w:w="1944"/>
            <w:shd w:fill="E9F2EC"/>
          </w:tcPr>
          <w:p>
            <w:pPr>
              <w:keepNext/>
            </w:pPr>
            <w:r>
              <w:rPr>
                <w:b/>
              </w:rPr>
              <w:t>Best for</w:t>
            </w:r>
          </w:p>
        </w:tc>
        <w:tc>
          <w:tcPr>
            <w:tcW w:type="dxa" w:w="8568"/>
          </w:tcPr>
          <w:p>
            <w:pPr>
              <w:keepNext/>
            </w:pPr>
            <w:r>
              <w:t>Eligible public entities, local governments, Tribes, schools, colleges, and other public-facility owners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 and incentive</w:t>
            </w:r>
          </w:p>
        </w:tc>
      </w:tr>
      <w:tr>
        <w:trPr>
          <w:cantSplit/>
        </w:trPr>
        <w:tc>
          <w:tcPr>
            <w:tcW w:type="dxa" w:w="1944"/>
            <w:shd w:fill="E9F2EC"/>
          </w:tcPr>
          <w:p>
            <w:pPr>
              <w:keepNext/>
            </w:pPr>
            <w:r>
              <w:rPr>
                <w:b/>
              </w:rPr>
              <w:t>Topics</w:t>
            </w:r>
          </w:p>
        </w:tc>
        <w:tc>
          <w:tcPr>
            <w:tcW w:type="dxa" w:w="8568"/>
          </w:tcPr>
          <w:p>
            <w:pPr>
              <w:keepNext/>
            </w:pPr>
            <w:r>
              <w:t>energy efficiency; solar; resilience; public buildings</w:t>
            </w:r>
          </w:p>
        </w:tc>
      </w:tr>
      <w:tr>
        <w:trPr>
          <w:cantSplit/>
        </w:trPr>
        <w:tc>
          <w:tcPr>
            <w:tcW w:type="dxa" w:w="1944"/>
            <w:shd w:fill="E9F2EC"/>
          </w:tcPr>
          <w:p>
            <w:pPr>
              <w:keepNext/>
            </w:pPr>
            <w:r>
              <w:rPr>
                <w:b/>
              </w:rPr>
              <w:t>Amount or cost</w:t>
            </w:r>
          </w:p>
        </w:tc>
        <w:tc>
          <w:tcPr>
            <w:tcW w:type="dxa" w:w="8568"/>
          </w:tcPr>
          <w:p>
            <w:pPr>
              <w:keepNext/>
            </w:pPr>
            <w:r>
              <w:t>Varies by program and solicitation</w:t>
            </w:r>
          </w:p>
        </w:tc>
      </w:tr>
      <w:tr>
        <w:trPr>
          <w:cantSplit/>
        </w:trPr>
        <w:tc>
          <w:tcPr>
            <w:tcW w:type="dxa" w:w="1944"/>
            <w:shd w:fill="E9F2EC"/>
          </w:tcPr>
          <w:p>
            <w:pPr>
              <w:keepNext/>
            </w:pPr>
            <w:r>
              <w:rPr>
                <w:b/>
              </w:rPr>
              <w:t>Match or cost</w:t>
            </w:r>
          </w:p>
        </w:tc>
        <w:tc>
          <w:tcPr>
            <w:tcW w:type="dxa" w:w="8568"/>
          </w:tcPr>
          <w:p>
            <w:pPr>
              <w:keepNext/>
            </w:pPr>
            <w:r>
              <w:t>Varies</w:t>
            </w:r>
          </w:p>
        </w:tc>
      </w:tr>
      <w:tr>
        <w:trPr>
          <w:cantSplit/>
        </w:trPr>
        <w:tc>
          <w:tcPr>
            <w:tcW w:type="dxa" w:w="1944"/>
            <w:shd w:fill="E9F2EC"/>
          </w:tcPr>
          <w:p>
            <w:pPr>
              <w:keepNext/>
            </w:pPr>
            <w:r>
              <w:rPr>
                <w:b/>
              </w:rPr>
              <w:t>Official source</w:t>
            </w:r>
          </w:p>
        </w:tc>
        <w:tc>
          <w:tcPr>
            <w:tcW w:type="dxa" w:w="8568"/>
          </w:tcPr>
          <w:p>
            <w:pPr>
              <w:keepNext/>
            </w:pPr>
            <w:hyperlink r:id="rId624">
              <w:r>
                <w:rPr>
                  <w:color w:val="1B6A8F"/>
                  <w:u w:val="single"/>
                </w:rPr>
                <w:t>Program Website</w:t>
              </w:r>
            </w:hyperlink>
            <w:r>
              <w:t xml:space="preserve"> (https://www.commerce.wa.gov/energy-incentives/)</w:t>
            </w:r>
          </w:p>
        </w:tc>
      </w:tr>
      <w:tr>
        <w:trPr>
          <w:cantSplit/>
        </w:trPr>
        <w:tc>
          <w:tcPr>
            <w:tcW w:type="dxa" w:w="1944"/>
            <w:shd w:fill="E9F2EC"/>
          </w:tcPr>
          <w:p>
            <w:pPr>
              <w:keepNext w:val="0"/>
            </w:pPr>
            <w:r>
              <w:rPr>
                <w:b/>
              </w:rPr>
              <w:t>Record ID</w:t>
            </w:r>
          </w:p>
        </w:tc>
        <w:tc>
          <w:tcPr>
            <w:tcW w:type="dxa" w:w="8568"/>
          </w:tcPr>
          <w:p>
            <w:pPr>
              <w:keepNext w:val="0"/>
            </w:pPr>
            <w:r>
              <w:t>RERC-FND-WA-2026-006</w:t>
            </w:r>
          </w:p>
        </w:tc>
      </w:tr>
    </w:tbl>
    <w:p>
      <w:pPr>
        <w:pStyle w:val="Heading2"/>
        <w:keepNext/>
        <w:spacing w:before="160" w:after="60"/>
      </w:pPr>
      <w:r>
        <w:t>Rural Water Loan Fund</w:t>
      </w:r>
    </w:p>
    <w:p>
      <w:pPr>
        <w:keepNext/>
        <w:spacing w:after="80"/>
      </w:pPr>
      <w:r>
        <w:rPr>
          <w:b/>
        </w:rPr>
        <w:t>National Rural Water Association</w:t>
      </w:r>
      <w:r>
        <w:t xml:space="preserve"> | Open when checked | United States | Applications are accepted on an ongoing basis; emergency loans have expedited review.</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low-cost loans for small water and wastewater projects, predevelopment, repairs, and emergencies.</w:t>
            </w:r>
          </w:p>
        </w:tc>
      </w:tr>
      <w:tr>
        <w:trPr>
          <w:cantSplit/>
        </w:trPr>
        <w:tc>
          <w:tcPr>
            <w:tcW w:type="dxa" w:w="1944"/>
            <w:shd w:fill="E6F1F5"/>
          </w:tcPr>
          <w:p>
            <w:pPr>
              <w:keepNext/>
            </w:pPr>
            <w:r>
              <w:rPr>
                <w:b/>
              </w:rPr>
              <w:t>Best for</w:t>
            </w:r>
          </w:p>
        </w:tc>
        <w:tc>
          <w:tcPr>
            <w:tcW w:type="dxa" w:w="8568"/>
          </w:tcPr>
          <w:p>
            <w:pPr>
              <w:keepNext/>
            </w:pPr>
            <w:r>
              <w:t>Public water and wastewater systems, Tribes, nonprofits, cooperatives, counties, and special districts serving small or rural communities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Loan</w:t>
            </w:r>
          </w:p>
        </w:tc>
      </w:tr>
      <w:tr>
        <w:trPr>
          <w:cantSplit/>
        </w:trPr>
        <w:tc>
          <w:tcPr>
            <w:tcW w:type="dxa" w:w="1944"/>
            <w:shd w:fill="E6F1F5"/>
          </w:tcPr>
          <w:p>
            <w:pPr>
              <w:keepNext/>
            </w:pPr>
            <w:r>
              <w:rPr>
                <w:b/>
              </w:rPr>
              <w:t>Topics</w:t>
            </w:r>
          </w:p>
        </w:tc>
        <w:tc>
          <w:tcPr>
            <w:tcW w:type="dxa" w:w="8568"/>
          </w:tcPr>
          <w:p>
            <w:pPr>
              <w:keepNext/>
            </w:pPr>
            <w:r>
              <w:t>water; wastewater; emergency repair; predevelopment; equipment</w:t>
            </w:r>
          </w:p>
        </w:tc>
      </w:tr>
      <w:tr>
        <w:trPr>
          <w:cantSplit/>
        </w:trPr>
        <w:tc>
          <w:tcPr>
            <w:tcW w:type="dxa" w:w="1944"/>
            <w:shd w:fill="E6F1F5"/>
          </w:tcPr>
          <w:p>
            <w:pPr>
              <w:keepNext/>
            </w:pPr>
            <w:r>
              <w:rPr>
                <w:b/>
              </w:rPr>
              <w:t>Amount or cost</w:t>
            </w:r>
          </w:p>
        </w:tc>
        <w:tc>
          <w:tcPr>
            <w:tcW w:type="dxa" w:w="8568"/>
          </w:tcPr>
          <w:p>
            <w:pPr>
              <w:keepNext/>
            </w:pPr>
            <w:r>
              <w:t>Up to $200,000 or 75% of project cost</w:t>
            </w:r>
          </w:p>
        </w:tc>
      </w:tr>
      <w:tr>
        <w:trPr>
          <w:cantSplit/>
        </w:trPr>
        <w:tc>
          <w:tcPr>
            <w:tcW w:type="dxa" w:w="1944"/>
            <w:shd w:fill="E6F1F5"/>
          </w:tcPr>
          <w:p>
            <w:pPr>
              <w:keepNext/>
            </w:pPr>
            <w:r>
              <w:rPr>
                <w:b/>
              </w:rPr>
              <w:t>Match or cost</w:t>
            </w:r>
          </w:p>
        </w:tc>
        <w:tc>
          <w:tcPr>
            <w:tcW w:type="dxa" w:w="8568"/>
          </w:tcPr>
          <w:p>
            <w:pPr>
              <w:keepNext/>
            </w:pPr>
            <w:r>
              <w:t>At least 25% of project cost</w:t>
            </w:r>
          </w:p>
        </w:tc>
      </w:tr>
      <w:tr>
        <w:trPr>
          <w:cantSplit/>
        </w:trPr>
        <w:tc>
          <w:tcPr>
            <w:tcW w:type="dxa" w:w="1944"/>
            <w:shd w:fill="E6F1F5"/>
          </w:tcPr>
          <w:p>
            <w:pPr>
              <w:keepNext/>
            </w:pPr>
            <w:r>
              <w:rPr>
                <w:b/>
              </w:rPr>
              <w:t>Official source</w:t>
            </w:r>
          </w:p>
        </w:tc>
        <w:tc>
          <w:tcPr>
            <w:tcW w:type="dxa" w:w="8568"/>
          </w:tcPr>
          <w:p>
            <w:pPr>
              <w:keepNext/>
            </w:pPr>
            <w:hyperlink r:id="rId625">
              <w:r>
                <w:rPr>
                  <w:color w:val="1B6A8F"/>
                  <w:u w:val="single"/>
                </w:rPr>
                <w:t>Program Website</w:t>
              </w:r>
            </w:hyperlink>
            <w:r>
              <w:t xml:space="preserve"> (https://nrwa.org/members/products-services-portfolio/rural-water-loan-fund/)</w:t>
            </w:r>
          </w:p>
        </w:tc>
      </w:tr>
      <w:tr>
        <w:trPr>
          <w:cantSplit/>
        </w:trPr>
        <w:tc>
          <w:tcPr>
            <w:tcW w:type="dxa" w:w="1944"/>
            <w:shd w:fill="E6F1F5"/>
          </w:tcPr>
          <w:p>
            <w:pPr>
              <w:keepNext w:val="0"/>
            </w:pPr>
            <w:r>
              <w:rPr>
                <w:b/>
              </w:rPr>
              <w:t>Record ID</w:t>
            </w:r>
          </w:p>
        </w:tc>
        <w:tc>
          <w:tcPr>
            <w:tcW w:type="dxa" w:w="8568"/>
          </w:tcPr>
          <w:p>
            <w:pPr>
              <w:keepNext w:val="0"/>
            </w:pPr>
            <w:r>
              <w:t>RERC-FND-NRWA-2026-001</w:t>
            </w:r>
          </w:p>
        </w:tc>
      </w:tr>
    </w:tbl>
    <w:p>
      <w:pPr>
        <w:pStyle w:val="Heading2"/>
        <w:keepNext/>
        <w:spacing w:before="160" w:after="60"/>
      </w:pPr>
      <w:r>
        <w:t>Connecting Housing to Infrastructure Program</w:t>
      </w:r>
    </w:p>
    <w:p>
      <w:pPr>
        <w:keepNext/>
        <w:spacing w:after="80"/>
      </w:pPr>
      <w:r>
        <w:rPr>
          <w:b/>
        </w:rPr>
        <w:t>Washington State Department of Commerce</w:t>
      </w:r>
      <w:r>
        <w:t xml:space="preserve"> | Open when checked | Washington | Applications are due September 30,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Pays for utility connections and infrastructure needed to bring eligible affordable housing projects online.</w:t>
            </w:r>
          </w:p>
        </w:tc>
      </w:tr>
      <w:tr>
        <w:trPr>
          <w:cantSplit/>
        </w:trPr>
        <w:tc>
          <w:tcPr>
            <w:tcW w:type="dxa" w:w="1944"/>
            <w:shd w:fill="E9F2EC"/>
          </w:tcPr>
          <w:p>
            <w:pPr>
              <w:keepNext/>
            </w:pPr>
            <w:r>
              <w:rPr>
                <w:b/>
              </w:rPr>
              <w:t>Best for</w:t>
            </w:r>
          </w:p>
        </w:tc>
        <w:tc>
          <w:tcPr>
            <w:tcW w:type="dxa" w:w="8568"/>
          </w:tcPr>
          <w:p>
            <w:pPr>
              <w:keepNext/>
            </w:pPr>
            <w:r>
              <w:t>Cities; counties; public utility districts partnering with affordable-housing developers</w:t>
            </w:r>
          </w:p>
        </w:tc>
      </w:tr>
      <w:tr>
        <w:trPr>
          <w:cantSplit/>
        </w:trPr>
        <w:tc>
          <w:tcPr>
            <w:tcW w:type="dxa" w:w="1944"/>
            <w:shd w:fill="E9F2EC"/>
          </w:tcPr>
          <w:p>
            <w:pPr>
              <w:keepNext/>
            </w:pPr>
            <w:r>
              <w:rPr>
                <w:b/>
              </w:rPr>
              <w:t>Project stage</w:t>
            </w:r>
          </w:p>
        </w:tc>
        <w:tc>
          <w:tcPr>
            <w:tcW w:type="dxa" w:w="8568"/>
          </w:tcPr>
          <w:p>
            <w:pPr>
              <w:keepNext/>
            </w:pPr>
            <w:r>
              <w:t>Construction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housing; water; sewer; stormwater; infrastructure</w:t>
            </w:r>
          </w:p>
        </w:tc>
      </w:tr>
      <w:tr>
        <w:trPr>
          <w:cantSplit/>
        </w:trPr>
        <w:tc>
          <w:tcPr>
            <w:tcW w:type="dxa" w:w="1944"/>
            <w:shd w:fill="E9F2EC"/>
          </w:tcPr>
          <w:p>
            <w:pPr>
              <w:keepNext/>
            </w:pPr>
            <w:r>
              <w:rPr>
                <w:b/>
              </w:rPr>
              <w:t>Amount or cost</w:t>
            </w:r>
          </w:p>
        </w:tc>
        <w:tc>
          <w:tcPr>
            <w:tcW w:type="dxa" w:w="8568"/>
          </w:tcPr>
          <w:p>
            <w:pPr>
              <w:keepNext/>
            </w:pPr>
            <w:r>
              <w:t>Up to $2 million</w:t>
            </w:r>
          </w:p>
        </w:tc>
      </w:tr>
      <w:tr>
        <w:trPr>
          <w:cantSplit/>
        </w:trPr>
        <w:tc>
          <w:tcPr>
            <w:tcW w:type="dxa" w:w="1944"/>
            <w:shd w:fill="E9F2EC"/>
          </w:tcPr>
          <w:p>
            <w:pPr>
              <w:keepNext/>
            </w:pPr>
            <w:r>
              <w:rPr>
                <w:b/>
              </w:rPr>
              <w:t>Match or cost</w:t>
            </w:r>
          </w:p>
        </w:tc>
        <w:tc>
          <w:tcPr>
            <w:tcW w:type="dxa" w:w="8568"/>
          </w:tcPr>
          <w:p>
            <w:pPr>
              <w:keepNext/>
            </w:pPr>
            <w:r>
              <w:t>Program conditions apply</w:t>
            </w:r>
          </w:p>
        </w:tc>
      </w:tr>
      <w:tr>
        <w:trPr>
          <w:cantSplit/>
        </w:trPr>
        <w:tc>
          <w:tcPr>
            <w:tcW w:type="dxa" w:w="1944"/>
            <w:shd w:fill="E9F2EC"/>
          </w:tcPr>
          <w:p>
            <w:pPr>
              <w:keepNext/>
            </w:pPr>
            <w:r>
              <w:rPr>
                <w:b/>
              </w:rPr>
              <w:t>Official source</w:t>
            </w:r>
          </w:p>
        </w:tc>
        <w:tc>
          <w:tcPr>
            <w:tcW w:type="dxa" w:w="8568"/>
          </w:tcPr>
          <w:p>
            <w:pPr>
              <w:keepNext/>
            </w:pPr>
            <w:hyperlink r:id="rId626">
              <w:r>
                <w:rPr>
                  <w:color w:val="1B6A8F"/>
                  <w:u w:val="single"/>
                </w:rPr>
                <w:t>Program Website</w:t>
              </w:r>
            </w:hyperlink>
            <w:r>
              <w:t xml:space="preserve"> (https://www.commerce.wa.gov/funding/apply-now-connecting-housing-to-infrastructure-program-chip-accepting-applications-for-up-to-31-million-in-grant-funding/)</w:t>
            </w:r>
          </w:p>
        </w:tc>
      </w:tr>
      <w:tr>
        <w:trPr>
          <w:cantSplit/>
        </w:trPr>
        <w:tc>
          <w:tcPr>
            <w:tcW w:type="dxa" w:w="1944"/>
            <w:shd w:fill="E9F2EC"/>
          </w:tcPr>
          <w:p>
            <w:pPr>
              <w:keepNext w:val="0"/>
            </w:pPr>
            <w:r>
              <w:rPr>
                <w:b/>
              </w:rPr>
              <w:t>Record ID</w:t>
            </w:r>
          </w:p>
        </w:tc>
        <w:tc>
          <w:tcPr>
            <w:tcW w:type="dxa" w:w="8568"/>
          </w:tcPr>
          <w:p>
            <w:pPr>
              <w:keepNext w:val="0"/>
            </w:pPr>
            <w:r>
              <w:t>RERC-FND-WA-2026-007</w:t>
            </w:r>
          </w:p>
        </w:tc>
      </w:tr>
    </w:tbl>
    <w:p>
      <w:pPr>
        <w:pStyle w:val="Heading2"/>
        <w:keepNext/>
        <w:spacing w:before="160" w:after="60"/>
      </w:pPr>
      <w:r>
        <w:t>Hazard Mitigation Grant Program</w:t>
      </w:r>
    </w:p>
    <w:p>
      <w:pPr>
        <w:keepNext/>
        <w:spacing w:after="80"/>
      </w:pPr>
      <w:r>
        <w:rPr>
          <w:b/>
        </w:rPr>
        <w:t>Washington Emergency Management Division and FEMA</w:t>
      </w:r>
      <w:r>
        <w:t xml:space="preserve"> | Disaster-triggered | Washington | Becomes available after eligible presidential disaster declarations; state notices set project deadlines.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Funds plans and cost-effective projects that reduce future disaster damage.</w:t>
            </w:r>
          </w:p>
        </w:tc>
      </w:tr>
      <w:tr>
        <w:trPr>
          <w:cantSplit/>
        </w:trPr>
        <w:tc>
          <w:tcPr>
            <w:tcW w:type="dxa" w:w="1944"/>
            <w:shd w:fill="E6F1F5"/>
          </w:tcPr>
          <w:p>
            <w:pPr>
              <w:keepNext/>
            </w:pPr>
            <w:r>
              <w:rPr>
                <w:b/>
              </w:rPr>
              <w:t>Best for</w:t>
            </w:r>
          </w:p>
        </w:tc>
        <w:tc>
          <w:tcPr>
            <w:tcW w:type="dxa" w:w="8568"/>
          </w:tcPr>
          <w:p>
            <w:pPr>
              <w:keepNext/>
            </w:pPr>
            <w:r>
              <w:t>Eligible state, local, and Tribal governments; qualifying projects are submitted through the state</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hazard mitigation; resilience; disaster recovery; infrastructure</w:t>
            </w:r>
          </w:p>
        </w:tc>
      </w:tr>
      <w:tr>
        <w:trPr>
          <w:cantSplit/>
        </w:trPr>
        <w:tc>
          <w:tcPr>
            <w:tcW w:type="dxa" w:w="1944"/>
            <w:shd w:fill="E6F1F5"/>
          </w:tcPr>
          <w:p>
            <w:pPr>
              <w:keepNext/>
            </w:pPr>
            <w:r>
              <w:rPr>
                <w:b/>
              </w:rPr>
              <w:t>Amount or cost</w:t>
            </w:r>
          </w:p>
        </w:tc>
        <w:tc>
          <w:tcPr>
            <w:tcW w:type="dxa" w:w="8568"/>
          </w:tcPr>
          <w:p>
            <w:pPr>
              <w:keepNext/>
            </w:pPr>
            <w:r>
              <w:t>Varies by disaster declaration</w:t>
            </w:r>
          </w:p>
        </w:tc>
      </w:tr>
      <w:tr>
        <w:trPr>
          <w:cantSplit/>
        </w:trPr>
        <w:tc>
          <w:tcPr>
            <w:tcW w:type="dxa" w:w="1944"/>
            <w:shd w:fill="E6F1F5"/>
          </w:tcPr>
          <w:p>
            <w:pPr>
              <w:keepNext/>
            </w:pPr>
            <w:r>
              <w:rPr>
                <w:b/>
              </w:rPr>
              <w:t>Match or cost</w:t>
            </w:r>
          </w:p>
        </w:tc>
        <w:tc>
          <w:tcPr>
            <w:tcW w:type="dxa" w:w="8568"/>
          </w:tcPr>
          <w:p>
            <w:pPr>
              <w:keepNext/>
            </w:pPr>
            <w:r>
              <w:t>Typically 25% nonfederal share</w:t>
            </w:r>
          </w:p>
        </w:tc>
      </w:tr>
      <w:tr>
        <w:trPr>
          <w:cantSplit/>
        </w:trPr>
        <w:tc>
          <w:tcPr>
            <w:tcW w:type="dxa" w:w="1944"/>
            <w:shd w:fill="E6F1F5"/>
          </w:tcPr>
          <w:p>
            <w:pPr>
              <w:keepNext/>
            </w:pPr>
            <w:r>
              <w:rPr>
                <w:b/>
              </w:rPr>
              <w:t>Official source</w:t>
            </w:r>
          </w:p>
        </w:tc>
        <w:tc>
          <w:tcPr>
            <w:tcW w:type="dxa" w:w="8568"/>
          </w:tcPr>
          <w:p>
            <w:pPr>
              <w:keepNext/>
            </w:pPr>
            <w:hyperlink r:id="rId627">
              <w:r>
                <w:rPr>
                  <w:color w:val="1B6A8F"/>
                  <w:u w:val="single"/>
                </w:rPr>
                <w:t>Program Website</w:t>
              </w:r>
            </w:hyperlink>
            <w:r>
              <w:t xml:space="preserve"> (https://mil.wa.gov/recovery)</w:t>
            </w:r>
          </w:p>
        </w:tc>
      </w:tr>
      <w:tr>
        <w:trPr>
          <w:cantSplit/>
        </w:trPr>
        <w:tc>
          <w:tcPr>
            <w:tcW w:type="dxa" w:w="1944"/>
            <w:shd w:fill="E6F1F5"/>
          </w:tcPr>
          <w:p>
            <w:pPr>
              <w:keepNext w:val="0"/>
            </w:pPr>
            <w:r>
              <w:rPr>
                <w:b/>
              </w:rPr>
              <w:t>Record ID</w:t>
            </w:r>
          </w:p>
        </w:tc>
        <w:tc>
          <w:tcPr>
            <w:tcW w:type="dxa" w:w="8568"/>
          </w:tcPr>
          <w:p>
            <w:pPr>
              <w:keepNext w:val="0"/>
            </w:pPr>
            <w:r>
              <w:t>RERC-FND-WA-2026-008</w:t>
            </w:r>
          </w:p>
        </w:tc>
      </w:tr>
    </w:tbl>
    <w:p>
      <w:pPr>
        <w:pStyle w:val="Heading2"/>
        <w:keepNext/>
        <w:spacing w:before="160" w:after="60"/>
      </w:pPr>
      <w:r>
        <w:t>FEMA Public Assistance Program</w:t>
      </w:r>
    </w:p>
    <w:p>
      <w:pPr>
        <w:keepNext/>
        <w:spacing w:after="80"/>
      </w:pPr>
      <w:r>
        <w:rPr>
          <w:b/>
        </w:rPr>
        <w:t>Washington Emergency Management Division and FEMA</w:t>
      </w:r>
      <w:r>
        <w:t xml:space="preserve"> | Disaster-triggered | Washington | Available after eligible presidential disaster declarations; incident-specific deadlines apply.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eligible communities remove debris, perform emergency work, and repair disaster-damaged public facilities.</w:t>
            </w:r>
          </w:p>
        </w:tc>
      </w:tr>
      <w:tr>
        <w:trPr>
          <w:cantSplit/>
        </w:trPr>
        <w:tc>
          <w:tcPr>
            <w:tcW w:type="dxa" w:w="1944"/>
            <w:shd w:fill="E9F2EC"/>
          </w:tcPr>
          <w:p>
            <w:pPr>
              <w:keepNext/>
            </w:pPr>
            <w:r>
              <w:rPr>
                <w:b/>
              </w:rPr>
              <w:t>Best for</w:t>
            </w:r>
          </w:p>
        </w:tc>
        <w:tc>
          <w:tcPr>
            <w:tcW w:type="dxa" w:w="8568"/>
          </w:tcPr>
          <w:p>
            <w:pPr>
              <w:keepNext/>
            </w:pPr>
            <w:r>
              <w:t>Eligible state, local, and Tribal governments; certain private nonprofits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disaster recovery; debris removal; emergency work; public infrastructure</w:t>
            </w:r>
          </w:p>
        </w:tc>
      </w:tr>
      <w:tr>
        <w:trPr>
          <w:cantSplit/>
        </w:trPr>
        <w:tc>
          <w:tcPr>
            <w:tcW w:type="dxa" w:w="1944"/>
            <w:shd w:fill="E9F2EC"/>
          </w:tcPr>
          <w:p>
            <w:pPr>
              <w:keepNext/>
            </w:pPr>
            <w:r>
              <w:rPr>
                <w:b/>
              </w:rPr>
              <w:t>Amount or cost</w:t>
            </w:r>
          </w:p>
        </w:tc>
        <w:tc>
          <w:tcPr>
            <w:tcW w:type="dxa" w:w="8568"/>
          </w:tcPr>
          <w:p>
            <w:pPr>
              <w:keepNext/>
            </w:pPr>
            <w:r>
              <w:t>Varies by declared disaster and eligible costs</w:t>
            </w:r>
          </w:p>
        </w:tc>
      </w:tr>
      <w:tr>
        <w:trPr>
          <w:cantSplit/>
        </w:trPr>
        <w:tc>
          <w:tcPr>
            <w:tcW w:type="dxa" w:w="1944"/>
            <w:shd w:fill="E9F2EC"/>
          </w:tcPr>
          <w:p>
            <w:pPr>
              <w:keepNext/>
            </w:pPr>
            <w:r>
              <w:rPr>
                <w:b/>
              </w:rPr>
              <w:t>Match or cost</w:t>
            </w:r>
          </w:p>
        </w:tc>
        <w:tc>
          <w:tcPr>
            <w:tcW w:type="dxa" w:w="8568"/>
          </w:tcPr>
          <w:p>
            <w:pPr>
              <w:keepNext/>
            </w:pPr>
            <w:r>
              <w:t>Typically 25% nonfederal share</w:t>
            </w:r>
          </w:p>
        </w:tc>
      </w:tr>
      <w:tr>
        <w:trPr>
          <w:cantSplit/>
        </w:trPr>
        <w:tc>
          <w:tcPr>
            <w:tcW w:type="dxa" w:w="1944"/>
            <w:shd w:fill="E9F2EC"/>
          </w:tcPr>
          <w:p>
            <w:pPr>
              <w:keepNext/>
            </w:pPr>
            <w:r>
              <w:rPr>
                <w:b/>
              </w:rPr>
              <w:t>Official source</w:t>
            </w:r>
          </w:p>
        </w:tc>
        <w:tc>
          <w:tcPr>
            <w:tcW w:type="dxa" w:w="8568"/>
          </w:tcPr>
          <w:p>
            <w:pPr>
              <w:keepNext/>
            </w:pPr>
            <w:hyperlink r:id="rId627">
              <w:r>
                <w:rPr>
                  <w:color w:val="1B6A8F"/>
                  <w:u w:val="single"/>
                </w:rPr>
                <w:t>Program Website</w:t>
              </w:r>
            </w:hyperlink>
            <w:r>
              <w:t xml:space="preserve"> (https://mil.wa.gov/recovery)</w:t>
            </w:r>
          </w:p>
        </w:tc>
      </w:tr>
      <w:tr>
        <w:trPr>
          <w:cantSplit/>
        </w:trPr>
        <w:tc>
          <w:tcPr>
            <w:tcW w:type="dxa" w:w="1944"/>
            <w:shd w:fill="E9F2EC"/>
          </w:tcPr>
          <w:p>
            <w:pPr>
              <w:keepNext w:val="0"/>
            </w:pPr>
            <w:r>
              <w:rPr>
                <w:b/>
              </w:rPr>
              <w:t>Record ID</w:t>
            </w:r>
          </w:p>
        </w:tc>
        <w:tc>
          <w:tcPr>
            <w:tcW w:type="dxa" w:w="8568"/>
          </w:tcPr>
          <w:p>
            <w:pPr>
              <w:keepNext w:val="0"/>
            </w:pPr>
            <w:r>
              <w:t>RERC-FND-WA-2026-009</w:t>
            </w:r>
          </w:p>
        </w:tc>
      </w:tr>
    </w:tbl>
    <w:p>
      <w:pPr>
        <w:pStyle w:val="Heading2"/>
        <w:keepNext/>
        <w:spacing w:before="160" w:after="60"/>
      </w:pPr>
      <w:r>
        <w:t>Emergency Rapid Response Grants Program</w:t>
      </w:r>
    </w:p>
    <w:p>
      <w:pPr>
        <w:keepNext/>
        <w:spacing w:after="80"/>
      </w:pPr>
      <w:r>
        <w:rPr>
          <w:b/>
        </w:rPr>
        <w:t>Washington State Department of Commerce</w:t>
      </w:r>
      <w:r>
        <w:t xml:space="preserve"> | Open when checked | Washington | Requests are considered on an ongoing basis until annual funds are exhausted.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Restores essential community services and lifelines after declared emergencies or disasters.</w:t>
            </w:r>
          </w:p>
        </w:tc>
      </w:tr>
      <w:tr>
        <w:trPr>
          <w:cantSplit/>
        </w:trPr>
        <w:tc>
          <w:tcPr>
            <w:tcW w:type="dxa" w:w="1944"/>
            <w:shd w:fill="E6F1F5"/>
          </w:tcPr>
          <w:p>
            <w:pPr>
              <w:keepNext/>
            </w:pPr>
            <w:r>
              <w:rPr>
                <w:b/>
              </w:rPr>
              <w:t>Best for</w:t>
            </w:r>
          </w:p>
        </w:tc>
        <w:tc>
          <w:tcPr>
            <w:tcW w:type="dxa" w:w="8568"/>
          </w:tcPr>
          <w:p>
            <w:pPr>
              <w:keepNext/>
            </w:pPr>
            <w:r>
              <w:t>Local and Tribal governments responding to declared emergencies or disasters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emergency response; essential services; utilities; transportation; shelter</w:t>
            </w:r>
          </w:p>
        </w:tc>
      </w:tr>
      <w:tr>
        <w:trPr>
          <w:cantSplit/>
        </w:trPr>
        <w:tc>
          <w:tcPr>
            <w:tcW w:type="dxa" w:w="1944"/>
            <w:shd w:fill="E6F1F5"/>
          </w:tcPr>
          <w:p>
            <w:pPr>
              <w:keepNext/>
            </w:pPr>
            <w:r>
              <w:rPr>
                <w:b/>
              </w:rPr>
              <w:t>Amount or cost</w:t>
            </w:r>
          </w:p>
        </w:tc>
        <w:tc>
          <w:tcPr>
            <w:tcW w:type="dxa" w:w="8568"/>
          </w:tcPr>
          <w:p>
            <w:pPr>
              <w:keepNext/>
            </w:pPr>
            <w:r>
              <w:t>$3 million available per state fiscal year</w:t>
            </w:r>
          </w:p>
        </w:tc>
      </w:tr>
      <w:tr>
        <w:trPr>
          <w:cantSplit/>
        </w:trPr>
        <w:tc>
          <w:tcPr>
            <w:tcW w:type="dxa" w:w="1944"/>
            <w:shd w:fill="E6F1F5"/>
          </w:tcPr>
          <w:p>
            <w:pPr>
              <w:keepNext/>
            </w:pPr>
            <w:r>
              <w:rPr>
                <w:b/>
              </w:rPr>
              <w:t>Match or cost</w:t>
            </w:r>
          </w:p>
        </w:tc>
        <w:tc>
          <w:tcPr>
            <w:tcW w:type="dxa" w:w="8568"/>
          </w:tcPr>
          <w:p>
            <w:pPr>
              <w:keepNext/>
            </w:pPr>
            <w:r>
              <w:t>No match stated</w:t>
            </w:r>
          </w:p>
        </w:tc>
      </w:tr>
      <w:tr>
        <w:trPr>
          <w:cantSplit/>
        </w:trPr>
        <w:tc>
          <w:tcPr>
            <w:tcW w:type="dxa" w:w="1944"/>
            <w:shd w:fill="E6F1F5"/>
          </w:tcPr>
          <w:p>
            <w:pPr>
              <w:keepNext/>
            </w:pPr>
            <w:r>
              <w:rPr>
                <w:b/>
              </w:rPr>
              <w:t>Official source</w:t>
            </w:r>
          </w:p>
        </w:tc>
        <w:tc>
          <w:tcPr>
            <w:tcW w:type="dxa" w:w="8568"/>
          </w:tcPr>
          <w:p>
            <w:pPr>
              <w:keepNext/>
            </w:pPr>
            <w:hyperlink r:id="rId628">
              <w:r>
                <w:rPr>
                  <w:color w:val="1B6A8F"/>
                  <w:u w:val="single"/>
                </w:rPr>
                <w:t>Program Website</w:t>
              </w:r>
            </w:hyperlink>
            <w:r>
              <w:t xml:space="preserve"> (https://www.commerce.wa.gov/err/)</w:t>
            </w:r>
          </w:p>
        </w:tc>
      </w:tr>
      <w:tr>
        <w:trPr>
          <w:cantSplit/>
        </w:trPr>
        <w:tc>
          <w:tcPr>
            <w:tcW w:type="dxa" w:w="1944"/>
            <w:shd w:fill="E6F1F5"/>
          </w:tcPr>
          <w:p>
            <w:pPr>
              <w:keepNext w:val="0"/>
            </w:pPr>
            <w:r>
              <w:rPr>
                <w:b/>
              </w:rPr>
              <w:t>Record ID</w:t>
            </w:r>
          </w:p>
        </w:tc>
        <w:tc>
          <w:tcPr>
            <w:tcW w:type="dxa" w:w="8568"/>
          </w:tcPr>
          <w:p>
            <w:pPr>
              <w:keepNext w:val="0"/>
            </w:pPr>
            <w:r>
              <w:t>RERC-FND-WA-2026-010</w:t>
            </w:r>
          </w:p>
        </w:tc>
      </w:tr>
    </w:tbl>
    <w:p>
      <w:pPr>
        <w:pStyle w:val="Heading2"/>
        <w:keepNext/>
        <w:spacing w:before="160" w:after="60"/>
      </w:pPr>
      <w:r>
        <w:t>FEMA Hazard Mitigation Grant Program</w:t>
      </w:r>
    </w:p>
    <w:p>
      <w:pPr>
        <w:keepNext/>
        <w:spacing w:after="80"/>
      </w:pPr>
      <w:r>
        <w:rPr>
          <w:b/>
        </w:rPr>
        <w:t>Federal Emergency Management Agency</w:t>
      </w:r>
      <w:r>
        <w:t xml:space="preserve"> | Disaster-triggered | Nationwide and U.S. territories | Available after qualifying presidential major-disaster declarations; applicant deadlines are set by the state, territory, or Tribe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Transportation projects must reduce a documented natural-hazard risk and meet mitigation-plan, feasibility, cost-effectiveness, and environmental requirements.</w:t>
            </w:r>
          </w:p>
        </w:tc>
      </w:tr>
      <w:tr>
        <w:trPr>
          <w:cantSplit/>
        </w:trPr>
        <w:tc>
          <w:tcPr>
            <w:tcW w:type="dxa" w:w="1944"/>
            <w:shd w:fill="E9F2EC"/>
          </w:tcPr>
          <w:p>
            <w:pPr>
              <w:keepNext/>
            </w:pPr>
            <w:r>
              <w:rPr>
                <w:b/>
              </w:rPr>
              <w:t>Best for</w:t>
            </w:r>
          </w:p>
        </w:tc>
        <w:tc>
          <w:tcPr>
            <w:tcW w:type="dxa" w:w="8568"/>
          </w:tcPr>
          <w:p>
            <w:pPr>
              <w:keepNext/>
            </w:pPr>
            <w:r>
              <w:t>States, territories, federally recognized Tribes, and local governments or eligible nonprofits applying as subapplicants through them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disaster resilience; hazard mitigation;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w:t>
            </w:r>
          </w:p>
        </w:tc>
      </w:tr>
      <w:tr>
        <w:trPr>
          <w:cantSplit/>
        </w:trPr>
        <w:tc>
          <w:tcPr>
            <w:tcW w:type="dxa" w:w="1944"/>
            <w:shd w:fill="E9F2EC"/>
          </w:tcPr>
          <w:p>
            <w:pPr>
              <w:keepNext/>
            </w:pPr>
            <w:r>
              <w:rPr>
                <w:b/>
              </w:rPr>
              <w:t>Official source</w:t>
            </w:r>
          </w:p>
        </w:tc>
        <w:tc>
          <w:tcPr>
            <w:tcW w:type="dxa" w:w="8568"/>
          </w:tcPr>
          <w:p>
            <w:pPr>
              <w:keepNext/>
            </w:pPr>
            <w:hyperlink r:id="rId629">
              <w:r>
                <w:rPr>
                  <w:color w:val="1B6A8F"/>
                  <w:u w:val="single"/>
                </w:rPr>
                <w:t>Program Website</w:t>
              </w:r>
            </w:hyperlink>
            <w:r>
              <w:t xml:space="preserve"> (https://www.fema.gov/grants/mitigation/hazard-mitigation)</w:t>
            </w:r>
          </w:p>
        </w:tc>
      </w:tr>
      <w:tr>
        <w:trPr>
          <w:cantSplit/>
        </w:trPr>
        <w:tc>
          <w:tcPr>
            <w:tcW w:type="dxa" w:w="1944"/>
            <w:shd w:fill="E9F2EC"/>
          </w:tcPr>
          <w:p>
            <w:pPr>
              <w:keepNext w:val="0"/>
            </w:pPr>
            <w:r>
              <w:rPr>
                <w:b/>
              </w:rPr>
              <w:t>Record ID</w:t>
            </w:r>
          </w:p>
        </w:tc>
        <w:tc>
          <w:tcPr>
            <w:tcW w:type="dxa" w:w="8568"/>
          </w:tcPr>
          <w:p>
            <w:pPr>
              <w:keepNext w:val="0"/>
            </w:pPr>
            <w:r>
              <w:t>RERC-FND-2026-NAT-HMGP</w:t>
            </w:r>
          </w:p>
        </w:tc>
      </w:tr>
    </w:tbl>
    <w:p>
      <w:pPr>
        <w:pStyle w:val="Heading2"/>
        <w:keepNext/>
        <w:spacing w:before="160" w:after="60"/>
      </w:pPr>
      <w:r>
        <w:t>Flood Mitigation Assistance Grant Program</w:t>
      </w:r>
    </w:p>
    <w:p>
      <w:pPr>
        <w:keepNext/>
        <w:spacing w:after="80"/>
      </w:pPr>
      <w:r>
        <w:rPr>
          <w:b/>
        </w:rPr>
        <w:t>Federal Emergency Management Agency</w:t>
      </w:r>
      <w:r>
        <w:t xml:space="preserve"> | Recurring | Nationwide and U.S. territories | Annual federal and applicant-level cycles; use the applicable state or territorial notice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Funding addresses long-term flood risk to NFIP-insured structures and communities; it is not a general transportation grant.</w:t>
            </w:r>
          </w:p>
        </w:tc>
      </w:tr>
      <w:tr>
        <w:trPr>
          <w:cantSplit/>
        </w:trPr>
        <w:tc>
          <w:tcPr>
            <w:tcW w:type="dxa" w:w="1944"/>
            <w:shd w:fill="E6F1F5"/>
          </w:tcPr>
          <w:p>
            <w:pPr>
              <w:keepNext/>
            </w:pPr>
            <w:r>
              <w:rPr>
                <w:b/>
              </w:rPr>
              <w:t>Best for</w:t>
            </w:r>
          </w:p>
        </w:tc>
        <w:tc>
          <w:tcPr>
            <w:tcW w:type="dxa" w:w="8568"/>
          </w:tcPr>
          <w:p>
            <w:pPr>
              <w:keepNext/>
            </w:pPr>
            <w:r>
              <w:t>States, territories, federally recognized Tribes, and NFIP-participating communities applying through them</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Grant</w:t>
            </w:r>
          </w:p>
        </w:tc>
      </w:tr>
      <w:tr>
        <w:trPr>
          <w:cantSplit/>
        </w:trPr>
        <w:tc>
          <w:tcPr>
            <w:tcW w:type="dxa" w:w="1944"/>
            <w:shd w:fill="E6F1F5"/>
          </w:tcPr>
          <w:p>
            <w:pPr>
              <w:keepNext/>
            </w:pPr>
            <w:r>
              <w:rPr>
                <w:b/>
              </w:rPr>
              <w:t>Topics</w:t>
            </w:r>
          </w:p>
        </w:tc>
        <w:tc>
          <w:tcPr>
            <w:tcW w:type="dxa" w:w="8568"/>
          </w:tcPr>
          <w:p>
            <w:pPr>
              <w:keepNext/>
            </w:pPr>
            <w:r>
              <w:t>disaster resilience; hazard mitigation;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enhanced shares may apply to repetitive-loss properties and qualifying communities</w:t>
            </w:r>
          </w:p>
        </w:tc>
      </w:tr>
      <w:tr>
        <w:trPr>
          <w:cantSplit/>
        </w:trPr>
        <w:tc>
          <w:tcPr>
            <w:tcW w:type="dxa" w:w="1944"/>
            <w:shd w:fill="E6F1F5"/>
          </w:tcPr>
          <w:p>
            <w:pPr>
              <w:keepNext/>
            </w:pPr>
            <w:r>
              <w:rPr>
                <w:b/>
              </w:rPr>
              <w:t>Official source</w:t>
            </w:r>
          </w:p>
        </w:tc>
        <w:tc>
          <w:tcPr>
            <w:tcW w:type="dxa" w:w="8568"/>
          </w:tcPr>
          <w:p>
            <w:pPr>
              <w:keepNext/>
            </w:pPr>
            <w:hyperlink r:id="rId630">
              <w:r>
                <w:rPr>
                  <w:color w:val="1B6A8F"/>
                  <w:u w:val="single"/>
                </w:rPr>
                <w:t>Program Website</w:t>
              </w:r>
            </w:hyperlink>
            <w:r>
              <w:t xml:space="preserve"> (https://www.fema.gov/grants/mitigation/flood-mitigation-assistance)</w:t>
            </w:r>
          </w:p>
        </w:tc>
      </w:tr>
      <w:tr>
        <w:trPr>
          <w:cantSplit/>
        </w:trPr>
        <w:tc>
          <w:tcPr>
            <w:tcW w:type="dxa" w:w="1944"/>
            <w:shd w:fill="E6F1F5"/>
          </w:tcPr>
          <w:p>
            <w:pPr>
              <w:keepNext w:val="0"/>
            </w:pPr>
            <w:r>
              <w:rPr>
                <w:b/>
              </w:rPr>
              <w:t>Record ID</w:t>
            </w:r>
          </w:p>
        </w:tc>
        <w:tc>
          <w:tcPr>
            <w:tcW w:type="dxa" w:w="8568"/>
          </w:tcPr>
          <w:p>
            <w:pPr>
              <w:keepNext w:val="0"/>
            </w:pPr>
            <w:r>
              <w:t>RERC-FND-2026-NAT-FMA</w:t>
            </w:r>
          </w:p>
        </w:tc>
      </w:tr>
    </w:tbl>
    <w:p>
      <w:pPr>
        <w:pStyle w:val="Heading2"/>
        <w:keepNext/>
        <w:spacing w:before="160" w:after="60"/>
      </w:pPr>
      <w:r>
        <w:t>Hazard Mitigation Grant Program Post Fire</w:t>
      </w:r>
    </w:p>
    <w:p>
      <w:pPr>
        <w:keepNext/>
        <w:spacing w:after="80"/>
      </w:pPr>
      <w:r>
        <w:rPr>
          <w:b/>
        </w:rPr>
        <w:t>Federal Emergency Management Agency</w:t>
      </w:r>
      <w:r>
        <w:t xml:space="preserve"> | Fire-declaration-triggered | Nationwide and U.S. territories | The application period opens with the first qualifying declaration of the fiscal year and generally closes six months after that fiscal year ends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Road, culvert, drainage, and slope projects may fit when they reduce documented post-wildfire hazard risk.</w:t>
            </w:r>
          </w:p>
        </w:tc>
      </w:tr>
      <w:tr>
        <w:trPr>
          <w:cantSplit/>
        </w:trPr>
        <w:tc>
          <w:tcPr>
            <w:tcW w:type="dxa" w:w="1944"/>
            <w:shd w:fill="E9F2EC"/>
          </w:tcPr>
          <w:p>
            <w:pPr>
              <w:keepNext/>
            </w:pPr>
            <w:r>
              <w:rPr>
                <w:b/>
              </w:rPr>
              <w:t>Best for</w:t>
            </w:r>
          </w:p>
        </w:tc>
        <w:tc>
          <w:tcPr>
            <w:tcW w:type="dxa" w:w="8568"/>
          </w:tcPr>
          <w:p>
            <w:pPr>
              <w:keepNext/>
            </w:pPr>
            <w:r>
              <w:t>States, territories, and federally recognized Tribes affected by a qualifying Fire Management Assistance Grant declaration; local entities apply through them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Grant</w:t>
            </w:r>
          </w:p>
        </w:tc>
      </w:tr>
      <w:tr>
        <w:trPr>
          <w:cantSplit/>
        </w:trPr>
        <w:tc>
          <w:tcPr>
            <w:tcW w:type="dxa" w:w="1944"/>
            <w:shd w:fill="E9F2EC"/>
          </w:tcPr>
          <w:p>
            <w:pPr>
              <w:keepNext/>
            </w:pPr>
            <w:r>
              <w:rPr>
                <w:b/>
              </w:rPr>
              <w:t>Topics</w:t>
            </w:r>
          </w:p>
        </w:tc>
        <w:tc>
          <w:tcPr>
            <w:tcW w:type="dxa" w:w="8568"/>
          </w:tcPr>
          <w:p>
            <w:pPr>
              <w:keepNext/>
            </w:pPr>
            <w:r>
              <w:t>disaster resilience; hazard mitigation;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w:t>
            </w:r>
          </w:p>
        </w:tc>
      </w:tr>
      <w:tr>
        <w:trPr>
          <w:cantSplit/>
        </w:trPr>
        <w:tc>
          <w:tcPr>
            <w:tcW w:type="dxa" w:w="1944"/>
            <w:shd w:fill="E9F2EC"/>
          </w:tcPr>
          <w:p>
            <w:pPr>
              <w:keepNext/>
            </w:pPr>
            <w:r>
              <w:rPr>
                <w:b/>
              </w:rPr>
              <w:t>Official source</w:t>
            </w:r>
          </w:p>
        </w:tc>
        <w:tc>
          <w:tcPr>
            <w:tcW w:type="dxa" w:w="8568"/>
          </w:tcPr>
          <w:p>
            <w:pPr>
              <w:keepNext/>
            </w:pPr>
            <w:hyperlink r:id="rId631">
              <w:r>
                <w:rPr>
                  <w:color w:val="1B6A8F"/>
                  <w:u w:val="single"/>
                </w:rPr>
                <w:t>Program Website</w:t>
              </w:r>
            </w:hyperlink>
            <w:r>
              <w:t xml:space="preserve"> (https://www.fema.gov/grants/mitigation/post-fire)</w:t>
            </w:r>
          </w:p>
        </w:tc>
      </w:tr>
      <w:tr>
        <w:trPr>
          <w:cantSplit/>
        </w:trPr>
        <w:tc>
          <w:tcPr>
            <w:tcW w:type="dxa" w:w="1944"/>
            <w:shd w:fill="E9F2EC"/>
          </w:tcPr>
          <w:p>
            <w:pPr>
              <w:keepNext w:val="0"/>
            </w:pPr>
            <w:r>
              <w:rPr>
                <w:b/>
              </w:rPr>
              <w:t>Record ID</w:t>
            </w:r>
          </w:p>
        </w:tc>
        <w:tc>
          <w:tcPr>
            <w:tcW w:type="dxa" w:w="8568"/>
          </w:tcPr>
          <w:p>
            <w:pPr>
              <w:keepNext w:val="0"/>
            </w:pPr>
            <w:r>
              <w:t>RERC-FND-2026-NAT-POSTFIRE</w:t>
            </w:r>
          </w:p>
        </w:tc>
      </w:tr>
    </w:tbl>
    <w:p>
      <w:pPr>
        <w:pStyle w:val="Heading2"/>
        <w:keepNext/>
        <w:spacing w:before="160" w:after="60"/>
      </w:pPr>
      <w:r>
        <w:t>Safeguarding Tomorrow Revolving Loan Fund</w:t>
      </w:r>
    </w:p>
    <w:p>
      <w:pPr>
        <w:keepNext/>
        <w:spacing w:after="80"/>
      </w:pPr>
      <w:r>
        <w:rPr>
          <w:b/>
        </w:rPr>
        <w:t>Federal Emergency Management Agency</w:t>
      </w:r>
      <w:r>
        <w:t xml:space="preserve"> | Recurring | Nationwide and U.S. territories | FEMA capitalization-grant cycles and local revolving-loan availability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Local projects must reduce natural-hazard and disaster risk under an approved loan-fund project list.</w:t>
            </w:r>
          </w:p>
        </w:tc>
      </w:tr>
      <w:tr>
        <w:trPr>
          <w:cantSplit/>
        </w:trPr>
        <w:tc>
          <w:tcPr>
            <w:tcW w:type="dxa" w:w="1944"/>
            <w:shd w:fill="E6F1F5"/>
          </w:tcPr>
          <w:p>
            <w:pPr>
              <w:keepNext/>
            </w:pPr>
            <w:r>
              <w:rPr>
                <w:b/>
              </w:rPr>
              <w:t>Best for</w:t>
            </w:r>
          </w:p>
        </w:tc>
        <w:tc>
          <w:tcPr>
            <w:tcW w:type="dxa" w:w="8568"/>
          </w:tcPr>
          <w:p>
            <w:pPr>
              <w:keepNext/>
            </w:pPr>
            <w:r>
              <w:t>States, eligible territories, the District of Columbia, and federally recognized Tribes establish revolving funds that make loans to local governments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Capitalization grant and local low-interest loan</w:t>
            </w:r>
          </w:p>
        </w:tc>
      </w:tr>
      <w:tr>
        <w:trPr>
          <w:cantSplit/>
        </w:trPr>
        <w:tc>
          <w:tcPr>
            <w:tcW w:type="dxa" w:w="1944"/>
            <w:shd w:fill="E6F1F5"/>
          </w:tcPr>
          <w:p>
            <w:pPr>
              <w:keepNext/>
            </w:pPr>
            <w:r>
              <w:rPr>
                <w:b/>
              </w:rPr>
              <w:t>Topics</w:t>
            </w:r>
          </w:p>
        </w:tc>
        <w:tc>
          <w:tcPr>
            <w:tcW w:type="dxa" w:w="8568"/>
          </w:tcPr>
          <w:p>
            <w:pPr>
              <w:keepNext/>
            </w:pPr>
            <w:r>
              <w:t>disaster resilience; hazard mitigation;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Applicant and loan terms vary</w:t>
            </w:r>
          </w:p>
        </w:tc>
      </w:tr>
      <w:tr>
        <w:trPr>
          <w:cantSplit/>
        </w:trPr>
        <w:tc>
          <w:tcPr>
            <w:tcW w:type="dxa" w:w="1944"/>
            <w:shd w:fill="E6F1F5"/>
          </w:tcPr>
          <w:p>
            <w:pPr>
              <w:keepNext/>
            </w:pPr>
            <w:r>
              <w:rPr>
                <w:b/>
              </w:rPr>
              <w:t>Official source</w:t>
            </w:r>
          </w:p>
        </w:tc>
        <w:tc>
          <w:tcPr>
            <w:tcW w:type="dxa" w:w="8568"/>
          </w:tcPr>
          <w:p>
            <w:pPr>
              <w:keepNext/>
            </w:pPr>
            <w:hyperlink r:id="rId632">
              <w:r>
                <w:rPr>
                  <w:color w:val="1B6A8F"/>
                  <w:u w:val="single"/>
                </w:rPr>
                <w:t>Program Website</w:t>
              </w:r>
            </w:hyperlink>
            <w:r>
              <w:t xml:space="preserve"> (https://www.fema.gov/grants/mitigation/storm-rlf)</w:t>
            </w:r>
          </w:p>
        </w:tc>
      </w:tr>
      <w:tr>
        <w:trPr>
          <w:cantSplit/>
        </w:trPr>
        <w:tc>
          <w:tcPr>
            <w:tcW w:type="dxa" w:w="1944"/>
            <w:shd w:fill="E6F1F5"/>
          </w:tcPr>
          <w:p>
            <w:pPr>
              <w:keepNext w:val="0"/>
            </w:pPr>
            <w:r>
              <w:rPr>
                <w:b/>
              </w:rPr>
              <w:t>Record ID</w:t>
            </w:r>
          </w:p>
        </w:tc>
        <w:tc>
          <w:tcPr>
            <w:tcW w:type="dxa" w:w="8568"/>
          </w:tcPr>
          <w:p>
            <w:pPr>
              <w:keepNext w:val="0"/>
            </w:pPr>
            <w:r>
              <w:t>RERC-FND-2026-NAT-STORM</w:t>
            </w:r>
          </w:p>
        </w:tc>
      </w:tr>
    </w:tbl>
    <w:p>
      <w:pPr>
        <w:pStyle w:val="Heading2"/>
        <w:keepNext/>
        <w:spacing w:before="160" w:after="60"/>
      </w:pPr>
      <w:r>
        <w:t>Highway Safety Improvement Program</w:t>
      </w:r>
    </w:p>
    <w:p>
      <w:pPr>
        <w:keepNext/>
        <w:spacing w:after="80"/>
      </w:pPr>
      <w:r>
        <w:rPr>
          <w:b/>
        </w:rPr>
        <w:t>Federal Highway Administration</w:t>
      </w:r>
      <w:r>
        <w:t xml:space="preserve"> | Ongoing formula program | Nationwide and U.S. territories | Continuous state programming with state-specific calls where offered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Guardrails, barriers, end treatments, and related roadside work can qualify when crash or risk analysis supports a fatal- or serious-injury reduction benefit.</w:t>
            </w:r>
          </w:p>
        </w:tc>
      </w:tr>
      <w:tr>
        <w:trPr>
          <w:cantSplit/>
        </w:trPr>
        <w:tc>
          <w:tcPr>
            <w:tcW w:type="dxa" w:w="1944"/>
            <w:shd w:fill="E9F2EC"/>
          </w:tcPr>
          <w:p>
            <w:pPr>
              <w:keepNext/>
            </w:pPr>
            <w:r>
              <w:rPr>
                <w:b/>
              </w:rPr>
              <w:t>Best for</w:t>
            </w:r>
          </w:p>
        </w:tc>
        <w:tc>
          <w:tcPr>
            <w:tcW w:type="dxa" w:w="8568"/>
          </w:tcPr>
          <w:p>
            <w:pPr>
              <w:keepNext/>
            </w:pPr>
            <w:r>
              <w:t>State and territorial transportation agencies; local and Tribal projects generally enter through the applicable state or territorial process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Formula funding and project delivery</w:t>
            </w:r>
          </w:p>
        </w:tc>
      </w:tr>
      <w:tr>
        <w:trPr>
          <w:cantSplit/>
        </w:trPr>
        <w:tc>
          <w:tcPr>
            <w:tcW w:type="dxa" w:w="1944"/>
            <w:shd w:fill="E9F2EC"/>
          </w:tcPr>
          <w:p>
            <w:pPr>
              <w:keepNext/>
            </w:pPr>
            <w:r>
              <w:rPr>
                <w:b/>
              </w:rPr>
              <w:t>Topics</w:t>
            </w:r>
          </w:p>
        </w:tc>
        <w:tc>
          <w:tcPr>
            <w:tcW w:type="dxa" w:w="8568"/>
          </w:tcPr>
          <w:p>
            <w:pPr>
              <w:keepNext/>
            </w:pPr>
            <w:r>
              <w:t>disaster resilience; hazard mitigation; emergency preparedness; infrastructure; transportation; roadway safety; guardrails; barriers</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certain safety devices and treatments may qualify for 100% federal share</w:t>
            </w:r>
          </w:p>
        </w:tc>
      </w:tr>
      <w:tr>
        <w:trPr>
          <w:cantSplit/>
        </w:trPr>
        <w:tc>
          <w:tcPr>
            <w:tcW w:type="dxa" w:w="1944"/>
            <w:shd w:fill="E9F2EC"/>
          </w:tcPr>
          <w:p>
            <w:pPr>
              <w:keepNext/>
            </w:pPr>
            <w:r>
              <w:rPr>
                <w:b/>
              </w:rPr>
              <w:t>Official source</w:t>
            </w:r>
          </w:p>
        </w:tc>
        <w:tc>
          <w:tcPr>
            <w:tcW w:type="dxa" w:w="8568"/>
          </w:tcPr>
          <w:p>
            <w:pPr>
              <w:keepNext/>
            </w:pPr>
            <w:hyperlink r:id="rId633">
              <w:r>
                <w:rPr>
                  <w:color w:val="1B6A8F"/>
                  <w:u w:val="single"/>
                </w:rPr>
                <w:t>Program Website</w:t>
              </w:r>
            </w:hyperlink>
            <w:r>
              <w:t xml:space="preserve"> (https://highways.dot.gov/safety/hsip)</w:t>
            </w:r>
          </w:p>
        </w:tc>
      </w:tr>
      <w:tr>
        <w:trPr>
          <w:cantSplit/>
        </w:trPr>
        <w:tc>
          <w:tcPr>
            <w:tcW w:type="dxa" w:w="1944"/>
            <w:shd w:fill="E9F2EC"/>
          </w:tcPr>
          <w:p>
            <w:pPr>
              <w:keepNext w:val="0"/>
            </w:pPr>
            <w:r>
              <w:rPr>
                <w:b/>
              </w:rPr>
              <w:t>Record ID</w:t>
            </w:r>
          </w:p>
        </w:tc>
        <w:tc>
          <w:tcPr>
            <w:tcW w:type="dxa" w:w="8568"/>
          </w:tcPr>
          <w:p>
            <w:pPr>
              <w:keepNext w:val="0"/>
            </w:pPr>
            <w:r>
              <w:t>RERC-FND-2026-NAT-HSIP</w:t>
            </w:r>
          </w:p>
        </w:tc>
      </w:tr>
    </w:tbl>
    <w:p>
      <w:pPr>
        <w:pStyle w:val="Heading2"/>
        <w:keepNext/>
        <w:spacing w:before="160" w:after="60"/>
      </w:pPr>
      <w:r>
        <w:t>PROTECT Formula Program</w:t>
      </w:r>
    </w:p>
    <w:p>
      <w:pPr>
        <w:keepNext/>
        <w:spacing w:after="80"/>
      </w:pPr>
      <w:r>
        <w:rPr>
          <w:b/>
        </w:rPr>
        <w:t>Federal Highway Administration</w:t>
      </w:r>
      <w:r>
        <w:t xml:space="preserve"> | Ongoing formula program | Multi-State | Continuous state transportation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transportation resilience planning and improvements for natural hazards, evacuation routes, and vulnerable infrastructure.</w:t>
            </w:r>
          </w:p>
        </w:tc>
      </w:tr>
      <w:tr>
        <w:trPr>
          <w:cantSplit/>
        </w:trPr>
        <w:tc>
          <w:tcPr>
            <w:tcW w:type="dxa" w:w="1944"/>
            <w:shd w:fill="E6F1F5"/>
          </w:tcPr>
          <w:p>
            <w:pPr>
              <w:keepNext/>
            </w:pPr>
            <w:r>
              <w:rPr>
                <w:b/>
              </w:rPr>
              <w:t>Best for</w:t>
            </w:r>
          </w:p>
        </w:tc>
        <w:tc>
          <w:tcPr>
            <w:tcW w:type="dxa" w:w="8568"/>
          </w:tcPr>
          <w:p>
            <w:pPr>
              <w:keepNext/>
            </w:pPr>
            <w:r>
              <w:t>States, the District of Columbia, Puerto Rico, and eligible transportation partners through state programming</w:t>
            </w:r>
          </w:p>
        </w:tc>
      </w:tr>
      <w:tr>
        <w:trPr>
          <w:cantSplit/>
        </w:trPr>
        <w:tc>
          <w:tcPr>
            <w:tcW w:type="dxa" w:w="1944"/>
            <w:shd w:fill="E6F1F5"/>
          </w:tcPr>
          <w:p>
            <w:pPr>
              <w:keepNext/>
            </w:pPr>
            <w:r>
              <w:rPr>
                <w:b/>
              </w:rPr>
              <w:t>Covered states</w:t>
            </w:r>
          </w:p>
        </w:tc>
        <w:tc>
          <w:tcPr>
            <w:tcW w:type="dxa" w:w="8568"/>
          </w:tcPr>
          <w:p>
            <w:pPr>
              <w:keepNext/>
            </w:pPr>
            <w:r>
              <w:t>Alabama; Alaska; Arizona; Arkansas; California; Colorado; Connecticut; Delaware; District of Columbia; Florida; Georgia; Hawaii; Idaho; Illinois; Indiana; Iowa; Kansas; Kentucky; Louisiana; Maine; Maryland; Massachusetts; Michigan; Minnesota; Mississippi; Missouri; Montana; Nebraska; Nevada; New Hampshire; New Jersey; New Mexico; New York; North Carolina; North Dakota; Ohio; Oklahoma; Oregon; Pennsylvania; Puerto Rico; Rhode Island; South Carolina; South Dakota; Tennessee; Texas; Utah; Vermont; Virginia; Washington; West Virginia; Wisconsin; Wyoming</w:t>
            </w:r>
          </w:p>
        </w:tc>
      </w:tr>
      <w:tr>
        <w:trPr>
          <w:cantSplit/>
        </w:trPr>
        <w:tc>
          <w:tcPr>
            <w:tcW w:type="dxa" w:w="1944"/>
            <w:shd w:fill="E6F1F5"/>
          </w:tcPr>
          <w:p>
            <w:pPr>
              <w:keepNext/>
            </w:pPr>
            <w:r>
              <w:rPr>
                <w:b/>
              </w:rPr>
              <w:t>Coverage note</w:t>
            </w:r>
          </w:p>
        </w:tc>
        <w:tc>
          <w:tcPr>
            <w:tcW w:type="dxa" w:w="8568"/>
          </w:tcPr>
          <w:p>
            <w:pPr>
              <w:keepNext/>
            </w:pPr>
            <w:r>
              <w:t>PROTECT formula funding is apportioned to the 50 states, District of Columbia, and Puerto Rico.</w:t>
            </w:r>
          </w:p>
        </w:tc>
      </w:tr>
      <w:tr>
        <w:trPr>
          <w:cantSplit/>
        </w:trPr>
        <w:tc>
          <w:tcPr>
            <w:tcW w:type="dxa" w:w="1944"/>
            <w:shd w:fill="E6F1F5"/>
          </w:tcPr>
          <w:p>
            <w:pPr>
              <w:keepNext/>
            </w:pPr>
            <w:r>
              <w:rPr>
                <w:b/>
              </w:rPr>
              <w:t>Coverage source</w:t>
            </w:r>
          </w:p>
        </w:tc>
        <w:tc>
          <w:tcPr>
            <w:tcW w:type="dxa" w:w="8568"/>
          </w:tcPr>
          <w:p>
            <w:pPr>
              <w:keepNext/>
            </w:pPr>
            <w:hyperlink r:id="rId634">
              <w:r>
                <w:rPr>
                  <w:color w:val="1B6A8F"/>
                  <w:u w:val="single"/>
                </w:rPr>
                <w:t>Coverage source</w:t>
              </w:r>
            </w:hyperlink>
            <w:r>
              <w:t xml:space="preserve"> (https://www.fhwa.dot.gov/infrastructure-investment-and-jobs-act/protect_formula.cfm)</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Formula funding</w:t>
            </w:r>
          </w:p>
        </w:tc>
      </w:tr>
      <w:tr>
        <w:trPr>
          <w:cantSplit/>
        </w:trPr>
        <w:tc>
          <w:tcPr>
            <w:tcW w:type="dxa" w:w="1944"/>
            <w:shd w:fill="E6F1F5"/>
          </w:tcPr>
          <w:p>
            <w:pPr>
              <w:keepNext/>
            </w:pPr>
            <w:r>
              <w:rPr>
                <w:b/>
              </w:rPr>
              <w:t>Topics</w:t>
            </w:r>
          </w:p>
        </w:tc>
        <w:tc>
          <w:tcPr>
            <w:tcW w:type="dxa" w:w="8568"/>
          </w:tcPr>
          <w:p>
            <w:pPr>
              <w:keepNext/>
            </w:pPr>
            <w:r>
              <w:t>disaster resilience; hazard mitigation;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80% federal, with planning and incentive exceptions</w:t>
            </w:r>
          </w:p>
        </w:tc>
      </w:tr>
      <w:tr>
        <w:trPr>
          <w:cantSplit/>
        </w:trPr>
        <w:tc>
          <w:tcPr>
            <w:tcW w:type="dxa" w:w="1944"/>
            <w:shd w:fill="E6F1F5"/>
          </w:tcPr>
          <w:p>
            <w:pPr>
              <w:keepNext/>
            </w:pPr>
            <w:r>
              <w:rPr>
                <w:b/>
              </w:rPr>
              <w:t>Official source</w:t>
            </w:r>
          </w:p>
        </w:tc>
        <w:tc>
          <w:tcPr>
            <w:tcW w:type="dxa" w:w="8568"/>
          </w:tcPr>
          <w:p>
            <w:pPr>
              <w:keepNext/>
            </w:pPr>
            <w:hyperlink r:id="rId634">
              <w:r>
                <w:rPr>
                  <w:color w:val="1B6A8F"/>
                  <w:u w:val="single"/>
                </w:rPr>
                <w:t>Program Website</w:t>
              </w:r>
            </w:hyperlink>
            <w:r>
              <w:t xml:space="preserve"> (https://www.fhwa.dot.gov/infrastructure-investment-and-jobs-act/protect_formula.cfm)</w:t>
            </w:r>
          </w:p>
        </w:tc>
      </w:tr>
      <w:tr>
        <w:trPr>
          <w:cantSplit/>
        </w:trPr>
        <w:tc>
          <w:tcPr>
            <w:tcW w:type="dxa" w:w="1944"/>
            <w:shd w:fill="E6F1F5"/>
          </w:tcPr>
          <w:p>
            <w:pPr>
              <w:keepNext w:val="0"/>
            </w:pPr>
            <w:r>
              <w:rPr>
                <w:b/>
              </w:rPr>
              <w:t>Record ID</w:t>
            </w:r>
          </w:p>
        </w:tc>
        <w:tc>
          <w:tcPr>
            <w:tcW w:type="dxa" w:w="8568"/>
          </w:tcPr>
          <w:p>
            <w:pPr>
              <w:keepNext w:val="0"/>
            </w:pPr>
            <w:r>
              <w:t>RERC-FND-2026-NAT-PROTECT</w:t>
            </w:r>
          </w:p>
        </w:tc>
      </w:tr>
    </w:tbl>
    <w:p>
      <w:pPr>
        <w:pStyle w:val="Heading2"/>
        <w:keepNext/>
        <w:spacing w:before="160" w:after="60"/>
      </w:pPr>
      <w:r>
        <w:t>Emergency Relief Program</w:t>
      </w:r>
    </w:p>
    <w:p>
      <w:pPr>
        <w:keepNext/>
        <w:spacing w:after="80"/>
      </w:pPr>
      <w:r>
        <w:rPr>
          <w:b/>
        </w:rPr>
        <w:t>Federal Highway Administration</w:t>
      </w:r>
      <w:r>
        <w:t xml:space="preserve"> | Disaster-triggered | Nationwide and U.S. territories | Available after qualifying natural disasters or catastrophic failures and an approved request</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Restores eligible Federal-aid and federal-lands highways after serious damage; resilience improvements must meet Emergency Relief rules.</w:t>
            </w:r>
          </w:p>
        </w:tc>
      </w:tr>
      <w:tr>
        <w:trPr>
          <w:cantSplit/>
        </w:trPr>
        <w:tc>
          <w:tcPr>
            <w:tcW w:type="dxa" w:w="1944"/>
            <w:shd w:fill="E9F2EC"/>
          </w:tcPr>
          <w:p>
            <w:pPr>
              <w:keepNext/>
            </w:pPr>
            <w:r>
              <w:rPr>
                <w:b/>
              </w:rPr>
              <w:t>Best for</w:t>
            </w:r>
          </w:p>
        </w:tc>
        <w:tc>
          <w:tcPr>
            <w:tcW w:type="dxa" w:w="8568"/>
          </w:tcPr>
          <w:p>
            <w:pPr>
              <w:keepNext/>
            </w:pPr>
            <w:r>
              <w:t>State transportation departments and federal land-management agencies; local road agencies coordinate through the state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Reimbursement and repair funding</w:t>
            </w:r>
          </w:p>
        </w:tc>
      </w:tr>
      <w:tr>
        <w:trPr>
          <w:cantSplit/>
        </w:trPr>
        <w:tc>
          <w:tcPr>
            <w:tcW w:type="dxa" w:w="1944"/>
            <w:shd w:fill="E9F2EC"/>
          </w:tcPr>
          <w:p>
            <w:pPr>
              <w:keepNext/>
            </w:pPr>
            <w:r>
              <w:rPr>
                <w:b/>
              </w:rPr>
              <w:t>Topics</w:t>
            </w:r>
          </w:p>
        </w:tc>
        <w:tc>
          <w:tcPr>
            <w:tcW w:type="dxa" w:w="8568"/>
          </w:tcPr>
          <w:p>
            <w:pPr>
              <w:keepNext/>
            </w:pPr>
            <w:r>
              <w:t>disaster resilience; hazard mitigation;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Normal federal-aid share generally applies; qualifying emergency work may receive a higher share</w:t>
            </w:r>
          </w:p>
        </w:tc>
      </w:tr>
      <w:tr>
        <w:trPr>
          <w:cantSplit/>
        </w:trPr>
        <w:tc>
          <w:tcPr>
            <w:tcW w:type="dxa" w:w="1944"/>
            <w:shd w:fill="E9F2EC"/>
          </w:tcPr>
          <w:p>
            <w:pPr>
              <w:keepNext/>
            </w:pPr>
            <w:r>
              <w:rPr>
                <w:b/>
              </w:rPr>
              <w:t>Official source</w:t>
            </w:r>
          </w:p>
        </w:tc>
        <w:tc>
          <w:tcPr>
            <w:tcW w:type="dxa" w:w="8568"/>
          </w:tcPr>
          <w:p>
            <w:pPr>
              <w:keepNext/>
            </w:pPr>
            <w:hyperlink r:id="rId635">
              <w:r>
                <w:rPr>
                  <w:color w:val="1B6A8F"/>
                  <w:u w:val="single"/>
                </w:rPr>
                <w:t>Program Website</w:t>
              </w:r>
            </w:hyperlink>
            <w:r>
              <w:t xml:space="preserve"> (https://www.fhwa.dot.gov/programadmin/erelief.cfm)</w:t>
            </w:r>
          </w:p>
        </w:tc>
      </w:tr>
      <w:tr>
        <w:trPr>
          <w:cantSplit/>
        </w:trPr>
        <w:tc>
          <w:tcPr>
            <w:tcW w:type="dxa" w:w="1944"/>
            <w:shd w:fill="E9F2EC"/>
          </w:tcPr>
          <w:p>
            <w:pPr>
              <w:keepNext w:val="0"/>
            </w:pPr>
            <w:r>
              <w:rPr>
                <w:b/>
              </w:rPr>
              <w:t>Record ID</w:t>
            </w:r>
          </w:p>
        </w:tc>
        <w:tc>
          <w:tcPr>
            <w:tcW w:type="dxa" w:w="8568"/>
          </w:tcPr>
          <w:p>
            <w:pPr>
              <w:keepNext w:val="0"/>
            </w:pPr>
            <w:r>
              <w:t>RERC-FND-2026-NAT-ER</w:t>
            </w:r>
          </w:p>
        </w:tc>
      </w:tr>
    </w:tbl>
    <w:p>
      <w:pPr>
        <w:pStyle w:val="Heading2"/>
        <w:keepNext/>
        <w:spacing w:before="160" w:after="60"/>
      </w:pPr>
      <w:r>
        <w:t>Territorial Highway Program</w:t>
      </w:r>
    </w:p>
    <w:p>
      <w:pPr>
        <w:keepNext/>
        <w:spacing w:after="80"/>
      </w:pPr>
      <w:r>
        <w:rPr>
          <w:b/>
        </w:rPr>
        <w:t>Federal Highway Administration</w:t>
      </w:r>
      <w:r>
        <w:t xml:space="preserve"> | Ongoing formula program | Multi-State | Continuous territorial transportation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Territories program eligible highway and safety projects; this is not a direct grant application for individuals.</w:t>
            </w:r>
          </w:p>
        </w:tc>
      </w:tr>
      <w:tr>
        <w:trPr>
          <w:cantSplit/>
        </w:trPr>
        <w:tc>
          <w:tcPr>
            <w:tcW w:type="dxa" w:w="1944"/>
            <w:shd w:fill="E6F1F5"/>
          </w:tcPr>
          <w:p>
            <w:pPr>
              <w:keepNext/>
            </w:pPr>
            <w:r>
              <w:rPr>
                <w:b/>
              </w:rPr>
              <w:t>Best for</w:t>
            </w:r>
          </w:p>
        </w:tc>
        <w:tc>
          <w:tcPr>
            <w:tcW w:type="dxa" w:w="8568"/>
          </w:tcPr>
          <w:p>
            <w:pPr>
              <w:keepNext/>
            </w:pPr>
            <w:r>
              <w:t>American Samoa, Guam, Northern Mariana Islands, and U.S. Virgin Islands transportation agencies</w:t>
            </w:r>
          </w:p>
        </w:tc>
      </w:tr>
      <w:tr>
        <w:trPr>
          <w:cantSplit/>
        </w:trPr>
        <w:tc>
          <w:tcPr>
            <w:tcW w:type="dxa" w:w="1944"/>
            <w:shd w:fill="E6F1F5"/>
          </w:tcPr>
          <w:p>
            <w:pPr>
              <w:keepNext/>
            </w:pPr>
            <w:r>
              <w:rPr>
                <w:b/>
              </w:rPr>
              <w:t>Covered states</w:t>
            </w:r>
          </w:p>
        </w:tc>
        <w:tc>
          <w:tcPr>
            <w:tcW w:type="dxa" w:w="8568"/>
          </w:tcPr>
          <w:p>
            <w:pPr>
              <w:keepNext/>
            </w:pPr>
            <w:r>
              <w:t>American Samoa; Guam; Northern Mariana Islands; U.S. Virgin Islands</w:t>
            </w:r>
          </w:p>
        </w:tc>
      </w:tr>
      <w:tr>
        <w:trPr>
          <w:cantSplit/>
        </w:trPr>
        <w:tc>
          <w:tcPr>
            <w:tcW w:type="dxa" w:w="1944"/>
            <w:shd w:fill="E6F1F5"/>
          </w:tcPr>
          <w:p>
            <w:pPr>
              <w:keepNext/>
            </w:pPr>
            <w:r>
              <w:rPr>
                <w:b/>
              </w:rPr>
              <w:t>Coverage note</w:t>
            </w:r>
          </w:p>
        </w:tc>
        <w:tc>
          <w:tcPr>
            <w:tcW w:type="dxa" w:w="8568"/>
          </w:tcPr>
          <w:p>
            <w:pPr>
              <w:keepNext/>
            </w:pPr>
            <w:r>
              <w:t>The Territorial Highway Program serves the four listed territories.</w:t>
            </w:r>
          </w:p>
        </w:tc>
      </w:tr>
      <w:tr>
        <w:trPr>
          <w:cantSplit/>
        </w:trPr>
        <w:tc>
          <w:tcPr>
            <w:tcW w:type="dxa" w:w="1944"/>
            <w:shd w:fill="E6F1F5"/>
          </w:tcPr>
          <w:p>
            <w:pPr>
              <w:keepNext/>
            </w:pPr>
            <w:r>
              <w:rPr>
                <w:b/>
              </w:rPr>
              <w:t>Coverage source</w:t>
            </w:r>
          </w:p>
        </w:tc>
        <w:tc>
          <w:tcPr>
            <w:tcW w:type="dxa" w:w="8568"/>
          </w:tcPr>
          <w:p>
            <w:pPr>
              <w:keepNext/>
            </w:pPr>
            <w:hyperlink r:id="rId636">
              <w:r>
                <w:rPr>
                  <w:color w:val="1B6A8F"/>
                  <w:u w:val="single"/>
                </w:rPr>
                <w:t>Coverage source</w:t>
              </w:r>
            </w:hyperlink>
            <w:r>
              <w:t xml:space="preserve"> (https://www.fhwa.dot.gov/pgc/index.cfm?ddisc=84&amp;dsub=969)</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Formula funding and project delivery</w:t>
            </w:r>
          </w:p>
        </w:tc>
      </w:tr>
      <w:tr>
        <w:trPr>
          <w:cantSplit/>
        </w:trPr>
        <w:tc>
          <w:tcPr>
            <w:tcW w:type="dxa" w:w="1944"/>
            <w:shd w:fill="E6F1F5"/>
          </w:tcPr>
          <w:p>
            <w:pPr>
              <w:keepNext/>
            </w:pPr>
            <w:r>
              <w:rPr>
                <w:b/>
              </w:rPr>
              <w:t>Topics</w:t>
            </w:r>
          </w:p>
        </w:tc>
        <w:tc>
          <w:tcPr>
            <w:tcW w:type="dxa" w:w="8568"/>
          </w:tcPr>
          <w:p>
            <w:pPr>
              <w:keepNext/>
            </w:pPr>
            <w:r>
              <w:t>disaster resilience; hazard mitigation; emergency preparedness; infrastructure; transportation; roadway safety; guardrails; barriers</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Program-specific federal share</w:t>
            </w:r>
          </w:p>
        </w:tc>
      </w:tr>
      <w:tr>
        <w:trPr>
          <w:cantSplit/>
        </w:trPr>
        <w:tc>
          <w:tcPr>
            <w:tcW w:type="dxa" w:w="1944"/>
            <w:shd w:fill="E6F1F5"/>
          </w:tcPr>
          <w:p>
            <w:pPr>
              <w:keepNext/>
            </w:pPr>
            <w:r>
              <w:rPr>
                <w:b/>
              </w:rPr>
              <w:t>Official source</w:t>
            </w:r>
          </w:p>
        </w:tc>
        <w:tc>
          <w:tcPr>
            <w:tcW w:type="dxa" w:w="8568"/>
          </w:tcPr>
          <w:p>
            <w:pPr>
              <w:keepNext/>
            </w:pPr>
            <w:hyperlink r:id="rId636">
              <w:r>
                <w:rPr>
                  <w:color w:val="1B6A8F"/>
                  <w:u w:val="single"/>
                </w:rPr>
                <w:t>Program Website</w:t>
              </w:r>
            </w:hyperlink>
            <w:r>
              <w:t xml:space="preserve"> (https://www.fhwa.dot.gov/pgc/index.cfm?ddisc=84&amp;dsub=969)</w:t>
            </w:r>
          </w:p>
        </w:tc>
      </w:tr>
      <w:tr>
        <w:trPr>
          <w:cantSplit/>
        </w:trPr>
        <w:tc>
          <w:tcPr>
            <w:tcW w:type="dxa" w:w="1944"/>
            <w:shd w:fill="E6F1F5"/>
          </w:tcPr>
          <w:p>
            <w:pPr>
              <w:keepNext w:val="0"/>
            </w:pPr>
            <w:r>
              <w:rPr>
                <w:b/>
              </w:rPr>
              <w:t>Record ID</w:t>
            </w:r>
          </w:p>
        </w:tc>
        <w:tc>
          <w:tcPr>
            <w:tcW w:type="dxa" w:w="8568"/>
          </w:tcPr>
          <w:p>
            <w:pPr>
              <w:keepNext w:val="0"/>
            </w:pPr>
            <w:r>
              <w:t>RERC-FND-2026-NAT-THP</w:t>
            </w:r>
          </w:p>
        </w:tc>
      </w:tr>
    </w:tbl>
    <w:p>
      <w:pPr>
        <w:pStyle w:val="Heading2"/>
        <w:keepNext/>
        <w:spacing w:before="160" w:after="60"/>
      </w:pPr>
      <w:r>
        <w:t>Alabama Hazard Mitigation Assistance Funding Route</w:t>
      </w:r>
    </w:p>
    <w:p>
      <w:pPr>
        <w:keepNext/>
        <w:spacing w:after="80"/>
      </w:pPr>
      <w:r>
        <w:rPr>
          <w:b/>
        </w:rPr>
        <w:t>Alabama Emergency Management Agency</w:t>
      </w:r>
      <w:r>
        <w:t xml:space="preserve"> | Program active; current cycle uncertain | Alabama | Disaster-triggered or annual by program; confirm with AEMA</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official overview is not a current NOFO; do not treat it as an open call.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Local governments, Tribes, and eligible nonprofits coordinate with the AEMA Hazard Mitigation Branch</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37">
              <w:r>
                <w:rPr>
                  <w:color w:val="1B6A8F"/>
                  <w:u w:val="single"/>
                </w:rPr>
                <w:t>Program Website</w:t>
              </w:r>
            </w:hyperlink>
            <w:r>
              <w:t xml:space="preserve"> (https://ema.alabama.gov/about/agency-divisions/)</w:t>
            </w:r>
          </w:p>
        </w:tc>
      </w:tr>
      <w:tr>
        <w:trPr>
          <w:cantSplit/>
        </w:trPr>
        <w:tc>
          <w:tcPr>
            <w:tcW w:type="dxa" w:w="1944"/>
            <w:shd w:fill="E9F2EC"/>
          </w:tcPr>
          <w:p>
            <w:pPr>
              <w:keepNext w:val="0"/>
            </w:pPr>
            <w:r>
              <w:rPr>
                <w:b/>
              </w:rPr>
              <w:t>Record ID</w:t>
            </w:r>
          </w:p>
        </w:tc>
        <w:tc>
          <w:tcPr>
            <w:tcW w:type="dxa" w:w="8568"/>
          </w:tcPr>
          <w:p>
            <w:pPr>
              <w:keepNext w:val="0"/>
            </w:pPr>
            <w:r>
              <w:t>RERC-FND-2026-HMA-ALABAMA</w:t>
            </w:r>
          </w:p>
        </w:tc>
      </w:tr>
    </w:tbl>
    <w:p>
      <w:pPr>
        <w:pStyle w:val="Heading2"/>
        <w:keepNext/>
        <w:spacing w:before="160" w:after="60"/>
      </w:pPr>
      <w:r>
        <w:t>Alaska Hazard Mitigation Assistance Funding Route</w:t>
      </w:r>
    </w:p>
    <w:p>
      <w:pPr>
        <w:keepNext/>
        <w:spacing w:after="80"/>
      </w:pPr>
      <w:r>
        <w:rPr>
          <w:b/>
        </w:rPr>
        <w:t>Alaska Division of Homeland Security and Emergency Management</w:t>
      </w:r>
      <w:r>
        <w:t xml:space="preserve"> | No HMGP disaster intake open when checked | Alaska | Disaster-triggered; monitor state notices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An approved mitigation plan and state prioritization are required.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local, Tribal, Alaska Native village, and eligible nonprofit subapplicants submit through the state</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38">
              <w:r>
                <w:rPr>
                  <w:color w:val="1B6A8F"/>
                  <w:u w:val="single"/>
                </w:rPr>
                <w:t>Program Website</w:t>
              </w:r>
            </w:hyperlink>
            <w:r>
              <w:t xml:space="preserve"> (https://ready.alaska.gov/Mitigation/HMGP)</w:t>
            </w:r>
          </w:p>
        </w:tc>
      </w:tr>
      <w:tr>
        <w:trPr>
          <w:cantSplit/>
        </w:trPr>
        <w:tc>
          <w:tcPr>
            <w:tcW w:type="dxa" w:w="1944"/>
            <w:shd w:fill="E6F1F5"/>
          </w:tcPr>
          <w:p>
            <w:pPr>
              <w:keepNext w:val="0"/>
            </w:pPr>
            <w:r>
              <w:rPr>
                <w:b/>
              </w:rPr>
              <w:t>Record ID</w:t>
            </w:r>
          </w:p>
        </w:tc>
        <w:tc>
          <w:tcPr>
            <w:tcW w:type="dxa" w:w="8568"/>
          </w:tcPr>
          <w:p>
            <w:pPr>
              <w:keepNext w:val="0"/>
            </w:pPr>
            <w:r>
              <w:t>RERC-FND-2026-HMA-ALASKA</w:t>
            </w:r>
          </w:p>
        </w:tc>
      </w:tr>
    </w:tbl>
    <w:p>
      <w:pPr>
        <w:pStyle w:val="Heading2"/>
        <w:keepNext/>
        <w:spacing w:before="160" w:after="60"/>
      </w:pPr>
      <w:r>
        <w:t>American Samoa Hazard Mitigation Assistance Funding Route</w:t>
      </w:r>
    </w:p>
    <w:p>
      <w:pPr>
        <w:keepNext/>
        <w:spacing w:after="80"/>
      </w:pPr>
      <w:r>
        <w:rPr>
          <w:b/>
        </w:rPr>
        <w:t>American Samoa Office of Disaster Assistance and Petroleum Management</w:t>
      </w:r>
      <w:r>
        <w:t xml:space="preserve"> | Disaster-triggered | American Samoa | Cycle depends on a qualifying declaration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territorial page describes HMGP and the usual 75% federal share.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Territorial agencies and eligible local entities coordinate with ODAPM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39">
              <w:r>
                <w:rPr>
                  <w:color w:val="1B6A8F"/>
                  <w:u w:val="single"/>
                </w:rPr>
                <w:t>Program Website</w:t>
              </w:r>
            </w:hyperlink>
            <w:r>
              <w:t xml:space="preserve"> (https://odapm.as.gov/hazardmitigation)</w:t>
            </w:r>
          </w:p>
        </w:tc>
      </w:tr>
      <w:tr>
        <w:trPr>
          <w:cantSplit/>
        </w:trPr>
        <w:tc>
          <w:tcPr>
            <w:tcW w:type="dxa" w:w="1944"/>
            <w:shd w:fill="E9F2EC"/>
          </w:tcPr>
          <w:p>
            <w:pPr>
              <w:keepNext w:val="0"/>
            </w:pPr>
            <w:r>
              <w:rPr>
                <w:b/>
              </w:rPr>
              <w:t>Record ID</w:t>
            </w:r>
          </w:p>
        </w:tc>
        <w:tc>
          <w:tcPr>
            <w:tcW w:type="dxa" w:w="8568"/>
          </w:tcPr>
          <w:p>
            <w:pPr>
              <w:keepNext w:val="0"/>
            </w:pPr>
            <w:r>
              <w:t>RERC-FND-2026-HMA-AMERICAN-SAMOA</w:t>
            </w:r>
          </w:p>
        </w:tc>
      </w:tr>
    </w:tbl>
    <w:p>
      <w:pPr>
        <w:pStyle w:val="Heading2"/>
        <w:keepNext/>
        <w:spacing w:before="160" w:after="60"/>
      </w:pPr>
      <w:r>
        <w:t>Arizona Hazard Mitigation Assistance Funding Route</w:t>
      </w:r>
    </w:p>
    <w:p>
      <w:pPr>
        <w:keepNext/>
        <w:spacing w:after="80"/>
      </w:pPr>
      <w:r>
        <w:rPr>
          <w:b/>
        </w:rPr>
        <w:t>Arizona Department of Emergency and Military Affairs</w:t>
      </w:r>
      <w:r>
        <w:t xml:space="preserve"> | Recurring and disaster-triggered | Arizona | Program-specific state notices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Ordinary road-safety work is not eligible without a natural-hazard mitigation purpose.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and local governments, special districts, and Tribes apply through Arizona DEMA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40">
              <w:r>
                <w:rPr>
                  <w:color w:val="1B6A8F"/>
                  <w:u w:val="single"/>
                </w:rPr>
                <w:t>Program Website</w:t>
              </w:r>
            </w:hyperlink>
            <w:r>
              <w:t xml:space="preserve"> (https://dema.az.gov/emergency-management-landing-page/infrastructure-and-grant-administration/mitigation/mitigation_grant_programs)</w:t>
            </w:r>
          </w:p>
        </w:tc>
      </w:tr>
      <w:tr>
        <w:trPr>
          <w:cantSplit/>
        </w:trPr>
        <w:tc>
          <w:tcPr>
            <w:tcW w:type="dxa" w:w="1944"/>
            <w:shd w:fill="E6F1F5"/>
          </w:tcPr>
          <w:p>
            <w:pPr>
              <w:keepNext w:val="0"/>
            </w:pPr>
            <w:r>
              <w:rPr>
                <w:b/>
              </w:rPr>
              <w:t>Record ID</w:t>
            </w:r>
          </w:p>
        </w:tc>
        <w:tc>
          <w:tcPr>
            <w:tcW w:type="dxa" w:w="8568"/>
          </w:tcPr>
          <w:p>
            <w:pPr>
              <w:keepNext w:val="0"/>
            </w:pPr>
            <w:r>
              <w:t>RERC-FND-2026-HMA-ARIZONA</w:t>
            </w:r>
          </w:p>
        </w:tc>
      </w:tr>
    </w:tbl>
    <w:p>
      <w:pPr>
        <w:pStyle w:val="Heading2"/>
        <w:keepNext/>
        <w:spacing w:before="160" w:after="60"/>
      </w:pPr>
      <w:r>
        <w:t>Arkansas Hazard Mitigation Assistance Funding Route</w:t>
      </w:r>
    </w:p>
    <w:p>
      <w:pPr>
        <w:keepNext/>
        <w:spacing w:after="80"/>
      </w:pPr>
      <w:r>
        <w:rPr>
          <w:b/>
        </w:rPr>
        <w:t>Arkansas Division of Emergency Management</w:t>
      </w:r>
      <w:r>
        <w:t xml:space="preserve"> | Current cycle uncertain | Arkansas | Contact ADEM for a current state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state portal is authoritative, but a current public deadline was not verified.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Eligible local governments and other subapplicants apply through ADEM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41">
              <w:r>
                <w:rPr>
                  <w:color w:val="1B6A8F"/>
                  <w:u w:val="single"/>
                </w:rPr>
                <w:t>Program Website</w:t>
              </w:r>
            </w:hyperlink>
            <w:r>
              <w:t xml:space="preserve"> (https://adem.arkansas.gov/hazard-mitigation-grants)</w:t>
            </w:r>
          </w:p>
        </w:tc>
      </w:tr>
      <w:tr>
        <w:trPr>
          <w:cantSplit/>
        </w:trPr>
        <w:tc>
          <w:tcPr>
            <w:tcW w:type="dxa" w:w="1944"/>
            <w:shd w:fill="E9F2EC"/>
          </w:tcPr>
          <w:p>
            <w:pPr>
              <w:keepNext w:val="0"/>
            </w:pPr>
            <w:r>
              <w:rPr>
                <w:b/>
              </w:rPr>
              <w:t>Record ID</w:t>
            </w:r>
          </w:p>
        </w:tc>
        <w:tc>
          <w:tcPr>
            <w:tcW w:type="dxa" w:w="8568"/>
          </w:tcPr>
          <w:p>
            <w:pPr>
              <w:keepNext w:val="0"/>
            </w:pPr>
            <w:r>
              <w:t>RERC-FND-2026-HMA-ARKANSAS</w:t>
            </w:r>
          </w:p>
        </w:tc>
      </w:tr>
    </w:tbl>
    <w:p>
      <w:pPr>
        <w:pStyle w:val="Heading2"/>
        <w:keepNext/>
        <w:spacing w:before="160" w:after="60"/>
      </w:pPr>
      <w:r>
        <w:t>California Hazard Mitigation Assistance Funding Route</w:t>
      </w:r>
    </w:p>
    <w:p>
      <w:pPr>
        <w:keepNext/>
        <w:spacing w:after="80"/>
      </w:pPr>
      <w:r>
        <w:rPr>
          <w:b/>
        </w:rPr>
        <w:t>California Governor's Office of Emergency Services</w:t>
      </w:r>
      <w:r>
        <w:t xml:space="preserve"> | Recurring and disaster-triggered | California | State notices of interest and subapplication deadlines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State selection and FEMA eligibility review apply.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Local and state agencies, Tribes, special districts, and eligible nonprofits submit through Cal OES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42">
              <w:r>
                <w:rPr>
                  <w:color w:val="1B6A8F"/>
                  <w:u w:val="single"/>
                </w:rPr>
                <w:t>Program Website</w:t>
              </w:r>
            </w:hyperlink>
            <w:r>
              <w:t xml:space="preserve"> (https://www.caloes.ca.gov/office-of-the-director/operations/recovery-directorate/hazard-mitigation/hm-grant-opportunities/hma-hmgp/)</w:t>
            </w:r>
          </w:p>
        </w:tc>
      </w:tr>
      <w:tr>
        <w:trPr>
          <w:cantSplit/>
        </w:trPr>
        <w:tc>
          <w:tcPr>
            <w:tcW w:type="dxa" w:w="1944"/>
            <w:shd w:fill="E6F1F5"/>
          </w:tcPr>
          <w:p>
            <w:pPr>
              <w:keepNext w:val="0"/>
            </w:pPr>
            <w:r>
              <w:rPr>
                <w:b/>
              </w:rPr>
              <w:t>Record ID</w:t>
            </w:r>
          </w:p>
        </w:tc>
        <w:tc>
          <w:tcPr>
            <w:tcW w:type="dxa" w:w="8568"/>
          </w:tcPr>
          <w:p>
            <w:pPr>
              <w:keepNext w:val="0"/>
            </w:pPr>
            <w:r>
              <w:t>RERC-FND-2026-HMA-CALIFORNIA</w:t>
            </w:r>
          </w:p>
        </w:tc>
      </w:tr>
    </w:tbl>
    <w:p>
      <w:pPr>
        <w:pStyle w:val="Heading2"/>
        <w:keepNext/>
        <w:spacing w:before="160" w:after="60"/>
      </w:pPr>
      <w:r>
        <w:t>Colorado Hazard Mitigation Assistance Funding Route</w:t>
      </w:r>
    </w:p>
    <w:p>
      <w:pPr>
        <w:keepNext/>
        <w:spacing w:after="80"/>
      </w:pPr>
      <w:r>
        <w:rPr>
          <w:b/>
        </w:rPr>
        <w:t>Colorado Division of Homeland Security and Emergency Management</w:t>
      </w:r>
      <w:r>
        <w:t xml:space="preserve"> | Recurring and disaster-triggered | Colorado | Program-specific state notices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umbrella page lists mitigation grant programs but does not establish a current open deadline.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Eligible local governments and partners coordinate with Colorado DHSEM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43">
              <w:r>
                <w:rPr>
                  <w:color w:val="1B6A8F"/>
                  <w:u w:val="single"/>
                </w:rPr>
                <w:t>Program Website</w:t>
              </w:r>
            </w:hyperlink>
            <w:r>
              <w:t xml:space="preserve"> (https://dhsem.colorado.gov/grants)</w:t>
            </w:r>
          </w:p>
        </w:tc>
      </w:tr>
      <w:tr>
        <w:trPr>
          <w:cantSplit/>
        </w:trPr>
        <w:tc>
          <w:tcPr>
            <w:tcW w:type="dxa" w:w="1944"/>
            <w:shd w:fill="E9F2EC"/>
          </w:tcPr>
          <w:p>
            <w:pPr>
              <w:keepNext w:val="0"/>
            </w:pPr>
            <w:r>
              <w:rPr>
                <w:b/>
              </w:rPr>
              <w:t>Record ID</w:t>
            </w:r>
          </w:p>
        </w:tc>
        <w:tc>
          <w:tcPr>
            <w:tcW w:type="dxa" w:w="8568"/>
          </w:tcPr>
          <w:p>
            <w:pPr>
              <w:keepNext w:val="0"/>
            </w:pPr>
            <w:r>
              <w:t>RERC-FND-2026-HMA-COLORADO</w:t>
            </w:r>
          </w:p>
        </w:tc>
      </w:tr>
    </w:tbl>
    <w:p>
      <w:pPr>
        <w:pStyle w:val="Heading2"/>
        <w:keepNext/>
        <w:spacing w:before="160" w:after="60"/>
      </w:pPr>
      <w:r>
        <w:t>Connecticut Hazard Mitigation Assistance Funding Route</w:t>
      </w:r>
    </w:p>
    <w:p>
      <w:pPr>
        <w:keepNext/>
        <w:spacing w:after="80"/>
      </w:pPr>
      <w:r>
        <w:rPr>
          <w:b/>
        </w:rPr>
        <w:t>Connecticut Division of Emergency Management and Homeland Security</w:t>
      </w:r>
      <w:r>
        <w:t xml:space="preserve"> | Portal accepts applications or letters of intent; cycle deadline not stated | Connecticut | Confirm the applicable cycle with DEMHS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Portal availability does not guarantee that every FEMA program has an open award cycle.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and local agencies, Tribes, and program-eligible nonprofits submit through DEMHS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44">
              <w:r>
                <w:rPr>
                  <w:color w:val="1B6A8F"/>
                  <w:u w:val="single"/>
                </w:rPr>
                <w:t>Program Website</w:t>
              </w:r>
            </w:hyperlink>
            <w:r>
              <w:t xml:space="preserve"> (https://portal.ct.gov/demhs/emergency-management/draft---recovery-and-hazard-mitigation-resilience-unit/disaster-recovery-and-hazard-mitigation-resilience-home/copy-of-hazard-mitigation-and-resiliency/copy-of-building-resilient-infrastructure-and-communities/copy-of-apply_bric)</w:t>
            </w:r>
          </w:p>
        </w:tc>
      </w:tr>
      <w:tr>
        <w:trPr>
          <w:cantSplit/>
        </w:trPr>
        <w:tc>
          <w:tcPr>
            <w:tcW w:type="dxa" w:w="1944"/>
            <w:shd w:fill="E6F1F5"/>
          </w:tcPr>
          <w:p>
            <w:pPr>
              <w:keepNext w:val="0"/>
            </w:pPr>
            <w:r>
              <w:rPr>
                <w:b/>
              </w:rPr>
              <w:t>Record ID</w:t>
            </w:r>
          </w:p>
        </w:tc>
        <w:tc>
          <w:tcPr>
            <w:tcW w:type="dxa" w:w="8568"/>
          </w:tcPr>
          <w:p>
            <w:pPr>
              <w:keepNext w:val="0"/>
            </w:pPr>
            <w:r>
              <w:t>RERC-FND-2026-HMA-CONNECTICUT</w:t>
            </w:r>
          </w:p>
        </w:tc>
      </w:tr>
    </w:tbl>
    <w:p>
      <w:pPr>
        <w:pStyle w:val="Heading2"/>
        <w:keepNext/>
        <w:spacing w:before="160" w:after="60"/>
      </w:pPr>
      <w:r>
        <w:t>Delaware Hazard Mitigation Assistance Funding Route</w:t>
      </w:r>
    </w:p>
    <w:p>
      <w:pPr>
        <w:keepNext/>
        <w:spacing w:after="80"/>
      </w:pPr>
      <w:r>
        <w:rPr>
          <w:b/>
        </w:rPr>
        <w:t>Delaware Emergency Management Agency</w:t>
      </w:r>
      <w:r>
        <w:t xml:space="preserve"> | Current cycle uncertain | Delaware | No current deadline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page is a program gateway, not a current NOFO.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Government officials and eligible entities coordinate directly with DEMA</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45">
              <w:r>
                <w:rPr>
                  <w:color w:val="1B6A8F"/>
                  <w:u w:val="single"/>
                </w:rPr>
                <w:t>Program Website</w:t>
              </w:r>
            </w:hyperlink>
            <w:r>
              <w:t xml:space="preserve"> (https://www.dema.delaware.gov/recovery/)</w:t>
            </w:r>
          </w:p>
        </w:tc>
      </w:tr>
      <w:tr>
        <w:trPr>
          <w:cantSplit/>
        </w:trPr>
        <w:tc>
          <w:tcPr>
            <w:tcW w:type="dxa" w:w="1944"/>
            <w:shd w:fill="E9F2EC"/>
          </w:tcPr>
          <w:p>
            <w:pPr>
              <w:keepNext w:val="0"/>
            </w:pPr>
            <w:r>
              <w:rPr>
                <w:b/>
              </w:rPr>
              <w:t>Record ID</w:t>
            </w:r>
          </w:p>
        </w:tc>
        <w:tc>
          <w:tcPr>
            <w:tcW w:type="dxa" w:w="8568"/>
          </w:tcPr>
          <w:p>
            <w:pPr>
              <w:keepNext w:val="0"/>
            </w:pPr>
            <w:r>
              <w:t>RERC-FND-2026-HMA-DELAWARE</w:t>
            </w:r>
          </w:p>
        </w:tc>
      </w:tr>
    </w:tbl>
    <w:p>
      <w:pPr>
        <w:pStyle w:val="Heading2"/>
        <w:keepNext/>
        <w:spacing w:before="160" w:after="60"/>
      </w:pPr>
      <w:r>
        <w:t>District of Columbia Hazard Mitigation Assistance Funding Route</w:t>
      </w:r>
    </w:p>
    <w:p>
      <w:pPr>
        <w:keepNext/>
        <w:spacing w:after="80"/>
      </w:pPr>
      <w:r>
        <w:rPr>
          <w:b/>
        </w:rPr>
        <w:t>DC Homeland Security and Emergency Management Agency</w:t>
      </w:r>
      <w:r>
        <w:t xml:space="preserve"> | FY2024/25 BRIC round closed | District of Columbia | Future project-idea and federal deadlines will be posted by HSEMA</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Individuals and businesses cannot apply directly.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DC agency partners submit ideas to HSEMA, which applies to FEMA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46">
              <w:r>
                <w:rPr>
                  <w:color w:val="1B6A8F"/>
                  <w:u w:val="single"/>
                </w:rPr>
                <w:t>Program Website</w:t>
              </w:r>
            </w:hyperlink>
            <w:r>
              <w:t xml:space="preserve"> (https://hsema.dc.gov/page/building-resilient-infrastructure-and-communities-program)</w:t>
            </w:r>
          </w:p>
        </w:tc>
      </w:tr>
      <w:tr>
        <w:trPr>
          <w:cantSplit/>
        </w:trPr>
        <w:tc>
          <w:tcPr>
            <w:tcW w:type="dxa" w:w="1944"/>
            <w:shd w:fill="E6F1F5"/>
          </w:tcPr>
          <w:p>
            <w:pPr>
              <w:keepNext w:val="0"/>
            </w:pPr>
            <w:r>
              <w:rPr>
                <w:b/>
              </w:rPr>
              <w:t>Record ID</w:t>
            </w:r>
          </w:p>
        </w:tc>
        <w:tc>
          <w:tcPr>
            <w:tcW w:type="dxa" w:w="8568"/>
          </w:tcPr>
          <w:p>
            <w:pPr>
              <w:keepNext w:val="0"/>
            </w:pPr>
            <w:r>
              <w:t>RERC-FND-2026-HMA-DISTRICT-OF-COLUMBIA</w:t>
            </w:r>
          </w:p>
        </w:tc>
      </w:tr>
    </w:tbl>
    <w:p>
      <w:pPr>
        <w:pStyle w:val="Heading2"/>
        <w:keepNext/>
        <w:spacing w:before="160" w:after="60"/>
      </w:pPr>
      <w:r>
        <w:t>Florida Hazard Mitigation Assistance Funding Route</w:t>
      </w:r>
    </w:p>
    <w:p>
      <w:pPr>
        <w:keepNext/>
        <w:spacing w:after="80"/>
      </w:pPr>
      <w:r>
        <w:rPr>
          <w:b/>
        </w:rPr>
        <w:t>Florida Division of Emergency Management</w:t>
      </w:r>
      <w:r>
        <w:t xml:space="preserve"> | FY2026 notice-of-interest period closed | Florida | Closed 2026-08-14; future formal dates depend on FEMA and FDEM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state NOI deadline passed three days before this review.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State agencies, Tribes, and local governments submit an NOI to FDEM before an invited FEMA GO subapplication</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47">
              <w:r>
                <w:rPr>
                  <w:color w:val="1B6A8F"/>
                  <w:u w:val="single"/>
                </w:rPr>
                <w:t>Program Website</w:t>
              </w:r>
            </w:hyperlink>
            <w:r>
              <w:t xml:space="preserve"> (https://www.floridadisaster.org/dem/mitigation/builing-resilient-infrastructure-and-communities-bric-grant-program/)</w:t>
            </w:r>
          </w:p>
        </w:tc>
      </w:tr>
      <w:tr>
        <w:trPr>
          <w:cantSplit/>
        </w:trPr>
        <w:tc>
          <w:tcPr>
            <w:tcW w:type="dxa" w:w="1944"/>
            <w:shd w:fill="E9F2EC"/>
          </w:tcPr>
          <w:p>
            <w:pPr>
              <w:keepNext w:val="0"/>
            </w:pPr>
            <w:r>
              <w:rPr>
                <w:b/>
              </w:rPr>
              <w:t>Record ID</w:t>
            </w:r>
          </w:p>
        </w:tc>
        <w:tc>
          <w:tcPr>
            <w:tcW w:type="dxa" w:w="8568"/>
          </w:tcPr>
          <w:p>
            <w:pPr>
              <w:keepNext w:val="0"/>
            </w:pPr>
            <w:r>
              <w:t>RERC-FND-2026-HMA-FLORIDA</w:t>
            </w:r>
          </w:p>
        </w:tc>
      </w:tr>
    </w:tbl>
    <w:p>
      <w:pPr>
        <w:pStyle w:val="Heading2"/>
        <w:keepNext/>
        <w:spacing w:before="160" w:after="60"/>
      </w:pPr>
      <w:r>
        <w:t>Georgia Hazard Mitigation Assistance Funding Route</w:t>
      </w:r>
    </w:p>
    <w:p>
      <w:pPr>
        <w:keepNext/>
        <w:spacing w:after="80"/>
      </w:pPr>
      <w:r>
        <w:rPr>
          <w:b/>
        </w:rPr>
        <w:t>Georgia Emergency Management and Homeland Security Agency</w:t>
      </w:r>
      <w:r>
        <w:t xml:space="preserve"> | Rolling preapplications | Georgia | Rolling; federal cycles still control award timing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 preapplication is not an award guarantee.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Public agencies submit a GEMA/HS preapplication and invited applications proceed in FEMA GO</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48">
              <w:r>
                <w:rPr>
                  <w:color w:val="1B6A8F"/>
                  <w:u w:val="single"/>
                </w:rPr>
                <w:t>Program Website</w:t>
              </w:r>
            </w:hyperlink>
            <w:r>
              <w:t xml:space="preserve"> (https://gema.georgia.gov/bric)</w:t>
            </w:r>
          </w:p>
        </w:tc>
      </w:tr>
      <w:tr>
        <w:trPr>
          <w:cantSplit/>
        </w:trPr>
        <w:tc>
          <w:tcPr>
            <w:tcW w:type="dxa" w:w="1944"/>
            <w:shd w:fill="E6F1F5"/>
          </w:tcPr>
          <w:p>
            <w:pPr>
              <w:keepNext w:val="0"/>
            </w:pPr>
            <w:r>
              <w:rPr>
                <w:b/>
              </w:rPr>
              <w:t>Record ID</w:t>
            </w:r>
          </w:p>
        </w:tc>
        <w:tc>
          <w:tcPr>
            <w:tcW w:type="dxa" w:w="8568"/>
          </w:tcPr>
          <w:p>
            <w:pPr>
              <w:keepNext w:val="0"/>
            </w:pPr>
            <w:r>
              <w:t>RERC-FND-2026-HMA-GEORGIA</w:t>
            </w:r>
          </w:p>
        </w:tc>
      </w:tr>
    </w:tbl>
    <w:p>
      <w:pPr>
        <w:pStyle w:val="Heading2"/>
        <w:keepNext/>
        <w:spacing w:before="160" w:after="60"/>
      </w:pPr>
      <w:r>
        <w:t>Guam Hazard Mitigation Assistance Funding Route</w:t>
      </w:r>
    </w:p>
    <w:p>
      <w:pPr>
        <w:keepNext/>
        <w:spacing w:after="80"/>
      </w:pPr>
      <w:r>
        <w:rPr>
          <w:b/>
        </w:rPr>
        <w:t>Guam Homeland Security Office of Civil Defense</w:t>
      </w:r>
      <w:r>
        <w:t xml:space="preserve"> | Disaster-triggered and recurring | Guam | Program-specific territorial notices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Territorial prioritization and FEMA review apply.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Government entities and eligible nonprofits coordinate through Guam HSOCD</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49">
              <w:r>
                <w:rPr>
                  <w:color w:val="1B6A8F"/>
                  <w:u w:val="single"/>
                </w:rPr>
                <w:t>Program Website</w:t>
              </w:r>
            </w:hyperlink>
            <w:r>
              <w:t xml:space="preserve"> (https://ghs.guam.gov/programs/hazard-mitigation-program)</w:t>
            </w:r>
          </w:p>
        </w:tc>
      </w:tr>
      <w:tr>
        <w:trPr>
          <w:cantSplit/>
        </w:trPr>
        <w:tc>
          <w:tcPr>
            <w:tcW w:type="dxa" w:w="1944"/>
            <w:shd w:fill="E9F2EC"/>
          </w:tcPr>
          <w:p>
            <w:pPr>
              <w:keepNext w:val="0"/>
            </w:pPr>
            <w:r>
              <w:rPr>
                <w:b/>
              </w:rPr>
              <w:t>Record ID</w:t>
            </w:r>
          </w:p>
        </w:tc>
        <w:tc>
          <w:tcPr>
            <w:tcW w:type="dxa" w:w="8568"/>
          </w:tcPr>
          <w:p>
            <w:pPr>
              <w:keepNext w:val="0"/>
            </w:pPr>
            <w:r>
              <w:t>RERC-FND-2026-HMA-GUAM</w:t>
            </w:r>
          </w:p>
        </w:tc>
      </w:tr>
    </w:tbl>
    <w:p>
      <w:pPr>
        <w:pStyle w:val="Heading2"/>
        <w:keepNext/>
        <w:spacing w:before="160" w:after="60"/>
      </w:pPr>
      <w:r>
        <w:t>Hawaii Hazard Mitigation Assistance Funding Route</w:t>
      </w:r>
    </w:p>
    <w:p>
      <w:pPr>
        <w:keepNext/>
        <w:spacing w:after="80"/>
      </w:pPr>
      <w:r>
        <w:rPr>
          <w:b/>
        </w:rPr>
        <w:t>Hawaii Emergency Management Agency</w:t>
      </w:r>
      <w:r>
        <w:t xml:space="preserve"> | Recurring and disaster-triggered | Hawaii | Program-specific state notices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umbrella page does not establish a single standing deadline.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and county agencies and qualifying nonprofits coordinate through HI-EMA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50">
              <w:r>
                <w:rPr>
                  <w:color w:val="1B6A8F"/>
                  <w:u w:val="single"/>
                </w:rPr>
                <w:t>Program Website</w:t>
              </w:r>
            </w:hyperlink>
            <w:r>
              <w:t xml:space="preserve"> (https://dod.hawaii.gov/hiema/hazard-mitigation/)</w:t>
            </w:r>
          </w:p>
        </w:tc>
      </w:tr>
      <w:tr>
        <w:trPr>
          <w:cantSplit/>
        </w:trPr>
        <w:tc>
          <w:tcPr>
            <w:tcW w:type="dxa" w:w="1944"/>
            <w:shd w:fill="E6F1F5"/>
          </w:tcPr>
          <w:p>
            <w:pPr>
              <w:keepNext w:val="0"/>
            </w:pPr>
            <w:r>
              <w:rPr>
                <w:b/>
              </w:rPr>
              <w:t>Record ID</w:t>
            </w:r>
          </w:p>
        </w:tc>
        <w:tc>
          <w:tcPr>
            <w:tcW w:type="dxa" w:w="8568"/>
          </w:tcPr>
          <w:p>
            <w:pPr>
              <w:keepNext w:val="0"/>
            </w:pPr>
            <w:r>
              <w:t>RERC-FND-2026-HMA-HAWAII</w:t>
            </w:r>
          </w:p>
        </w:tc>
      </w:tr>
    </w:tbl>
    <w:p>
      <w:pPr>
        <w:pStyle w:val="Heading2"/>
        <w:keepNext/>
        <w:spacing w:before="160" w:after="60"/>
      </w:pPr>
      <w:r>
        <w:t>Idaho Hazard Mitigation Assistance Funding Route</w:t>
      </w:r>
    </w:p>
    <w:p>
      <w:pPr>
        <w:keepNext/>
        <w:spacing w:after="80"/>
      </w:pPr>
      <w:r>
        <w:rPr>
          <w:b/>
        </w:rPr>
        <w:t>Idaho Office of Emergency Management</w:t>
      </w:r>
      <w:r>
        <w:t xml:space="preserve"> | Disaster-triggered | Idaho | State notices follow qualifying declarations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An approved mitigation plan and state selection are required.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State and local governments, Tribes, and eligible nonprofits submit through IOEM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51">
              <w:r>
                <w:rPr>
                  <w:color w:val="1B6A8F"/>
                  <w:u w:val="single"/>
                </w:rPr>
                <w:t>Program Website</w:t>
              </w:r>
            </w:hyperlink>
            <w:r>
              <w:t xml:space="preserve"> (https://ioem.idaho.gov/grants/disaster-grants/hazard-mitigation-grant-program-hmgp/)</w:t>
            </w:r>
          </w:p>
        </w:tc>
      </w:tr>
      <w:tr>
        <w:trPr>
          <w:cantSplit/>
        </w:trPr>
        <w:tc>
          <w:tcPr>
            <w:tcW w:type="dxa" w:w="1944"/>
            <w:shd w:fill="E9F2EC"/>
          </w:tcPr>
          <w:p>
            <w:pPr>
              <w:keepNext w:val="0"/>
            </w:pPr>
            <w:r>
              <w:rPr>
                <w:b/>
              </w:rPr>
              <w:t>Record ID</w:t>
            </w:r>
          </w:p>
        </w:tc>
        <w:tc>
          <w:tcPr>
            <w:tcW w:type="dxa" w:w="8568"/>
          </w:tcPr>
          <w:p>
            <w:pPr>
              <w:keepNext w:val="0"/>
            </w:pPr>
            <w:r>
              <w:t>RERC-FND-2026-HMA-IDAHO</w:t>
            </w:r>
          </w:p>
        </w:tc>
      </w:tr>
    </w:tbl>
    <w:p>
      <w:pPr>
        <w:pStyle w:val="Heading2"/>
        <w:keepNext/>
        <w:spacing w:before="160" w:after="60"/>
      </w:pPr>
      <w:r>
        <w:t>Kentucky Hazard Mitigation Assistance Funding Route</w:t>
      </w:r>
    </w:p>
    <w:p>
      <w:pPr>
        <w:keepNext/>
        <w:spacing w:after="80"/>
      </w:pPr>
      <w:r>
        <w:rPr>
          <w:b/>
        </w:rPr>
        <w:t>Kentucky Emergency Management</w:t>
      </w:r>
      <w:r>
        <w:t xml:space="preserve"> | Program active; current cycle uncertain | Kentucky | Declaration-specific or annual by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page offers program support but is not a current NOFO.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Communities work with KYEM and the State Hazard Mitigation Officer</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52">
              <w:r>
                <w:rPr>
                  <w:color w:val="1B6A8F"/>
                  <w:u w:val="single"/>
                </w:rPr>
                <w:t>Program Website</w:t>
              </w:r>
            </w:hyperlink>
            <w:r>
              <w:t xml:space="preserve"> (https://www.kyem.ky.gov/recover-and-mitigate/disaster-mitigation)</w:t>
            </w:r>
          </w:p>
        </w:tc>
      </w:tr>
      <w:tr>
        <w:trPr>
          <w:cantSplit/>
        </w:trPr>
        <w:tc>
          <w:tcPr>
            <w:tcW w:type="dxa" w:w="1944"/>
            <w:shd w:fill="E6F1F5"/>
          </w:tcPr>
          <w:p>
            <w:pPr>
              <w:keepNext w:val="0"/>
            </w:pPr>
            <w:r>
              <w:rPr>
                <w:b/>
              </w:rPr>
              <w:t>Record ID</w:t>
            </w:r>
          </w:p>
        </w:tc>
        <w:tc>
          <w:tcPr>
            <w:tcW w:type="dxa" w:w="8568"/>
          </w:tcPr>
          <w:p>
            <w:pPr>
              <w:keepNext w:val="0"/>
            </w:pPr>
            <w:r>
              <w:t>RERC-FND-2026-HMA-KENTUCKY</w:t>
            </w:r>
          </w:p>
        </w:tc>
      </w:tr>
    </w:tbl>
    <w:p>
      <w:pPr>
        <w:pStyle w:val="Heading2"/>
        <w:keepNext/>
        <w:spacing w:before="160" w:after="60"/>
      </w:pPr>
      <w:r>
        <w:t>Louisiana Hazard Mitigation Assistance Funding Route</w:t>
      </w:r>
    </w:p>
    <w:p>
      <w:pPr>
        <w:keepNext/>
        <w:spacing w:after="80"/>
      </w:pPr>
      <w:r>
        <w:rPr>
          <w:b/>
        </w:rPr>
        <w:t>Louisiana Governor's Office of Homeland Security and Emergency Preparedness</w:t>
      </w:r>
      <w:r>
        <w:t xml:space="preserve"> | Program active; current cycle uncertain | Louisiana | Annual or declaration-specific</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Historical notices must not be carried forward as current deadlines.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Eligible subapplicants submit through GOHSEP and use FEMA GO when directed</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53">
              <w:r>
                <w:rPr>
                  <w:color w:val="1B6A8F"/>
                  <w:u w:val="single"/>
                </w:rPr>
                <w:t>Program Website</w:t>
              </w:r>
            </w:hyperlink>
            <w:r>
              <w:t xml:space="preserve"> (https://gohsep.la.gov/recovery/hazard-mitigation/)</w:t>
            </w:r>
          </w:p>
        </w:tc>
      </w:tr>
      <w:tr>
        <w:trPr>
          <w:cantSplit/>
        </w:trPr>
        <w:tc>
          <w:tcPr>
            <w:tcW w:type="dxa" w:w="1944"/>
            <w:shd w:fill="E9F2EC"/>
          </w:tcPr>
          <w:p>
            <w:pPr>
              <w:keepNext w:val="0"/>
            </w:pPr>
            <w:r>
              <w:rPr>
                <w:b/>
              </w:rPr>
              <w:t>Record ID</w:t>
            </w:r>
          </w:p>
        </w:tc>
        <w:tc>
          <w:tcPr>
            <w:tcW w:type="dxa" w:w="8568"/>
          </w:tcPr>
          <w:p>
            <w:pPr>
              <w:keepNext w:val="0"/>
            </w:pPr>
            <w:r>
              <w:t>RERC-FND-2026-HMA-LOUISIANA</w:t>
            </w:r>
          </w:p>
        </w:tc>
      </w:tr>
    </w:tbl>
    <w:p>
      <w:pPr>
        <w:pStyle w:val="Heading2"/>
        <w:keepNext/>
        <w:spacing w:before="160" w:after="60"/>
      </w:pPr>
      <w:r>
        <w:t>Maine Hazard Mitigation Assistance Funding Route</w:t>
      </w:r>
    </w:p>
    <w:p>
      <w:pPr>
        <w:keepNext/>
        <w:spacing w:after="80"/>
      </w:pPr>
      <w:r>
        <w:rPr>
          <w:b/>
        </w:rPr>
        <w:t>Maine Emergency Management Agency</w:t>
      </w:r>
      <w:r>
        <w:t xml:space="preserve"> | FY2024/25 state rounds closed | Maine | BRIC closed 2026-06-18; FMA closed 2026-07-06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Monitor MEMA for the next cycle.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Communities, counties, Tribes, and eligible entities submit through MEMA and FEMA GO</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54">
              <w:r>
                <w:rPr>
                  <w:color w:val="1B6A8F"/>
                  <w:u w:val="single"/>
                </w:rPr>
                <w:t>Program Website</w:t>
              </w:r>
            </w:hyperlink>
            <w:r>
              <w:t xml:space="preserve"> (https://www.maine.gov/mema/grants/mitigation-grants)</w:t>
            </w:r>
          </w:p>
        </w:tc>
      </w:tr>
      <w:tr>
        <w:trPr>
          <w:cantSplit/>
        </w:trPr>
        <w:tc>
          <w:tcPr>
            <w:tcW w:type="dxa" w:w="1944"/>
            <w:shd w:fill="E6F1F5"/>
          </w:tcPr>
          <w:p>
            <w:pPr>
              <w:keepNext w:val="0"/>
            </w:pPr>
            <w:r>
              <w:rPr>
                <w:b/>
              </w:rPr>
              <w:t>Record ID</w:t>
            </w:r>
          </w:p>
        </w:tc>
        <w:tc>
          <w:tcPr>
            <w:tcW w:type="dxa" w:w="8568"/>
          </w:tcPr>
          <w:p>
            <w:pPr>
              <w:keepNext w:val="0"/>
            </w:pPr>
            <w:r>
              <w:t>RERC-FND-2026-HMA-MAINE</w:t>
            </w:r>
          </w:p>
        </w:tc>
      </w:tr>
    </w:tbl>
    <w:p>
      <w:pPr>
        <w:pStyle w:val="Heading2"/>
        <w:keepNext/>
        <w:spacing w:before="160" w:after="60"/>
      </w:pPr>
      <w:r>
        <w:t>Maryland Hazard Mitigation Assistance Funding Route</w:t>
      </w:r>
    </w:p>
    <w:p>
      <w:pPr>
        <w:keepNext/>
        <w:spacing w:after="80"/>
      </w:pPr>
      <w:r>
        <w:rPr>
          <w:b/>
        </w:rPr>
        <w:t>Maryland Department of Emergency Management</w:t>
      </w:r>
      <w:r>
        <w:t xml:space="preserve"> | Program active; current deadline uncertain | Maryland | Cycle- or disaster-specific</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page describes the route but not a current open deadline.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Local jurisdictions prepare applications with MDEM; households usually proceed through a locality</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55">
              <w:r>
                <w:rPr>
                  <w:color w:val="1B6A8F"/>
                  <w:u w:val="single"/>
                </w:rPr>
                <w:t>Program Website</w:t>
              </w:r>
            </w:hyperlink>
            <w:r>
              <w:t xml:space="preserve"> (https://mdem.maryland.gov/community/Pages/LocalJurisdictionHazardMitigation.aspx)</w:t>
            </w:r>
          </w:p>
        </w:tc>
      </w:tr>
      <w:tr>
        <w:trPr>
          <w:cantSplit/>
        </w:trPr>
        <w:tc>
          <w:tcPr>
            <w:tcW w:type="dxa" w:w="1944"/>
            <w:shd w:fill="E9F2EC"/>
          </w:tcPr>
          <w:p>
            <w:pPr>
              <w:keepNext w:val="0"/>
            </w:pPr>
            <w:r>
              <w:rPr>
                <w:b/>
              </w:rPr>
              <w:t>Record ID</w:t>
            </w:r>
          </w:p>
        </w:tc>
        <w:tc>
          <w:tcPr>
            <w:tcW w:type="dxa" w:w="8568"/>
          </w:tcPr>
          <w:p>
            <w:pPr>
              <w:keepNext w:val="0"/>
            </w:pPr>
            <w:r>
              <w:t>RERC-FND-2026-HMA-MARYLAND</w:t>
            </w:r>
          </w:p>
        </w:tc>
      </w:tr>
    </w:tbl>
    <w:p>
      <w:pPr>
        <w:pStyle w:val="Heading2"/>
        <w:keepNext/>
        <w:spacing w:before="160" w:after="60"/>
      </w:pPr>
      <w:r>
        <w:t>Massachusetts Hazard Mitigation Assistance Funding Route</w:t>
      </w:r>
    </w:p>
    <w:p>
      <w:pPr>
        <w:keepNext/>
        <w:spacing w:after="80"/>
      </w:pPr>
      <w:r>
        <w:rPr>
          <w:b/>
        </w:rPr>
        <w:t>Massachusetts Emergency Management Agency</w:t>
      </w:r>
      <w:r>
        <w:t xml:space="preserve"> | FY2024/25 BRIC round closed; rolling statements of interest accepted | Massachusetts | BRIC closed 2026-06-08; statements of interest are rolling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 rolling statement of interest is an eligibility screen, not an open award cycle.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Eligible municipalities, state agencies, and other subapplicants file a MEMA Statement of Interest</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56">
              <w:r>
                <w:rPr>
                  <w:color w:val="1B6A8F"/>
                  <w:u w:val="single"/>
                </w:rPr>
                <w:t>Program Website</w:t>
              </w:r>
            </w:hyperlink>
            <w:r>
              <w:t xml:space="preserve"> (https://www.mass.gov/hazard-mitigation-assistance-hma-grant-programs)</w:t>
            </w:r>
          </w:p>
        </w:tc>
      </w:tr>
      <w:tr>
        <w:trPr>
          <w:cantSplit/>
        </w:trPr>
        <w:tc>
          <w:tcPr>
            <w:tcW w:type="dxa" w:w="1944"/>
            <w:shd w:fill="E6F1F5"/>
          </w:tcPr>
          <w:p>
            <w:pPr>
              <w:keepNext w:val="0"/>
            </w:pPr>
            <w:r>
              <w:rPr>
                <w:b/>
              </w:rPr>
              <w:t>Record ID</w:t>
            </w:r>
          </w:p>
        </w:tc>
        <w:tc>
          <w:tcPr>
            <w:tcW w:type="dxa" w:w="8568"/>
          </w:tcPr>
          <w:p>
            <w:pPr>
              <w:keepNext w:val="0"/>
            </w:pPr>
            <w:r>
              <w:t>RERC-FND-2026-HMA-MASSACHUSETTS</w:t>
            </w:r>
          </w:p>
        </w:tc>
      </w:tr>
    </w:tbl>
    <w:p>
      <w:pPr>
        <w:pStyle w:val="Heading2"/>
        <w:keepNext/>
        <w:spacing w:before="160" w:after="60"/>
      </w:pPr>
      <w:r>
        <w:t>Mississippi Hazard Mitigation Assistance Funding Route</w:t>
      </w:r>
    </w:p>
    <w:p>
      <w:pPr>
        <w:keepNext/>
        <w:spacing w:after="80"/>
      </w:pPr>
      <w:r>
        <w:rPr>
          <w:b/>
        </w:rPr>
        <w:t>Mississippi Emergency Management Agency</w:t>
      </w:r>
      <w:r>
        <w:t xml:space="preserve"> | FY2024/25 BRIC round closed | Mississippi | Closed 2026-06-12</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Local entities do not apply directly to FEMA.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Local governments, Tribes, and eligible entities submit through MEMA</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57">
              <w:r>
                <w:rPr>
                  <w:color w:val="1B6A8F"/>
                  <w:u w:val="single"/>
                </w:rPr>
                <w:t>Program Website</w:t>
              </w:r>
            </w:hyperlink>
            <w:r>
              <w:t xml:space="preserve"> (https://msema.org/about/about-mema/mitigation/grant-funding/building-resilient-infrastructure-and-communities)</w:t>
            </w:r>
          </w:p>
        </w:tc>
      </w:tr>
      <w:tr>
        <w:trPr>
          <w:cantSplit/>
        </w:trPr>
        <w:tc>
          <w:tcPr>
            <w:tcW w:type="dxa" w:w="1944"/>
            <w:shd w:fill="E9F2EC"/>
          </w:tcPr>
          <w:p>
            <w:pPr>
              <w:keepNext w:val="0"/>
            </w:pPr>
            <w:r>
              <w:rPr>
                <w:b/>
              </w:rPr>
              <w:t>Record ID</w:t>
            </w:r>
          </w:p>
        </w:tc>
        <w:tc>
          <w:tcPr>
            <w:tcW w:type="dxa" w:w="8568"/>
          </w:tcPr>
          <w:p>
            <w:pPr>
              <w:keepNext w:val="0"/>
            </w:pPr>
            <w:r>
              <w:t>RERC-FND-2026-HMA-MISSISSIPPI</w:t>
            </w:r>
          </w:p>
        </w:tc>
      </w:tr>
    </w:tbl>
    <w:p>
      <w:pPr>
        <w:pStyle w:val="Heading2"/>
        <w:keepNext/>
        <w:spacing w:before="160" w:after="60"/>
      </w:pPr>
      <w:r>
        <w:t>Montana Hazard Mitigation Assistance Funding Route</w:t>
      </w:r>
    </w:p>
    <w:p>
      <w:pPr>
        <w:keepNext/>
        <w:spacing w:after="80"/>
      </w:pPr>
      <w:r>
        <w:rPr>
          <w:b/>
        </w:rPr>
        <w:t>Montana Disaster and Emergency Services</w:t>
      </w:r>
      <w:r>
        <w:t xml:space="preserve"> | Disaster-triggered | Montana | State schedule generally follows a declaration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normal federal share is 75% with a 25% nonfederal share.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local, Tribal, and eligible nonprofit subapplicants submit through Montana DES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58">
              <w:r>
                <w:rPr>
                  <w:color w:val="1B6A8F"/>
                  <w:u w:val="single"/>
                </w:rPr>
                <w:t>Program Website</w:t>
              </w:r>
            </w:hyperlink>
            <w:r>
              <w:t xml:space="preserve"> (https://des.mt.gov/Grant-Programs/HMGP)</w:t>
            </w:r>
          </w:p>
        </w:tc>
      </w:tr>
      <w:tr>
        <w:trPr>
          <w:cantSplit/>
        </w:trPr>
        <w:tc>
          <w:tcPr>
            <w:tcW w:type="dxa" w:w="1944"/>
            <w:shd w:fill="E6F1F5"/>
          </w:tcPr>
          <w:p>
            <w:pPr>
              <w:keepNext w:val="0"/>
            </w:pPr>
            <w:r>
              <w:rPr>
                <w:b/>
              </w:rPr>
              <w:t>Record ID</w:t>
            </w:r>
          </w:p>
        </w:tc>
        <w:tc>
          <w:tcPr>
            <w:tcW w:type="dxa" w:w="8568"/>
          </w:tcPr>
          <w:p>
            <w:pPr>
              <w:keepNext w:val="0"/>
            </w:pPr>
            <w:r>
              <w:t>RERC-FND-2026-HMA-MONTANA</w:t>
            </w:r>
          </w:p>
        </w:tc>
      </w:tr>
    </w:tbl>
    <w:p>
      <w:pPr>
        <w:pStyle w:val="Heading2"/>
        <w:keepNext/>
        <w:spacing w:before="160" w:after="60"/>
      </w:pPr>
      <w:r>
        <w:t>Nevada Hazard Mitigation Assistance Funding Route</w:t>
      </w:r>
    </w:p>
    <w:p>
      <w:pPr>
        <w:keepNext/>
        <w:spacing w:after="80"/>
      </w:pPr>
      <w:r>
        <w:rPr>
          <w:b/>
        </w:rPr>
        <w:t>Nevada Division of Emergency Management</w:t>
      </w:r>
      <w:r>
        <w:t xml:space="preserve"> | Recurring and disaster-triggered | Nevada | Program-specific state notices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Annual and disaster-triggered programs have separate cycles.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Eligible state, local, Tribal, and nonprofit subapplicants coordinate through Nevada DEM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59">
              <w:r>
                <w:rPr>
                  <w:color w:val="1B6A8F"/>
                  <w:u w:val="single"/>
                </w:rPr>
                <w:t>Program Website</w:t>
              </w:r>
            </w:hyperlink>
            <w:r>
              <w:t xml:space="preserve"> (https://www.oem.nv.gov/grants-management/recovery-and-mitigation-grants/)</w:t>
            </w:r>
          </w:p>
        </w:tc>
      </w:tr>
      <w:tr>
        <w:trPr>
          <w:cantSplit/>
        </w:trPr>
        <w:tc>
          <w:tcPr>
            <w:tcW w:type="dxa" w:w="1944"/>
            <w:shd w:fill="E9F2EC"/>
          </w:tcPr>
          <w:p>
            <w:pPr>
              <w:keepNext w:val="0"/>
            </w:pPr>
            <w:r>
              <w:rPr>
                <w:b/>
              </w:rPr>
              <w:t>Record ID</w:t>
            </w:r>
          </w:p>
        </w:tc>
        <w:tc>
          <w:tcPr>
            <w:tcW w:type="dxa" w:w="8568"/>
          </w:tcPr>
          <w:p>
            <w:pPr>
              <w:keepNext w:val="0"/>
            </w:pPr>
            <w:r>
              <w:t>RERC-FND-2026-HMA-NEVADA</w:t>
            </w:r>
          </w:p>
        </w:tc>
      </w:tr>
    </w:tbl>
    <w:p>
      <w:pPr>
        <w:pStyle w:val="Heading2"/>
        <w:keepNext/>
        <w:spacing w:before="160" w:after="60"/>
      </w:pPr>
      <w:r>
        <w:t>New Hampshire Hazard Mitigation Assistance Funding Route</w:t>
      </w:r>
    </w:p>
    <w:p>
      <w:pPr>
        <w:keepNext/>
        <w:spacing w:after="80"/>
      </w:pPr>
      <w:r>
        <w:rPr>
          <w:b/>
        </w:rPr>
        <w:t>New Hampshire Homeland Security and Emergency Management</w:t>
      </w:r>
      <w:r>
        <w:t xml:space="preserve"> | Current cycle uncertain | New Hampshire | No verified current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official agency surface confirms administration but not a current cycle.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Municipalities and eligible governmental entities submit a letter of intent to HSEM</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60">
              <w:r>
                <w:rPr>
                  <w:color w:val="1B6A8F"/>
                  <w:u w:val="single"/>
                </w:rPr>
                <w:t>Program Website</w:t>
              </w:r>
            </w:hyperlink>
            <w:r>
              <w:t xml:space="preserve"> (https://www.dos.nh.gov/divisions/homeland-security-and-emergency-management)</w:t>
            </w:r>
          </w:p>
        </w:tc>
      </w:tr>
      <w:tr>
        <w:trPr>
          <w:cantSplit/>
        </w:trPr>
        <w:tc>
          <w:tcPr>
            <w:tcW w:type="dxa" w:w="1944"/>
            <w:shd w:fill="E6F1F5"/>
          </w:tcPr>
          <w:p>
            <w:pPr>
              <w:keepNext w:val="0"/>
            </w:pPr>
            <w:r>
              <w:rPr>
                <w:b/>
              </w:rPr>
              <w:t>Record ID</w:t>
            </w:r>
          </w:p>
        </w:tc>
        <w:tc>
          <w:tcPr>
            <w:tcW w:type="dxa" w:w="8568"/>
          </w:tcPr>
          <w:p>
            <w:pPr>
              <w:keepNext w:val="0"/>
            </w:pPr>
            <w:r>
              <w:t>RERC-FND-2026-HMA-NEW-HAMPSHIRE</w:t>
            </w:r>
          </w:p>
        </w:tc>
      </w:tr>
    </w:tbl>
    <w:p>
      <w:pPr>
        <w:pStyle w:val="Heading2"/>
        <w:keepNext/>
        <w:spacing w:before="160" w:after="60"/>
      </w:pPr>
      <w:r>
        <w:t>New Jersey Hazard Mitigation Assistance Funding Route</w:t>
      </w:r>
    </w:p>
    <w:p>
      <w:pPr>
        <w:keepNext/>
        <w:spacing w:after="80"/>
      </w:pPr>
      <w:r>
        <w:rPr>
          <w:b/>
        </w:rPr>
        <w:t>New Jersey Office of Emergency Management</w:t>
      </w:r>
      <w:r>
        <w:t xml:space="preserve"> | Official page is stale | New Jersey | No verified 2026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Do not infer current availability from the page's older deadlines.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Local governments and eligible subapplicants coordinate through NJOEM and applicable grant systems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61">
              <w:r>
                <w:rPr>
                  <w:color w:val="1B6A8F"/>
                  <w:u w:val="single"/>
                </w:rPr>
                <w:t>Program Website</w:t>
              </w:r>
            </w:hyperlink>
            <w:r>
              <w:t xml:space="preserve"> (https://www.nj.gov/njoem/mitigation/index.shtml)</w:t>
            </w:r>
          </w:p>
        </w:tc>
      </w:tr>
      <w:tr>
        <w:trPr>
          <w:cantSplit/>
        </w:trPr>
        <w:tc>
          <w:tcPr>
            <w:tcW w:type="dxa" w:w="1944"/>
            <w:shd w:fill="E9F2EC"/>
          </w:tcPr>
          <w:p>
            <w:pPr>
              <w:keepNext w:val="0"/>
            </w:pPr>
            <w:r>
              <w:rPr>
                <w:b/>
              </w:rPr>
              <w:t>Record ID</w:t>
            </w:r>
          </w:p>
        </w:tc>
        <w:tc>
          <w:tcPr>
            <w:tcW w:type="dxa" w:w="8568"/>
          </w:tcPr>
          <w:p>
            <w:pPr>
              <w:keepNext w:val="0"/>
            </w:pPr>
            <w:r>
              <w:t>RERC-FND-2026-HMA-NEW-JERSEY</w:t>
            </w:r>
          </w:p>
        </w:tc>
      </w:tr>
    </w:tbl>
    <w:p>
      <w:pPr>
        <w:pStyle w:val="Heading2"/>
        <w:keepNext/>
        <w:spacing w:before="160" w:after="60"/>
      </w:pPr>
      <w:r>
        <w:t>New Mexico Hazard Mitigation Assistance Funding Route</w:t>
      </w:r>
    </w:p>
    <w:p>
      <w:pPr>
        <w:keepNext/>
        <w:spacing w:after="80"/>
      </w:pPr>
      <w:r>
        <w:rPr>
          <w:b/>
        </w:rPr>
        <w:t>New Mexico Department of Homeland Security and Emergency Management</w:t>
      </w:r>
      <w:r>
        <w:t xml:space="preserve"> | Disaster-triggered | New Mexico | State notices follow qualifying declarations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Projects must meet state and FEMA eligibility requirements.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Local, municipal, Tribal, state, quasi-governmental, and eligible nonprofit applicants submit through DHSEM</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62">
              <w:r>
                <w:rPr>
                  <w:color w:val="1B6A8F"/>
                  <w:u w:val="single"/>
                </w:rPr>
                <w:t>Program Website</w:t>
              </w:r>
            </w:hyperlink>
            <w:r>
              <w:t xml:space="preserve"> (https://www.dhsem.nm.gov/recovery/hazard-mitigation-grant-program-hmgp/)</w:t>
            </w:r>
          </w:p>
        </w:tc>
      </w:tr>
      <w:tr>
        <w:trPr>
          <w:cantSplit/>
        </w:trPr>
        <w:tc>
          <w:tcPr>
            <w:tcW w:type="dxa" w:w="1944"/>
            <w:shd w:fill="E6F1F5"/>
          </w:tcPr>
          <w:p>
            <w:pPr>
              <w:keepNext w:val="0"/>
            </w:pPr>
            <w:r>
              <w:rPr>
                <w:b/>
              </w:rPr>
              <w:t>Record ID</w:t>
            </w:r>
          </w:p>
        </w:tc>
        <w:tc>
          <w:tcPr>
            <w:tcW w:type="dxa" w:w="8568"/>
          </w:tcPr>
          <w:p>
            <w:pPr>
              <w:keepNext w:val="0"/>
            </w:pPr>
            <w:r>
              <w:t>RERC-FND-2026-HMA-NEW-MEXICO</w:t>
            </w:r>
          </w:p>
        </w:tc>
      </w:tr>
    </w:tbl>
    <w:p>
      <w:pPr>
        <w:pStyle w:val="Heading2"/>
        <w:keepNext/>
        <w:spacing w:before="160" w:after="60"/>
      </w:pPr>
      <w:r>
        <w:t>New York Hazard Mitigation Assistance Funding Route</w:t>
      </w:r>
    </w:p>
    <w:p>
      <w:pPr>
        <w:keepNext/>
        <w:spacing w:after="80"/>
      </w:pPr>
      <w:r>
        <w:rPr>
          <w:b/>
        </w:rPr>
        <w:t>New York State Division of Homeland Security and Emergency Services</w:t>
      </w:r>
      <w:r>
        <w:t xml:space="preserve"> | Current opportunities page is incomplete or stale | New York | No reliable general 2026 deadline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Contact DHSES before relying on availability.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Eligible governmental and Tribal subapplicants work through DHSES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63">
              <w:r>
                <w:rPr>
                  <w:color w:val="1B6A8F"/>
                  <w:u w:val="single"/>
                </w:rPr>
                <w:t>Program Website</w:t>
              </w:r>
            </w:hyperlink>
            <w:r>
              <w:t xml:space="preserve"> (https://www.dhses.ny.gov/current-hazard-mitigation-funding-opportunities)</w:t>
            </w:r>
          </w:p>
        </w:tc>
      </w:tr>
      <w:tr>
        <w:trPr>
          <w:cantSplit/>
        </w:trPr>
        <w:tc>
          <w:tcPr>
            <w:tcW w:type="dxa" w:w="1944"/>
            <w:shd w:fill="E9F2EC"/>
          </w:tcPr>
          <w:p>
            <w:pPr>
              <w:keepNext w:val="0"/>
            </w:pPr>
            <w:r>
              <w:rPr>
                <w:b/>
              </w:rPr>
              <w:t>Record ID</w:t>
            </w:r>
          </w:p>
        </w:tc>
        <w:tc>
          <w:tcPr>
            <w:tcW w:type="dxa" w:w="8568"/>
          </w:tcPr>
          <w:p>
            <w:pPr>
              <w:keepNext w:val="0"/>
            </w:pPr>
            <w:r>
              <w:t>RERC-FND-2026-HMA-NEW-YORK</w:t>
            </w:r>
          </w:p>
        </w:tc>
      </w:tr>
    </w:tbl>
    <w:p>
      <w:pPr>
        <w:pStyle w:val="Heading2"/>
        <w:keepNext/>
        <w:spacing w:before="160" w:after="60"/>
      </w:pPr>
      <w:r>
        <w:t>North Carolina Hazard Mitigation Assistance Funding Route</w:t>
      </w:r>
    </w:p>
    <w:p>
      <w:pPr>
        <w:keepNext/>
        <w:spacing w:after="80"/>
      </w:pPr>
      <w:r>
        <w:rPr>
          <w:b/>
        </w:rPr>
        <w:t>North Carolina Emergency Management</w:t>
      </w:r>
      <w:r>
        <w:t xml:space="preserve"> | FY2024/25 BRIC round closed | North Carolina | LOI closed 2026-06-12; subapplication closed 2026-07-10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state round is closed.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Local governments and Tribal Nations submit through NC Emergency Management</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64">
              <w:r>
                <w:rPr>
                  <w:color w:val="1B6A8F"/>
                  <w:u w:val="single"/>
                </w:rPr>
                <w:t>Program Website</w:t>
              </w:r>
            </w:hyperlink>
            <w:r>
              <w:t xml:space="preserve"> (https://www.ncdps.gov/our-organization/emergency-management/hazard-mitigation/non-disaster-grants/notice-funding-availability-bric-fy24-25)</w:t>
            </w:r>
          </w:p>
        </w:tc>
      </w:tr>
      <w:tr>
        <w:trPr>
          <w:cantSplit/>
        </w:trPr>
        <w:tc>
          <w:tcPr>
            <w:tcW w:type="dxa" w:w="1944"/>
            <w:shd w:fill="E6F1F5"/>
          </w:tcPr>
          <w:p>
            <w:pPr>
              <w:keepNext w:val="0"/>
            </w:pPr>
            <w:r>
              <w:rPr>
                <w:b/>
              </w:rPr>
              <w:t>Record ID</w:t>
            </w:r>
          </w:p>
        </w:tc>
        <w:tc>
          <w:tcPr>
            <w:tcW w:type="dxa" w:w="8568"/>
          </w:tcPr>
          <w:p>
            <w:pPr>
              <w:keepNext w:val="0"/>
            </w:pPr>
            <w:r>
              <w:t>RERC-FND-2026-HMA-NORTH-CAROLINA</w:t>
            </w:r>
          </w:p>
        </w:tc>
      </w:tr>
    </w:tbl>
    <w:p>
      <w:pPr>
        <w:pStyle w:val="Heading2"/>
        <w:keepNext/>
        <w:spacing w:before="160" w:after="60"/>
      </w:pPr>
      <w:r>
        <w:t>Northern Mariana Islands Hazard Mitigation Assistance Funding Route</w:t>
      </w:r>
    </w:p>
    <w:p>
      <w:pPr>
        <w:keepNext/>
        <w:spacing w:after="80"/>
      </w:pPr>
      <w:r>
        <w:rPr>
          <w:b/>
        </w:rPr>
        <w:t>CNMI Hazard Mitigation Grant Program</w:t>
      </w:r>
      <w:r>
        <w:t xml:space="preserve"> | Disaster-triggered and active program administration | Northern Mariana Islands | Declaration- and program-specific</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official library and FY2025 reporting establish program administration, not a standing open call.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CNMI agencies and eligible subapplicants coordinate through the territorial HMGP office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65">
              <w:r>
                <w:rPr>
                  <w:color w:val="1B6A8F"/>
                  <w:u w:val="single"/>
                </w:rPr>
                <w:t>Program Website</w:t>
              </w:r>
            </w:hyperlink>
            <w:r>
              <w:t xml:space="preserve"> (https://opd.gov.mp/library/agency/hazard-mitigation-grant-program.html)</w:t>
            </w:r>
          </w:p>
        </w:tc>
      </w:tr>
      <w:tr>
        <w:trPr>
          <w:cantSplit/>
        </w:trPr>
        <w:tc>
          <w:tcPr>
            <w:tcW w:type="dxa" w:w="1944"/>
            <w:shd w:fill="E9F2EC"/>
          </w:tcPr>
          <w:p>
            <w:pPr>
              <w:keepNext w:val="0"/>
            </w:pPr>
            <w:r>
              <w:rPr>
                <w:b/>
              </w:rPr>
              <w:t>Record ID</w:t>
            </w:r>
          </w:p>
        </w:tc>
        <w:tc>
          <w:tcPr>
            <w:tcW w:type="dxa" w:w="8568"/>
          </w:tcPr>
          <w:p>
            <w:pPr>
              <w:keepNext w:val="0"/>
            </w:pPr>
            <w:r>
              <w:t>RERC-FND-2026-HMA-NORTHERN-MARIANA-ISLANDS</w:t>
            </w:r>
          </w:p>
        </w:tc>
      </w:tr>
    </w:tbl>
    <w:p>
      <w:pPr>
        <w:pStyle w:val="Heading2"/>
        <w:keepNext/>
        <w:spacing w:before="160" w:after="60"/>
      </w:pPr>
      <w:r>
        <w:t>Oklahoma Hazard Mitigation Assistance Funding Route</w:t>
      </w:r>
    </w:p>
    <w:p>
      <w:pPr>
        <w:keepNext/>
        <w:spacing w:after="80"/>
      </w:pPr>
      <w:r>
        <w:rPr>
          <w:b/>
        </w:rPr>
        <w:t>Oklahoma Department of Emergency Management</w:t>
      </w:r>
      <w:r>
        <w:t xml:space="preserve"> | HMGP and FMA rounds closed | Oklahoma | HMGP: no open opportunities; FMA closed 2026-07-24</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Portal registration is not an open funding call.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Local governments and Tribal Nations submit through OEM</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66">
              <w:r>
                <w:rPr>
                  <w:color w:val="1B6A8F"/>
                  <w:u w:val="single"/>
                </w:rPr>
                <w:t>Program Website</w:t>
              </w:r>
            </w:hyperlink>
            <w:r>
              <w:t xml:space="preserve"> (https://oklahoma.gov/oem/programs-and-services/mitigation.html)</w:t>
            </w:r>
          </w:p>
        </w:tc>
      </w:tr>
      <w:tr>
        <w:trPr>
          <w:cantSplit/>
        </w:trPr>
        <w:tc>
          <w:tcPr>
            <w:tcW w:type="dxa" w:w="1944"/>
            <w:shd w:fill="E6F1F5"/>
          </w:tcPr>
          <w:p>
            <w:pPr>
              <w:keepNext w:val="0"/>
            </w:pPr>
            <w:r>
              <w:rPr>
                <w:b/>
              </w:rPr>
              <w:t>Record ID</w:t>
            </w:r>
          </w:p>
        </w:tc>
        <w:tc>
          <w:tcPr>
            <w:tcW w:type="dxa" w:w="8568"/>
          </w:tcPr>
          <w:p>
            <w:pPr>
              <w:keepNext w:val="0"/>
            </w:pPr>
            <w:r>
              <w:t>RERC-FND-2026-HMA-OKLAHOMA</w:t>
            </w:r>
          </w:p>
        </w:tc>
      </w:tr>
    </w:tbl>
    <w:p>
      <w:pPr>
        <w:pStyle w:val="Heading2"/>
        <w:keepNext/>
        <w:spacing w:before="160" w:after="60"/>
      </w:pPr>
      <w:r>
        <w:t>Oregon Hazard Mitigation Assistance Funding Route</w:t>
      </w:r>
    </w:p>
    <w:p>
      <w:pPr>
        <w:keepNext/>
        <w:spacing w:after="80"/>
      </w:pPr>
      <w:r>
        <w:rPr>
          <w:b/>
        </w:rPr>
        <w:t>Oregon Department of Emergency Management</w:t>
      </w:r>
      <w:r>
        <w:t xml:space="preserve"> | FY2024 FMA preapplication round closed | Oregon | Preapplications closed 2026-06-12</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Approved mitigation-plan requirements apply.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Local governments, special districts, and Tribal governments submit through Oregon OEM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67">
              <w:r>
                <w:rPr>
                  <w:color w:val="1B6A8F"/>
                  <w:u w:val="single"/>
                </w:rPr>
                <w:t>Program Website</w:t>
              </w:r>
            </w:hyperlink>
            <w:r>
              <w:t xml:space="preserve"> (https://www.oregon.gov/oem/emresources/grants/pages/hma.aspx)</w:t>
            </w:r>
          </w:p>
        </w:tc>
      </w:tr>
      <w:tr>
        <w:trPr>
          <w:cantSplit/>
        </w:trPr>
        <w:tc>
          <w:tcPr>
            <w:tcW w:type="dxa" w:w="1944"/>
            <w:shd w:fill="E9F2EC"/>
          </w:tcPr>
          <w:p>
            <w:pPr>
              <w:keepNext w:val="0"/>
            </w:pPr>
            <w:r>
              <w:rPr>
                <w:b/>
              </w:rPr>
              <w:t>Record ID</w:t>
            </w:r>
          </w:p>
        </w:tc>
        <w:tc>
          <w:tcPr>
            <w:tcW w:type="dxa" w:w="8568"/>
          </w:tcPr>
          <w:p>
            <w:pPr>
              <w:keepNext w:val="0"/>
            </w:pPr>
            <w:r>
              <w:t>RERC-FND-2026-HMA-OREGON</w:t>
            </w:r>
          </w:p>
        </w:tc>
      </w:tr>
    </w:tbl>
    <w:p>
      <w:pPr>
        <w:pStyle w:val="Heading2"/>
        <w:keepNext/>
        <w:spacing w:before="160" w:after="60"/>
      </w:pPr>
      <w:r>
        <w:t>Pennsylvania Hazard Mitigation Assistance Funding Route</w:t>
      </w:r>
    </w:p>
    <w:p>
      <w:pPr>
        <w:keepNext/>
        <w:spacing w:after="80"/>
      </w:pPr>
      <w:r>
        <w:rPr>
          <w:b/>
        </w:rPr>
        <w:t>Pennsylvania Emergency Management Agency</w:t>
      </w:r>
      <w:r>
        <w:t xml:space="preserve"> | FY2024/25 BRIC round closed | Pennsylvania | LOI closed 2026-04-24; state application closed 2026-06-19</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Year-round idea intake is not an open award cycle.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Local governments and eligible organizations submit through PEMA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68">
              <w:r>
                <w:rPr>
                  <w:color w:val="1B6A8F"/>
                  <w:u w:val="single"/>
                </w:rPr>
                <w:t>Program Website</w:t>
              </w:r>
            </w:hyperlink>
            <w:r>
              <w:t xml:space="preserve"> (https://www.pa.gov/services/pema/resilient-infrastructure-grant)</w:t>
            </w:r>
          </w:p>
        </w:tc>
      </w:tr>
      <w:tr>
        <w:trPr>
          <w:cantSplit/>
        </w:trPr>
        <w:tc>
          <w:tcPr>
            <w:tcW w:type="dxa" w:w="1944"/>
            <w:shd w:fill="E6F1F5"/>
          </w:tcPr>
          <w:p>
            <w:pPr>
              <w:keepNext w:val="0"/>
            </w:pPr>
            <w:r>
              <w:rPr>
                <w:b/>
              </w:rPr>
              <w:t>Record ID</w:t>
            </w:r>
          </w:p>
        </w:tc>
        <w:tc>
          <w:tcPr>
            <w:tcW w:type="dxa" w:w="8568"/>
          </w:tcPr>
          <w:p>
            <w:pPr>
              <w:keepNext w:val="0"/>
            </w:pPr>
            <w:r>
              <w:t>RERC-FND-2026-HMA-PENNSYLVANIA</w:t>
            </w:r>
          </w:p>
        </w:tc>
      </w:tr>
    </w:tbl>
    <w:p>
      <w:pPr>
        <w:pStyle w:val="Heading2"/>
        <w:keepNext/>
        <w:spacing w:before="160" w:after="60"/>
      </w:pPr>
      <w:r>
        <w:t>Puerto Rico Hazard Mitigation Assistance Funding Route</w:t>
      </w:r>
    </w:p>
    <w:p>
      <w:pPr>
        <w:keepNext/>
        <w:spacing w:after="80"/>
      </w:pPr>
      <w:r>
        <w:rPr>
          <w:b/>
        </w:rPr>
        <w:t>Puerto Rico Department of Housing and FEMA</w:t>
      </w:r>
      <w:r>
        <w:t xml:space="preserve"> | Active match support for eligible HMGP projects | Puerto Rico | Disaster- and project-specific</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CDBG-MIT may provide the nonfederal share for eligible HMGP projects.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Municipalities, Puerto Rico agencies, and eligible community or nonprofit partners coordinate through Puerto Rico's recovery programs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69">
              <w:r>
                <w:rPr>
                  <w:color w:val="1B6A8F"/>
                  <w:u w:val="single"/>
                </w:rPr>
                <w:t>Program Website</w:t>
              </w:r>
            </w:hyperlink>
            <w:r>
              <w:t xml:space="preserve"> (https://recuperacion.pr.gov/en/hazard-mitigation-grant-program/)</w:t>
            </w:r>
          </w:p>
        </w:tc>
      </w:tr>
      <w:tr>
        <w:trPr>
          <w:cantSplit/>
        </w:trPr>
        <w:tc>
          <w:tcPr>
            <w:tcW w:type="dxa" w:w="1944"/>
            <w:shd w:fill="E9F2EC"/>
          </w:tcPr>
          <w:p>
            <w:pPr>
              <w:keepNext w:val="0"/>
            </w:pPr>
            <w:r>
              <w:rPr>
                <w:b/>
              </w:rPr>
              <w:t>Record ID</w:t>
            </w:r>
          </w:p>
        </w:tc>
        <w:tc>
          <w:tcPr>
            <w:tcW w:type="dxa" w:w="8568"/>
          </w:tcPr>
          <w:p>
            <w:pPr>
              <w:keepNext w:val="0"/>
            </w:pPr>
            <w:r>
              <w:t>RERC-FND-2026-HMA-PUERTO-RICO</w:t>
            </w:r>
          </w:p>
        </w:tc>
      </w:tr>
    </w:tbl>
    <w:p>
      <w:pPr>
        <w:pStyle w:val="Heading2"/>
        <w:keepNext/>
        <w:spacing w:before="160" w:after="60"/>
      </w:pPr>
      <w:r>
        <w:t>Rhode Island Hazard Mitigation Assistance Funding Route</w:t>
      </w:r>
    </w:p>
    <w:p>
      <w:pPr>
        <w:keepNext/>
        <w:spacing w:after="80"/>
      </w:pPr>
      <w:r>
        <w:rPr>
          <w:b/>
        </w:rPr>
        <w:t>Rhode Island Emergency Management Agency</w:t>
      </w:r>
      <w:r>
        <w:t xml:space="preserve"> | FY2024/25 BRIC round closed | Rhode Island | Project notice closed 2026-06-01; FEMA GO subapplication closed 2026-06-15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official page includes hazard-resilient road, bridge, and evacuation-route work.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Municipalities and eligible subapplicants submit through RIEMA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70">
              <w:r>
                <w:rPr>
                  <w:color w:val="1B6A8F"/>
                  <w:u w:val="single"/>
                </w:rPr>
                <w:t>Program Website</w:t>
              </w:r>
            </w:hyperlink>
            <w:r>
              <w:t xml:space="preserve"> (https://riema.ri.gov/planning-branch/hazard-mitigation/building-resilient-infrastructure-and-communities-bric-grant)</w:t>
            </w:r>
          </w:p>
        </w:tc>
      </w:tr>
      <w:tr>
        <w:trPr>
          <w:cantSplit/>
        </w:trPr>
        <w:tc>
          <w:tcPr>
            <w:tcW w:type="dxa" w:w="1944"/>
            <w:shd w:fill="E6F1F5"/>
          </w:tcPr>
          <w:p>
            <w:pPr>
              <w:keepNext w:val="0"/>
            </w:pPr>
            <w:r>
              <w:rPr>
                <w:b/>
              </w:rPr>
              <w:t>Record ID</w:t>
            </w:r>
          </w:p>
        </w:tc>
        <w:tc>
          <w:tcPr>
            <w:tcW w:type="dxa" w:w="8568"/>
          </w:tcPr>
          <w:p>
            <w:pPr>
              <w:keepNext w:val="0"/>
            </w:pPr>
            <w:r>
              <w:t>RERC-FND-2026-HMA-RHODE-ISLAND</w:t>
            </w:r>
          </w:p>
        </w:tc>
      </w:tr>
    </w:tbl>
    <w:p>
      <w:pPr>
        <w:pStyle w:val="Heading2"/>
        <w:keepNext/>
        <w:spacing w:before="160" w:after="60"/>
      </w:pPr>
      <w:r>
        <w:t>South Carolina Hazard Mitigation Assistance Funding Route</w:t>
      </w:r>
    </w:p>
    <w:p>
      <w:pPr>
        <w:keepNext/>
        <w:spacing w:after="80"/>
      </w:pPr>
      <w:r>
        <w:rPr>
          <w:b/>
        </w:rPr>
        <w:t>South Carolina Emergency Management Division</w:t>
      </w:r>
      <w:r>
        <w:t xml:space="preserve"> | Disaster-specific opportunities; current closing dates uncertain | South Carolina | Declaration-specific</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Do not infer that every listed disaster intake remains open.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State and local governments, Tribes, and eligible nonprofits submit through SCEMD</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71">
              <w:r>
                <w:rPr>
                  <w:color w:val="1B6A8F"/>
                  <w:u w:val="single"/>
                </w:rPr>
                <w:t>Program Website</w:t>
              </w:r>
            </w:hyperlink>
            <w:r>
              <w:t xml:space="preserve"> (https://www.scemd.org/recover/mitigation/)</w:t>
            </w:r>
          </w:p>
        </w:tc>
      </w:tr>
      <w:tr>
        <w:trPr>
          <w:cantSplit/>
        </w:trPr>
        <w:tc>
          <w:tcPr>
            <w:tcW w:type="dxa" w:w="1944"/>
            <w:shd w:fill="E9F2EC"/>
          </w:tcPr>
          <w:p>
            <w:pPr>
              <w:keepNext w:val="0"/>
            </w:pPr>
            <w:r>
              <w:rPr>
                <w:b/>
              </w:rPr>
              <w:t>Record ID</w:t>
            </w:r>
          </w:p>
        </w:tc>
        <w:tc>
          <w:tcPr>
            <w:tcW w:type="dxa" w:w="8568"/>
          </w:tcPr>
          <w:p>
            <w:pPr>
              <w:keepNext w:val="0"/>
            </w:pPr>
            <w:r>
              <w:t>RERC-FND-2026-HMA-SOUTH-CAROLINA</w:t>
            </w:r>
          </w:p>
        </w:tc>
      </w:tr>
    </w:tbl>
    <w:p>
      <w:pPr>
        <w:pStyle w:val="Heading2"/>
        <w:keepNext/>
        <w:spacing w:before="160" w:after="60"/>
      </w:pPr>
      <w:r>
        <w:t>Tennessee Hazard Mitigation Assistance Funding Route</w:t>
      </w:r>
    </w:p>
    <w:p>
      <w:pPr>
        <w:keepNext/>
        <w:spacing w:after="80"/>
      </w:pPr>
      <w:r>
        <w:rPr>
          <w:b/>
        </w:rPr>
        <w:t>Tennessee Emergency Management Agency</w:t>
      </w:r>
      <w:r>
        <w:t xml:space="preserve"> | Program active; current deadline uncertain | Tennessee | Annual or declaration-specific</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umbrella page does not publish a 2026 deadline.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Eligible subapplicants use the state preapplication or State Hazard Mitigation Office route</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72">
              <w:r>
                <w:rPr>
                  <w:color w:val="1B6A8F"/>
                  <w:u w:val="single"/>
                </w:rPr>
                <w:t>Program Website</w:t>
              </w:r>
            </w:hyperlink>
            <w:r>
              <w:t xml:space="preserve"> (https://www.tn.gov/tema/emergency-community/mitigation/mitigation-grant-programs.html)</w:t>
            </w:r>
          </w:p>
        </w:tc>
      </w:tr>
      <w:tr>
        <w:trPr>
          <w:cantSplit/>
        </w:trPr>
        <w:tc>
          <w:tcPr>
            <w:tcW w:type="dxa" w:w="1944"/>
            <w:shd w:fill="E6F1F5"/>
          </w:tcPr>
          <w:p>
            <w:pPr>
              <w:keepNext w:val="0"/>
            </w:pPr>
            <w:r>
              <w:rPr>
                <w:b/>
              </w:rPr>
              <w:t>Record ID</w:t>
            </w:r>
          </w:p>
        </w:tc>
        <w:tc>
          <w:tcPr>
            <w:tcW w:type="dxa" w:w="8568"/>
          </w:tcPr>
          <w:p>
            <w:pPr>
              <w:keepNext w:val="0"/>
            </w:pPr>
            <w:r>
              <w:t>RERC-FND-2026-HMA-TENNESSEE</w:t>
            </w:r>
          </w:p>
        </w:tc>
      </w:tr>
    </w:tbl>
    <w:p>
      <w:pPr>
        <w:pStyle w:val="Heading2"/>
        <w:keepNext/>
        <w:spacing w:before="160" w:after="60"/>
      </w:pPr>
      <w:r>
        <w:t>Texas Hazard Mitigation Assistance Funding Route</w:t>
      </w:r>
    </w:p>
    <w:p>
      <w:pPr>
        <w:keepNext/>
        <w:spacing w:after="80"/>
      </w:pPr>
      <w:r>
        <w:rPr>
          <w:b/>
        </w:rPr>
        <w:t>Texas Division of Emergency Management and Texas Water Development Board</w:t>
      </w:r>
      <w:r>
        <w:t xml:space="preserve"> | Opportunity-specific; FY2024 FMA closed | Texas | FMA closed 2026-06-25; other deadlines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There is no standing direct-grant window.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Local jurisdictions work through TDEM; FMA is administered through TWDB</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73">
              <w:r>
                <w:rPr>
                  <w:color w:val="1B6A8F"/>
                  <w:u w:val="single"/>
                </w:rPr>
                <w:t>Program Website</w:t>
              </w:r>
            </w:hyperlink>
            <w:r>
              <w:t xml:space="preserve"> (https://www.tdem.texas.gov/mitigation/hazard-mitigation-section)</w:t>
            </w:r>
          </w:p>
        </w:tc>
      </w:tr>
      <w:tr>
        <w:trPr>
          <w:cantSplit/>
        </w:trPr>
        <w:tc>
          <w:tcPr>
            <w:tcW w:type="dxa" w:w="1944"/>
            <w:shd w:fill="E9F2EC"/>
          </w:tcPr>
          <w:p>
            <w:pPr>
              <w:keepNext w:val="0"/>
            </w:pPr>
            <w:r>
              <w:rPr>
                <w:b/>
              </w:rPr>
              <w:t>Record ID</w:t>
            </w:r>
          </w:p>
        </w:tc>
        <w:tc>
          <w:tcPr>
            <w:tcW w:type="dxa" w:w="8568"/>
          </w:tcPr>
          <w:p>
            <w:pPr>
              <w:keepNext w:val="0"/>
            </w:pPr>
            <w:r>
              <w:t>RERC-FND-2026-HMA-TEXAS</w:t>
            </w:r>
          </w:p>
        </w:tc>
      </w:tr>
    </w:tbl>
    <w:p>
      <w:pPr>
        <w:pStyle w:val="Heading2"/>
        <w:keepNext/>
        <w:spacing w:before="160" w:after="60"/>
      </w:pPr>
      <w:r>
        <w:t>U.S. Virgin Islands Hazard Mitigation Assistance Funding Route</w:t>
      </w:r>
    </w:p>
    <w:p>
      <w:pPr>
        <w:keepNext/>
        <w:spacing w:after="80"/>
      </w:pPr>
      <w:r>
        <w:rPr>
          <w:b/>
        </w:rPr>
        <w:t>Virgin Islands Territorial Emergency Management Agency</w:t>
      </w:r>
      <w:r>
        <w:t xml:space="preserve"> | Program administration active; current cycle uncertain | U.S. Virgin Islands | Disaster- and program-specific</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current agency page confirms grant administration but not an open HMGP deadline.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Territorial agencies and eligible subapplicants coordinate with VITEMA Grants Management</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74">
              <w:r>
                <w:rPr>
                  <w:color w:val="1B6A8F"/>
                  <w:u w:val="single"/>
                </w:rPr>
                <w:t>Program Website</w:t>
              </w:r>
            </w:hyperlink>
            <w:r>
              <w:t xml:space="preserve"> (https://vitema.vi.gov/about-us/divisions/)</w:t>
            </w:r>
          </w:p>
        </w:tc>
      </w:tr>
      <w:tr>
        <w:trPr>
          <w:cantSplit/>
        </w:trPr>
        <w:tc>
          <w:tcPr>
            <w:tcW w:type="dxa" w:w="1944"/>
            <w:shd w:fill="E6F1F5"/>
          </w:tcPr>
          <w:p>
            <w:pPr>
              <w:keepNext w:val="0"/>
            </w:pPr>
            <w:r>
              <w:rPr>
                <w:b/>
              </w:rPr>
              <w:t>Record ID</w:t>
            </w:r>
          </w:p>
        </w:tc>
        <w:tc>
          <w:tcPr>
            <w:tcW w:type="dxa" w:w="8568"/>
          </w:tcPr>
          <w:p>
            <w:pPr>
              <w:keepNext w:val="0"/>
            </w:pPr>
            <w:r>
              <w:t>RERC-FND-2026-HMA-US-VIRGIN-ISLANDS</w:t>
            </w:r>
          </w:p>
        </w:tc>
      </w:tr>
    </w:tbl>
    <w:p>
      <w:pPr>
        <w:pStyle w:val="Heading2"/>
        <w:keepNext/>
        <w:spacing w:before="160" w:after="60"/>
      </w:pPr>
      <w:r>
        <w:t>Utah Hazard Mitigation Assistance Funding Route</w:t>
      </w:r>
    </w:p>
    <w:p>
      <w:pPr>
        <w:keepNext/>
        <w:spacing w:after="80"/>
      </w:pPr>
      <w:r>
        <w:rPr>
          <w:b/>
        </w:rPr>
        <w:t>Utah Division of Emergency Management</w:t>
      </w:r>
      <w:r>
        <w:t xml:space="preserve"> | Disaster-triggered and recurring | Utah | Program-specific state notices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Utah administers FEMA HMA but does not provide a standing state mitigation fund.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State and local governments, Tribes, and eligible nonprofits coordinate through Utah DEM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75">
              <w:r>
                <w:rPr>
                  <w:color w:val="1B6A8F"/>
                  <w:u w:val="single"/>
                </w:rPr>
                <w:t>Program Website</w:t>
              </w:r>
            </w:hyperlink>
            <w:r>
              <w:t xml:space="preserve"> (https://hazards.utah.gov/services/)</w:t>
            </w:r>
          </w:p>
        </w:tc>
      </w:tr>
      <w:tr>
        <w:trPr>
          <w:cantSplit/>
        </w:trPr>
        <w:tc>
          <w:tcPr>
            <w:tcW w:type="dxa" w:w="1944"/>
            <w:shd w:fill="E9F2EC"/>
          </w:tcPr>
          <w:p>
            <w:pPr>
              <w:keepNext w:val="0"/>
            </w:pPr>
            <w:r>
              <w:rPr>
                <w:b/>
              </w:rPr>
              <w:t>Record ID</w:t>
            </w:r>
          </w:p>
        </w:tc>
        <w:tc>
          <w:tcPr>
            <w:tcW w:type="dxa" w:w="8568"/>
          </w:tcPr>
          <w:p>
            <w:pPr>
              <w:keepNext w:val="0"/>
            </w:pPr>
            <w:r>
              <w:t>RERC-FND-2026-HMA-UTAH</w:t>
            </w:r>
          </w:p>
        </w:tc>
      </w:tr>
    </w:tbl>
    <w:p>
      <w:pPr>
        <w:pStyle w:val="Heading2"/>
        <w:keepNext/>
        <w:spacing w:before="160" w:after="60"/>
      </w:pPr>
      <w:r>
        <w:t>Vermont Hazard Mitigation Assistance Funding Route</w:t>
      </w:r>
    </w:p>
    <w:p>
      <w:pPr>
        <w:keepNext/>
        <w:spacing w:after="80"/>
      </w:pPr>
      <w:r>
        <w:rPr>
          <w:b/>
        </w:rPr>
        <w:t>Vermont Emergency Management</w:t>
      </w:r>
      <w:r>
        <w:t xml:space="preserve"> | Official page may be stale; future ideas accepted | Vermont | No verified current award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Confirm current federal program status with VEM.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Municipalities, state agencies, regional planning commissions, and eligible public entities submit a VEM preapplication</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76">
              <w:r>
                <w:rPr>
                  <w:color w:val="1B6A8F"/>
                  <w:u w:val="single"/>
                </w:rPr>
                <w:t>Program Website</w:t>
              </w:r>
            </w:hyperlink>
            <w:r>
              <w:t xml:space="preserve"> (https://vem.vermont.gov/funding/mitigation)</w:t>
            </w:r>
          </w:p>
        </w:tc>
      </w:tr>
      <w:tr>
        <w:trPr>
          <w:cantSplit/>
        </w:trPr>
        <w:tc>
          <w:tcPr>
            <w:tcW w:type="dxa" w:w="1944"/>
            <w:shd w:fill="E6F1F5"/>
          </w:tcPr>
          <w:p>
            <w:pPr>
              <w:keepNext w:val="0"/>
            </w:pPr>
            <w:r>
              <w:rPr>
                <w:b/>
              </w:rPr>
              <w:t>Record ID</w:t>
            </w:r>
          </w:p>
        </w:tc>
        <w:tc>
          <w:tcPr>
            <w:tcW w:type="dxa" w:w="8568"/>
          </w:tcPr>
          <w:p>
            <w:pPr>
              <w:keepNext w:val="0"/>
            </w:pPr>
            <w:r>
              <w:t>RERC-FND-2026-HMA-VERMONT</w:t>
            </w:r>
          </w:p>
        </w:tc>
      </w:tr>
    </w:tbl>
    <w:p>
      <w:pPr>
        <w:pStyle w:val="Heading2"/>
        <w:keepNext/>
        <w:spacing w:before="160" w:after="60"/>
      </w:pPr>
      <w:r>
        <w:t>Virginia Hazard Mitigation Assistance Funding Route</w:t>
      </w:r>
    </w:p>
    <w:p>
      <w:pPr>
        <w:keepNext/>
        <w:spacing w:after="80"/>
      </w:pPr>
      <w:r>
        <w:rPr>
          <w:b/>
        </w:rPr>
        <w:t>Virginia Department of Emergency Management</w:t>
      </w:r>
      <w:r>
        <w:t xml:space="preserve"> | Open-opportunities page lists HMGP and FMA; deadline not shown | Virginia | Confirm deadline with VDEM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official page supports availability but omits the closing date.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Cities, counties, towns, planning districts, state agencies, and Tribal governments apply through VDEM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77">
              <w:r>
                <w:rPr>
                  <w:color w:val="1B6A8F"/>
                  <w:u w:val="single"/>
                </w:rPr>
                <w:t>Program Website</w:t>
              </w:r>
            </w:hyperlink>
            <w:r>
              <w:t xml:space="preserve"> (https://vdem.virginia.gov/divisions/finance/grants/hazard-mitigation-assistance-grant-programs/)</w:t>
            </w:r>
          </w:p>
        </w:tc>
      </w:tr>
      <w:tr>
        <w:trPr>
          <w:cantSplit/>
        </w:trPr>
        <w:tc>
          <w:tcPr>
            <w:tcW w:type="dxa" w:w="1944"/>
            <w:shd w:fill="E9F2EC"/>
          </w:tcPr>
          <w:p>
            <w:pPr>
              <w:keepNext w:val="0"/>
            </w:pPr>
            <w:r>
              <w:rPr>
                <w:b/>
              </w:rPr>
              <w:t>Record ID</w:t>
            </w:r>
          </w:p>
        </w:tc>
        <w:tc>
          <w:tcPr>
            <w:tcW w:type="dxa" w:w="8568"/>
          </w:tcPr>
          <w:p>
            <w:pPr>
              <w:keepNext w:val="0"/>
            </w:pPr>
            <w:r>
              <w:t>RERC-FND-2026-HMA-VIRGINIA</w:t>
            </w:r>
          </w:p>
        </w:tc>
      </w:tr>
    </w:tbl>
    <w:p>
      <w:pPr>
        <w:pStyle w:val="Heading2"/>
        <w:keepNext/>
        <w:spacing w:before="160" w:after="60"/>
      </w:pPr>
      <w:r>
        <w:t>West Virginia Hazard Mitigation Assistance Funding Route</w:t>
      </w:r>
    </w:p>
    <w:p>
      <w:pPr>
        <w:keepNext/>
        <w:spacing w:after="80"/>
      </w:pPr>
      <w:r>
        <w:rPr>
          <w:b/>
        </w:rPr>
        <w:t>West Virginia Emergency Management Division</w:t>
      </w:r>
      <w:r>
        <w:t xml:space="preserve"> | Current cycle uncertain | West Virginia | No current deadline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Do not assume a current competitive cycle or state match without confirmation.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Local jurisdictions coordinate with WVEMD Recovery Grants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678">
              <w:r>
                <w:rPr>
                  <w:color w:val="1B6A8F"/>
                  <w:u w:val="single"/>
                </w:rPr>
                <w:t>Program Website</w:t>
              </w:r>
            </w:hyperlink>
            <w:r>
              <w:t xml:space="preserve"> (https://emd.wv.gov/)</w:t>
            </w:r>
          </w:p>
        </w:tc>
      </w:tr>
      <w:tr>
        <w:trPr>
          <w:cantSplit/>
        </w:trPr>
        <w:tc>
          <w:tcPr>
            <w:tcW w:type="dxa" w:w="1944"/>
            <w:shd w:fill="E6F1F5"/>
          </w:tcPr>
          <w:p>
            <w:pPr>
              <w:keepNext w:val="0"/>
            </w:pPr>
            <w:r>
              <w:rPr>
                <w:b/>
              </w:rPr>
              <w:t>Record ID</w:t>
            </w:r>
          </w:p>
        </w:tc>
        <w:tc>
          <w:tcPr>
            <w:tcW w:type="dxa" w:w="8568"/>
          </w:tcPr>
          <w:p>
            <w:pPr>
              <w:keepNext w:val="0"/>
            </w:pPr>
            <w:r>
              <w:t>RERC-FND-2026-HMA-WEST-VIRGINIA</w:t>
            </w:r>
          </w:p>
        </w:tc>
      </w:tr>
    </w:tbl>
    <w:p>
      <w:pPr>
        <w:pStyle w:val="Heading2"/>
        <w:keepNext/>
        <w:spacing w:before="160" w:after="60"/>
      </w:pPr>
      <w:r>
        <w:t>Wyoming Hazard Mitigation Assistance Funding Route</w:t>
      </w:r>
    </w:p>
    <w:p>
      <w:pPr>
        <w:keepNext/>
        <w:spacing w:after="80"/>
      </w:pPr>
      <w:r>
        <w:rPr>
          <w:b/>
        </w:rPr>
        <w:t>Wyoming Office of Homeland Security</w:t>
      </w:r>
      <w:r>
        <w:t xml:space="preserve"> | Most recent extension closed; notices of interest accepted | Wyoming | Extension closed 2026-06-23; future ideas may be submitted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 notice of interest does not guarantee an open award cycle. Transportation work must have a documented natural-hazard mitigation purpose.</w:t>
            </w:r>
          </w:p>
        </w:tc>
      </w:tr>
      <w:tr>
        <w:trPr>
          <w:cantSplit/>
        </w:trPr>
        <w:tc>
          <w:tcPr>
            <w:tcW w:type="dxa" w:w="1944"/>
            <w:shd w:fill="E9F2EC"/>
          </w:tcPr>
          <w:p>
            <w:pPr>
              <w:keepNext/>
            </w:pPr>
            <w:r>
              <w:rPr>
                <w:b/>
              </w:rPr>
              <w:t>Best for</w:t>
            </w:r>
          </w:p>
        </w:tc>
        <w:tc>
          <w:tcPr>
            <w:tcW w:type="dxa" w:w="8568"/>
          </w:tcPr>
          <w:p>
            <w:pPr>
              <w:keepNext/>
            </w:pPr>
            <w:r>
              <w:t>Eligible state, local, Tribal, and nonprofit subapplicants coordinate through Wyoming HLS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federal grant route</w:t>
            </w:r>
          </w:p>
        </w:tc>
      </w:tr>
      <w:tr>
        <w:trPr>
          <w:cantSplit/>
        </w:trPr>
        <w:tc>
          <w:tcPr>
            <w:tcW w:type="dxa" w:w="1944"/>
            <w:shd w:fill="E9F2EC"/>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9F2EC"/>
          </w:tcPr>
          <w:p>
            <w:pPr>
              <w:keepNext/>
            </w:pPr>
            <w:r>
              <w:rPr>
                <w:b/>
              </w:rPr>
              <w:t>Official source</w:t>
            </w:r>
          </w:p>
        </w:tc>
        <w:tc>
          <w:tcPr>
            <w:tcW w:type="dxa" w:w="8568"/>
          </w:tcPr>
          <w:p>
            <w:pPr>
              <w:keepNext/>
            </w:pPr>
            <w:hyperlink r:id="rId679">
              <w:r>
                <w:rPr>
                  <w:color w:val="1B6A8F"/>
                  <w:u w:val="single"/>
                </w:rPr>
                <w:t>Program Website</w:t>
              </w:r>
            </w:hyperlink>
            <w:r>
              <w:t xml:space="preserve"> (https://hls.wyo.gov/grants/hma)</w:t>
            </w:r>
          </w:p>
        </w:tc>
      </w:tr>
      <w:tr>
        <w:trPr>
          <w:cantSplit/>
        </w:trPr>
        <w:tc>
          <w:tcPr>
            <w:tcW w:type="dxa" w:w="1944"/>
            <w:shd w:fill="E9F2EC"/>
          </w:tcPr>
          <w:p>
            <w:pPr>
              <w:keepNext w:val="0"/>
            </w:pPr>
            <w:r>
              <w:rPr>
                <w:b/>
              </w:rPr>
              <w:t>Record ID</w:t>
            </w:r>
          </w:p>
        </w:tc>
        <w:tc>
          <w:tcPr>
            <w:tcW w:type="dxa" w:w="8568"/>
          </w:tcPr>
          <w:p>
            <w:pPr>
              <w:keepNext w:val="0"/>
            </w:pPr>
            <w:r>
              <w:t>RERC-FND-2026-HMA-WYOMING</w:t>
            </w:r>
          </w:p>
        </w:tc>
      </w:tr>
    </w:tbl>
    <w:p>
      <w:pPr>
        <w:pStyle w:val="Heading2"/>
        <w:keepNext/>
        <w:spacing w:before="160" w:after="60"/>
      </w:pPr>
      <w:r>
        <w:t>Alabama Highway Safety Improvement Program and Local Road Safety Route</w:t>
      </w:r>
    </w:p>
    <w:p>
      <w:pPr>
        <w:keepNext/>
        <w:spacing w:after="80"/>
      </w:pPr>
      <w:r>
        <w:rPr>
          <w:b/>
        </w:rPr>
        <w:t>Alabama Department of Transportation</w:t>
      </w:r>
      <w:r>
        <w:t xml:space="preserve"> | Active; application materials published | Alabama | Deadline not stated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Guardrail must respond to a qualifying safety problem supported by analysis. Guardrail fit: Yes - conditional.</w:t>
            </w:r>
          </w:p>
        </w:tc>
      </w:tr>
      <w:tr>
        <w:trPr>
          <w:cantSplit/>
        </w:trPr>
        <w:tc>
          <w:tcPr>
            <w:tcW w:type="dxa" w:w="1944"/>
            <w:shd w:fill="E6F1F5"/>
          </w:tcPr>
          <w:p>
            <w:pPr>
              <w:keepNext/>
            </w:pPr>
            <w:r>
              <w:rPr>
                <w:b/>
              </w:rPr>
              <w:t>Best for</w:t>
            </w:r>
          </w:p>
        </w:tc>
        <w:tc>
          <w:tcPr>
            <w:tcW w:type="dxa" w:w="8568"/>
          </w:tcPr>
          <w:p>
            <w:pPr>
              <w:keepNext/>
            </w:pPr>
            <w:r>
              <w:t>Counties and cities use ALDOT's HSIP application and safety portal</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680">
              <w:r>
                <w:rPr>
                  <w:color w:val="1B6A8F"/>
                  <w:u w:val="single"/>
                </w:rPr>
                <w:t>Program Website</w:t>
              </w:r>
            </w:hyperlink>
            <w:r>
              <w:t xml:space="preserve"> (https://www.dot.state.al.us/programs/HSIP.html)</w:t>
            </w:r>
          </w:p>
        </w:tc>
      </w:tr>
      <w:tr>
        <w:trPr>
          <w:cantSplit/>
        </w:trPr>
        <w:tc>
          <w:tcPr>
            <w:tcW w:type="dxa" w:w="1944"/>
            <w:shd w:fill="E6F1F5"/>
          </w:tcPr>
          <w:p>
            <w:pPr>
              <w:keepNext w:val="0"/>
            </w:pPr>
            <w:r>
              <w:rPr>
                <w:b/>
              </w:rPr>
              <w:t>Record ID</w:t>
            </w:r>
          </w:p>
        </w:tc>
        <w:tc>
          <w:tcPr>
            <w:tcW w:type="dxa" w:w="8568"/>
          </w:tcPr>
          <w:p>
            <w:pPr>
              <w:keepNext w:val="0"/>
            </w:pPr>
            <w:r>
              <w:t>RERC-FND-2026-HSIP-ALABAMA</w:t>
            </w:r>
          </w:p>
        </w:tc>
      </w:tr>
    </w:tbl>
    <w:p>
      <w:pPr>
        <w:pStyle w:val="Heading2"/>
        <w:keepNext/>
        <w:spacing w:before="160" w:after="60"/>
      </w:pPr>
      <w:r>
        <w:t>Alaska Highway Safety Improvement Program and Local Road Safety Route</w:t>
      </w:r>
    </w:p>
    <w:p>
      <w:pPr>
        <w:keepNext/>
        <w:spacing w:after="80"/>
      </w:pPr>
      <w:r>
        <w:rPr>
          <w:b/>
        </w:rPr>
        <w:t>Alaska Department of Transportation and Public Facilities</w:t>
      </w:r>
      <w:r>
        <w:t xml:space="preserve"> | Ongoing state program | Alaska | Continuous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Alaska DOT also publishes a Central Region guardrail inventory and upgrade program. Guardrail fit: Yes.</w:t>
            </w:r>
          </w:p>
        </w:tc>
      </w:tr>
      <w:tr>
        <w:trPr>
          <w:cantSplit/>
        </w:trPr>
        <w:tc>
          <w:tcPr>
            <w:tcW w:type="dxa" w:w="1944"/>
            <w:shd w:fill="E9F2EC"/>
          </w:tcPr>
          <w:p>
            <w:pPr>
              <w:keepNext/>
            </w:pPr>
            <w:r>
              <w:rPr>
                <w:b/>
              </w:rPr>
              <w:t>Best for</w:t>
            </w:r>
          </w:p>
        </w:tc>
        <w:tc>
          <w:tcPr>
            <w:tcW w:type="dxa" w:w="8568"/>
          </w:tcPr>
          <w:p>
            <w:pPr>
              <w:keepNext/>
            </w:pPr>
            <w:r>
              <w:t>DOT regions identify and program data-driven safety projects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681">
              <w:r>
                <w:rPr>
                  <w:color w:val="1B6A8F"/>
                  <w:u w:val="single"/>
                </w:rPr>
                <w:t>Program Website</w:t>
              </w:r>
            </w:hyperlink>
            <w:r>
              <w:t xml:space="preserve"> (https://dot.alaska.gov/stwddes/dcstraffic/hsip.shtml)</w:t>
            </w:r>
          </w:p>
        </w:tc>
      </w:tr>
      <w:tr>
        <w:trPr>
          <w:cantSplit/>
        </w:trPr>
        <w:tc>
          <w:tcPr>
            <w:tcW w:type="dxa" w:w="1944"/>
            <w:shd w:fill="E9F2EC"/>
          </w:tcPr>
          <w:p>
            <w:pPr>
              <w:keepNext w:val="0"/>
            </w:pPr>
            <w:r>
              <w:rPr>
                <w:b/>
              </w:rPr>
              <w:t>Record ID</w:t>
            </w:r>
          </w:p>
        </w:tc>
        <w:tc>
          <w:tcPr>
            <w:tcW w:type="dxa" w:w="8568"/>
          </w:tcPr>
          <w:p>
            <w:pPr>
              <w:keepNext w:val="0"/>
            </w:pPr>
            <w:r>
              <w:t>RERC-FND-2026-HSIP-ALASKA</w:t>
            </w:r>
          </w:p>
        </w:tc>
      </w:tr>
    </w:tbl>
    <w:p>
      <w:pPr>
        <w:pStyle w:val="Heading2"/>
        <w:keepNext/>
        <w:spacing w:before="160" w:after="60"/>
      </w:pPr>
      <w:r>
        <w:t>Arizona Highway Safety Improvement Program and Local Road Safety Route</w:t>
      </w:r>
    </w:p>
    <w:p>
      <w:pPr>
        <w:keepNext/>
        <w:spacing w:after="80"/>
      </w:pPr>
      <w:r>
        <w:rPr>
          <w:b/>
        </w:rPr>
        <w:t>Arizona Department of Transportation</w:t>
      </w:r>
      <w:r>
        <w:t xml:space="preserve"> | Ongoing state program | Arizona | Continuous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state plan includes guardrail and cable-barrier countermeasures. Guardrail fit: Yes - conditional.</w:t>
            </w:r>
          </w:p>
        </w:tc>
      </w:tr>
      <w:tr>
        <w:trPr>
          <w:cantSplit/>
        </w:trPr>
        <w:tc>
          <w:tcPr>
            <w:tcW w:type="dxa" w:w="1944"/>
            <w:shd w:fill="E6F1F5"/>
          </w:tcPr>
          <w:p>
            <w:pPr>
              <w:keepNext/>
            </w:pPr>
            <w:r>
              <w:rPr>
                <w:b/>
              </w:rPr>
              <w:t>Best for</w:t>
            </w:r>
          </w:p>
        </w:tc>
        <w:tc>
          <w:tcPr>
            <w:tcW w:type="dxa" w:w="8568"/>
          </w:tcPr>
          <w:p>
            <w:pPr>
              <w:keepNext/>
            </w:pPr>
            <w:r>
              <w:t>State and local partners coordinate through ADOT safety planning</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682">
              <w:r>
                <w:rPr>
                  <w:color w:val="1B6A8F"/>
                  <w:u w:val="single"/>
                </w:rPr>
                <w:t>Program Website</w:t>
              </w:r>
            </w:hyperlink>
            <w:r>
              <w:t xml:space="preserve"> (https://azdot.gov/planning/traffic-safety/strategic-highway-safety-plan)</w:t>
            </w:r>
          </w:p>
        </w:tc>
      </w:tr>
      <w:tr>
        <w:trPr>
          <w:cantSplit/>
        </w:trPr>
        <w:tc>
          <w:tcPr>
            <w:tcW w:type="dxa" w:w="1944"/>
            <w:shd w:fill="E6F1F5"/>
          </w:tcPr>
          <w:p>
            <w:pPr>
              <w:keepNext w:val="0"/>
            </w:pPr>
            <w:r>
              <w:rPr>
                <w:b/>
              </w:rPr>
              <w:t>Record ID</w:t>
            </w:r>
          </w:p>
        </w:tc>
        <w:tc>
          <w:tcPr>
            <w:tcW w:type="dxa" w:w="8568"/>
          </w:tcPr>
          <w:p>
            <w:pPr>
              <w:keepNext w:val="0"/>
            </w:pPr>
            <w:r>
              <w:t>RERC-FND-2026-HSIP-ARIZONA</w:t>
            </w:r>
          </w:p>
        </w:tc>
      </w:tr>
    </w:tbl>
    <w:p>
      <w:pPr>
        <w:pStyle w:val="Heading2"/>
        <w:keepNext/>
        <w:spacing w:before="160" w:after="60"/>
      </w:pPr>
      <w:r>
        <w:t>Arkansas Highway Safety Improvement Program and Local Road Safety Route</w:t>
      </w:r>
    </w:p>
    <w:p>
      <w:pPr>
        <w:keepNext/>
        <w:spacing w:after="80"/>
      </w:pPr>
      <w:r>
        <w:rPr>
          <w:b/>
        </w:rPr>
        <w:t>Arkansas Department of Transportation</w:t>
      </w:r>
      <w:r>
        <w:t xml:space="preserve"> | Current local HSIP intake uncertain | Arkansas | No verified current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An official federal report documented guardrail work but not a current local call. Guardrail fit: Conditional.</w:t>
            </w:r>
          </w:p>
        </w:tc>
      </w:tr>
      <w:tr>
        <w:trPr>
          <w:cantSplit/>
        </w:trPr>
        <w:tc>
          <w:tcPr>
            <w:tcW w:type="dxa" w:w="1944"/>
            <w:shd w:fill="E9F2EC"/>
          </w:tcPr>
          <w:p>
            <w:pPr>
              <w:keepNext/>
            </w:pPr>
            <w:r>
              <w:rPr>
                <w:b/>
              </w:rPr>
              <w:t>Best for</w:t>
            </w:r>
          </w:p>
        </w:tc>
        <w:tc>
          <w:tcPr>
            <w:tcW w:type="dxa" w:w="8568"/>
          </w:tcPr>
          <w:p>
            <w:pPr>
              <w:keepNext/>
            </w:pPr>
            <w:r>
              <w:t>Local agencies should confirm the HSIP route with ARDOT Local Programs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683">
              <w:r>
                <w:rPr>
                  <w:color w:val="1B6A8F"/>
                  <w:u w:val="single"/>
                </w:rPr>
                <w:t>Program Website</w:t>
              </w:r>
            </w:hyperlink>
            <w:r>
              <w:t xml:space="preserve"> (https://ardot.gov/divisions/local-programs/)</w:t>
            </w:r>
          </w:p>
        </w:tc>
      </w:tr>
      <w:tr>
        <w:trPr>
          <w:cantSplit/>
        </w:trPr>
        <w:tc>
          <w:tcPr>
            <w:tcW w:type="dxa" w:w="1944"/>
            <w:shd w:fill="E9F2EC"/>
          </w:tcPr>
          <w:p>
            <w:pPr>
              <w:keepNext w:val="0"/>
            </w:pPr>
            <w:r>
              <w:rPr>
                <w:b/>
              </w:rPr>
              <w:t>Record ID</w:t>
            </w:r>
          </w:p>
        </w:tc>
        <w:tc>
          <w:tcPr>
            <w:tcW w:type="dxa" w:w="8568"/>
          </w:tcPr>
          <w:p>
            <w:pPr>
              <w:keepNext w:val="0"/>
            </w:pPr>
            <w:r>
              <w:t>RERC-FND-2026-HSIP-ARKANSAS</w:t>
            </w:r>
          </w:p>
        </w:tc>
      </w:tr>
    </w:tbl>
    <w:p>
      <w:pPr>
        <w:pStyle w:val="Heading2"/>
        <w:keepNext/>
        <w:spacing w:before="160" w:after="60"/>
      </w:pPr>
      <w:r>
        <w:t>California Highway Safety Improvement Program and Local Road Safety Route</w:t>
      </w:r>
    </w:p>
    <w:p>
      <w:pPr>
        <w:keepNext/>
        <w:spacing w:after="80"/>
      </w:pPr>
      <w:r>
        <w:rPr>
          <w:b/>
        </w:rPr>
        <w:t>California Department of Transportation</w:t>
      </w:r>
      <w:r>
        <w:t xml:space="preserve"> | Cycle 13 open | California | Due 2026-11-02</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Projects must meet the active call's safety and eligibility criteria. Guardrail fit: Yes - conditional.</w:t>
            </w:r>
          </w:p>
        </w:tc>
      </w:tr>
      <w:tr>
        <w:trPr>
          <w:cantSplit/>
        </w:trPr>
        <w:tc>
          <w:tcPr>
            <w:tcW w:type="dxa" w:w="1944"/>
            <w:shd w:fill="E6F1F5"/>
          </w:tcPr>
          <w:p>
            <w:pPr>
              <w:keepNext/>
            </w:pPr>
            <w:r>
              <w:rPr>
                <w:b/>
              </w:rPr>
              <w:t>Best for</w:t>
            </w:r>
          </w:p>
        </w:tc>
        <w:tc>
          <w:tcPr>
            <w:tcW w:type="dxa" w:w="8568"/>
          </w:tcPr>
          <w:p>
            <w:pPr>
              <w:keepNext/>
            </w:pPr>
            <w:r>
              <w:t>Eligible local agencies apply through Caltrans Local Assistance; an LRSP is required</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684">
              <w:r>
                <w:rPr>
                  <w:color w:val="1B6A8F"/>
                  <w:u w:val="single"/>
                </w:rPr>
                <w:t>Program Website</w:t>
              </w:r>
            </w:hyperlink>
            <w:r>
              <w:t xml:space="preserve"> (https://dot.ca.gov/programs/local-assistance/fed-and-state-programs/highway-safety-improvement-program/apply-now)</w:t>
            </w:r>
          </w:p>
        </w:tc>
      </w:tr>
      <w:tr>
        <w:trPr>
          <w:cantSplit/>
        </w:trPr>
        <w:tc>
          <w:tcPr>
            <w:tcW w:type="dxa" w:w="1944"/>
            <w:shd w:fill="E6F1F5"/>
          </w:tcPr>
          <w:p>
            <w:pPr>
              <w:keepNext w:val="0"/>
            </w:pPr>
            <w:r>
              <w:rPr>
                <w:b/>
              </w:rPr>
              <w:t>Record ID</w:t>
            </w:r>
          </w:p>
        </w:tc>
        <w:tc>
          <w:tcPr>
            <w:tcW w:type="dxa" w:w="8568"/>
          </w:tcPr>
          <w:p>
            <w:pPr>
              <w:keepNext w:val="0"/>
            </w:pPr>
            <w:r>
              <w:t>RERC-FND-2026-HSIP-CALIFORNIA</w:t>
            </w:r>
          </w:p>
        </w:tc>
      </w:tr>
    </w:tbl>
    <w:p>
      <w:pPr>
        <w:pStyle w:val="Heading2"/>
        <w:keepNext/>
        <w:spacing w:before="160" w:after="60"/>
      </w:pPr>
      <w:r>
        <w:t>Colorado Highway Safety Improvement Program and Local Road Safety Route</w:t>
      </w:r>
    </w:p>
    <w:p>
      <w:pPr>
        <w:keepNext/>
        <w:spacing w:after="80"/>
      </w:pPr>
      <w:r>
        <w:rPr>
          <w:b/>
        </w:rPr>
        <w:t>Colorado Department of Transportation</w:t>
      </w:r>
      <w:r>
        <w:t xml:space="preserve"> | FY2029 review complete; next cycle upcoming | Colorado | FY2030 local-agency cycle expected to begin in December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current program page covers all public roads and announces the next local-agency cycle. Guardrail fit: Yes - conditional.</w:t>
            </w:r>
          </w:p>
        </w:tc>
      </w:tr>
      <w:tr>
        <w:trPr>
          <w:cantSplit/>
        </w:trPr>
        <w:tc>
          <w:tcPr>
            <w:tcW w:type="dxa" w:w="1944"/>
            <w:shd w:fill="E9F2EC"/>
          </w:tcPr>
          <w:p>
            <w:pPr>
              <w:keepNext/>
            </w:pPr>
            <w:r>
              <w:rPr>
                <w:b/>
              </w:rPr>
              <w:t>Best for</w:t>
            </w:r>
          </w:p>
        </w:tc>
        <w:tc>
          <w:tcPr>
            <w:tcW w:type="dxa" w:w="8568"/>
          </w:tcPr>
          <w:p>
            <w:pPr>
              <w:keepNext/>
            </w:pPr>
            <w:r>
              <w:t>Eligible local and Tribal public-road agencies submit under CDOT's call</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685">
              <w:r>
                <w:rPr>
                  <w:color w:val="1B6A8F"/>
                  <w:u w:val="single"/>
                </w:rPr>
                <w:t>Program Website</w:t>
              </w:r>
            </w:hyperlink>
            <w:r>
              <w:t xml:space="preserve"> (https://www.codot.gov/safety/traffic-safety/data-analysis/hsip)</w:t>
            </w:r>
          </w:p>
        </w:tc>
      </w:tr>
      <w:tr>
        <w:trPr>
          <w:cantSplit/>
        </w:trPr>
        <w:tc>
          <w:tcPr>
            <w:tcW w:type="dxa" w:w="1944"/>
            <w:shd w:fill="E9F2EC"/>
          </w:tcPr>
          <w:p>
            <w:pPr>
              <w:keepNext w:val="0"/>
            </w:pPr>
            <w:r>
              <w:rPr>
                <w:b/>
              </w:rPr>
              <w:t>Record ID</w:t>
            </w:r>
          </w:p>
        </w:tc>
        <w:tc>
          <w:tcPr>
            <w:tcW w:type="dxa" w:w="8568"/>
          </w:tcPr>
          <w:p>
            <w:pPr>
              <w:keepNext w:val="0"/>
            </w:pPr>
            <w:r>
              <w:t>RERC-FND-2026-HSIP-COLORADO</w:t>
            </w:r>
          </w:p>
        </w:tc>
      </w:tr>
    </w:tbl>
    <w:p>
      <w:pPr>
        <w:pStyle w:val="Heading2"/>
        <w:keepNext/>
        <w:spacing w:before="160" w:after="60"/>
      </w:pPr>
      <w:r>
        <w:t>Connecticut Highway Safety Improvement Program and Local Road Safety Route</w:t>
      </w:r>
    </w:p>
    <w:p>
      <w:pPr>
        <w:keepNext/>
        <w:spacing w:after="80"/>
      </w:pPr>
      <w:r>
        <w:rPr>
          <w:b/>
        </w:rPr>
        <w:t>Connecticut Department of Transportation</w:t>
      </w:r>
      <w:r>
        <w:t xml:space="preserve"> | Active FFY2026 program | Connecticut | Continuous programming; no statewide call located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CTDOT selects projects on state and local public roads. Guardrail fit: Yes - conditional.</w:t>
            </w:r>
          </w:p>
        </w:tc>
      </w:tr>
      <w:tr>
        <w:trPr>
          <w:cantSplit/>
        </w:trPr>
        <w:tc>
          <w:tcPr>
            <w:tcW w:type="dxa" w:w="1944"/>
            <w:shd w:fill="E6F1F5"/>
          </w:tcPr>
          <w:p>
            <w:pPr>
              <w:keepNext/>
            </w:pPr>
            <w:r>
              <w:rPr>
                <w:b/>
              </w:rPr>
              <w:t>Best for</w:t>
            </w:r>
          </w:p>
        </w:tc>
        <w:tc>
          <w:tcPr>
            <w:tcW w:type="dxa" w:w="8568"/>
          </w:tcPr>
          <w:p>
            <w:pPr>
              <w:keepNext/>
            </w:pPr>
            <w:r>
              <w:t>Municipalities coordinate with CTDOT Safety Engineering and may request a road-safety audit</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686">
              <w:r>
                <w:rPr>
                  <w:color w:val="1B6A8F"/>
                  <w:u w:val="single"/>
                </w:rPr>
                <w:t>Program Website</w:t>
              </w:r>
            </w:hyperlink>
            <w:r>
              <w:t xml:space="preserve"> (https://portal.ct.gov/dot/traffic-engineering/traffic-and-safety-engineering)</w:t>
            </w:r>
          </w:p>
        </w:tc>
      </w:tr>
      <w:tr>
        <w:trPr>
          <w:cantSplit/>
        </w:trPr>
        <w:tc>
          <w:tcPr>
            <w:tcW w:type="dxa" w:w="1944"/>
            <w:shd w:fill="E6F1F5"/>
          </w:tcPr>
          <w:p>
            <w:pPr>
              <w:keepNext w:val="0"/>
            </w:pPr>
            <w:r>
              <w:rPr>
                <w:b/>
              </w:rPr>
              <w:t>Record ID</w:t>
            </w:r>
          </w:p>
        </w:tc>
        <w:tc>
          <w:tcPr>
            <w:tcW w:type="dxa" w:w="8568"/>
          </w:tcPr>
          <w:p>
            <w:pPr>
              <w:keepNext w:val="0"/>
            </w:pPr>
            <w:r>
              <w:t>RERC-FND-2026-HSIP-CONNECTICUT</w:t>
            </w:r>
          </w:p>
        </w:tc>
      </w:tr>
    </w:tbl>
    <w:p>
      <w:pPr>
        <w:pStyle w:val="Heading2"/>
        <w:keepNext/>
        <w:spacing w:before="160" w:after="60"/>
      </w:pPr>
      <w:r>
        <w:t>Delaware Highway Safety Improvement Program and Local Road Safety Route</w:t>
      </w:r>
    </w:p>
    <w:p>
      <w:pPr>
        <w:keepNext/>
        <w:spacing w:after="80"/>
      </w:pPr>
      <w:r>
        <w:rPr>
          <w:b/>
        </w:rPr>
        <w:t>Delaware Department of Transportation</w:t>
      </w:r>
      <w:r>
        <w:t xml:space="preserve"> | Program documented; current cycle uncertain | Delaware | Annual internal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official manual expressly lists guardrail installation or enhancement. Guardrail fit: Yes.</w:t>
            </w:r>
          </w:p>
        </w:tc>
      </w:tr>
      <w:tr>
        <w:trPr>
          <w:cantSplit/>
        </w:trPr>
        <w:tc>
          <w:tcPr>
            <w:tcW w:type="dxa" w:w="1944"/>
            <w:shd w:fill="E9F2EC"/>
          </w:tcPr>
          <w:p>
            <w:pPr>
              <w:keepNext/>
            </w:pPr>
            <w:r>
              <w:rPr>
                <w:b/>
              </w:rPr>
              <w:t>Best for</w:t>
            </w:r>
          </w:p>
        </w:tc>
        <w:tc>
          <w:tcPr>
            <w:tcW w:type="dxa" w:w="8568"/>
          </w:tcPr>
          <w:p>
            <w:pPr>
              <w:keepNext/>
            </w:pPr>
            <w:r>
              <w:t>DelDOT Traffic Engineering screens and programs projects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687">
              <w:r>
                <w:rPr>
                  <w:color w:val="1B6A8F"/>
                  <w:u w:val="single"/>
                </w:rPr>
                <w:t>Program Website</w:t>
              </w:r>
            </w:hyperlink>
            <w:r>
              <w:t xml:space="preserve"> (https://projectdevelopmentmanualtest.deldot.gov/index.php/Chapter_2_-_Project_Origination_and_Planning)</w:t>
            </w:r>
          </w:p>
        </w:tc>
      </w:tr>
      <w:tr>
        <w:trPr>
          <w:cantSplit/>
        </w:trPr>
        <w:tc>
          <w:tcPr>
            <w:tcW w:type="dxa" w:w="1944"/>
            <w:shd w:fill="E9F2EC"/>
          </w:tcPr>
          <w:p>
            <w:pPr>
              <w:keepNext w:val="0"/>
            </w:pPr>
            <w:r>
              <w:rPr>
                <w:b/>
              </w:rPr>
              <w:t>Record ID</w:t>
            </w:r>
          </w:p>
        </w:tc>
        <w:tc>
          <w:tcPr>
            <w:tcW w:type="dxa" w:w="8568"/>
          </w:tcPr>
          <w:p>
            <w:pPr>
              <w:keepNext w:val="0"/>
            </w:pPr>
            <w:r>
              <w:t>RERC-FND-2026-HSIP-DELAWARE</w:t>
            </w:r>
          </w:p>
        </w:tc>
      </w:tr>
    </w:tbl>
    <w:p>
      <w:pPr>
        <w:pStyle w:val="Heading2"/>
        <w:keepNext/>
        <w:spacing w:before="160" w:after="60"/>
      </w:pPr>
      <w:r>
        <w:t>District of Columbia Highway Safety Improvement Program and Local Road Safety Route</w:t>
      </w:r>
    </w:p>
    <w:p>
      <w:pPr>
        <w:keepNext/>
        <w:spacing w:after="80"/>
      </w:pPr>
      <w:r>
        <w:rPr>
          <w:b/>
        </w:rPr>
        <w:t>District Department of Transportation</w:t>
      </w:r>
      <w:r>
        <w:t xml:space="preserve"> | Active internal capital program | District of Columbia | Continuous internal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No direct external infrastructure-grant path was found. Guardrail fit: Yes - conditional.</w:t>
            </w:r>
          </w:p>
        </w:tc>
      </w:tr>
      <w:tr>
        <w:trPr>
          <w:cantSplit/>
        </w:trPr>
        <w:tc>
          <w:tcPr>
            <w:tcW w:type="dxa" w:w="1944"/>
            <w:shd w:fill="E6F1F5"/>
          </w:tcPr>
          <w:p>
            <w:pPr>
              <w:keepNext/>
            </w:pPr>
            <w:r>
              <w:rPr>
                <w:b/>
              </w:rPr>
              <w:t>Best for</w:t>
            </w:r>
          </w:p>
        </w:tc>
        <w:tc>
          <w:tcPr>
            <w:tcW w:type="dxa" w:w="8568"/>
          </w:tcPr>
          <w:p>
            <w:pPr>
              <w:keepNext/>
            </w:pPr>
            <w:r>
              <w:t>DDOT identifies and programs projects; public safety reports are not grant applications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688">
              <w:r>
                <w:rPr>
                  <w:color w:val="1B6A8F"/>
                  <w:u w:val="single"/>
                </w:rPr>
                <w:t>Program Website</w:t>
              </w:r>
            </w:hyperlink>
            <w:r>
              <w:t xml:space="preserve"> (https://ddot.dc.gov/page/traffic-safety-ddot)</w:t>
            </w:r>
          </w:p>
        </w:tc>
      </w:tr>
      <w:tr>
        <w:trPr>
          <w:cantSplit/>
        </w:trPr>
        <w:tc>
          <w:tcPr>
            <w:tcW w:type="dxa" w:w="1944"/>
            <w:shd w:fill="E6F1F5"/>
          </w:tcPr>
          <w:p>
            <w:pPr>
              <w:keepNext w:val="0"/>
            </w:pPr>
            <w:r>
              <w:rPr>
                <w:b/>
              </w:rPr>
              <w:t>Record ID</w:t>
            </w:r>
          </w:p>
        </w:tc>
        <w:tc>
          <w:tcPr>
            <w:tcW w:type="dxa" w:w="8568"/>
          </w:tcPr>
          <w:p>
            <w:pPr>
              <w:keepNext w:val="0"/>
            </w:pPr>
            <w:r>
              <w:t>RERC-FND-2026-HSIP-DISTRICT-OF-COLUMBIA</w:t>
            </w:r>
          </w:p>
        </w:tc>
      </w:tr>
    </w:tbl>
    <w:p>
      <w:pPr>
        <w:pStyle w:val="Heading2"/>
        <w:keepNext/>
        <w:spacing w:before="160" w:after="60"/>
      </w:pPr>
      <w:r>
        <w:t>Florida Highway Safety Improvement Program and Local Road Safety Route</w:t>
      </w:r>
    </w:p>
    <w:p>
      <w:pPr>
        <w:keepNext/>
        <w:spacing w:after="80"/>
      </w:pPr>
      <w:r>
        <w:rPr>
          <w:b/>
        </w:rPr>
        <w:t>Florida Department of Transportation</w:t>
      </w:r>
      <w:r>
        <w:t xml:space="preserve"> | Active through Florida GAP | Florida | District and program cycles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Guardrail needs crash or risk support and district coordination. Guardrail fit: Yes - conditional.</w:t>
            </w:r>
          </w:p>
        </w:tc>
      </w:tr>
      <w:tr>
        <w:trPr>
          <w:cantSplit/>
        </w:trPr>
        <w:tc>
          <w:tcPr>
            <w:tcW w:type="dxa" w:w="1944"/>
            <w:shd w:fill="E9F2EC"/>
          </w:tcPr>
          <w:p>
            <w:pPr>
              <w:keepNext/>
            </w:pPr>
            <w:r>
              <w:rPr>
                <w:b/>
              </w:rPr>
              <w:t>Best for</w:t>
            </w:r>
          </w:p>
        </w:tc>
        <w:tc>
          <w:tcPr>
            <w:tcW w:type="dxa" w:w="8568"/>
          </w:tcPr>
          <w:p>
            <w:pPr>
              <w:keepNext/>
            </w:pPr>
            <w:r>
              <w:t>Eligible local agencies register and apply through Florida GAP</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689">
              <w:r>
                <w:rPr>
                  <w:color w:val="1B6A8F"/>
                  <w:u w:val="single"/>
                </w:rPr>
                <w:t>Program Website</w:t>
              </w:r>
            </w:hyperlink>
            <w:r>
              <w:t xml:space="preserve"> (https://www.fdot.gov/fpo/lp/flgap/home)</w:t>
            </w:r>
          </w:p>
        </w:tc>
      </w:tr>
      <w:tr>
        <w:trPr>
          <w:cantSplit/>
        </w:trPr>
        <w:tc>
          <w:tcPr>
            <w:tcW w:type="dxa" w:w="1944"/>
            <w:shd w:fill="E9F2EC"/>
          </w:tcPr>
          <w:p>
            <w:pPr>
              <w:keepNext w:val="0"/>
            </w:pPr>
            <w:r>
              <w:rPr>
                <w:b/>
              </w:rPr>
              <w:t>Record ID</w:t>
            </w:r>
          </w:p>
        </w:tc>
        <w:tc>
          <w:tcPr>
            <w:tcW w:type="dxa" w:w="8568"/>
          </w:tcPr>
          <w:p>
            <w:pPr>
              <w:keepNext w:val="0"/>
            </w:pPr>
            <w:r>
              <w:t>RERC-FND-2026-HSIP-FLORIDA</w:t>
            </w:r>
          </w:p>
        </w:tc>
      </w:tr>
    </w:tbl>
    <w:p>
      <w:pPr>
        <w:pStyle w:val="Heading2"/>
        <w:keepNext/>
        <w:spacing w:before="160" w:after="60"/>
      </w:pPr>
      <w:r>
        <w:t>Georgia Highway Safety Improvement Program and Local Road Safety Route</w:t>
      </w:r>
    </w:p>
    <w:p>
      <w:pPr>
        <w:keepNext/>
        <w:spacing w:after="80"/>
      </w:pPr>
      <w:r>
        <w:rPr>
          <w:b/>
        </w:rPr>
        <w:t>Georgia Department of Transportation</w:t>
      </w:r>
      <w:r>
        <w:t xml:space="preserve"> | Ongoing subject to annual availability | Georgia | Timing varies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GDOT invests HSIP funds on local roads through state-local agreements. Guardrail fit: Yes - conditional.</w:t>
            </w:r>
          </w:p>
        </w:tc>
      </w:tr>
      <w:tr>
        <w:trPr>
          <w:cantSplit/>
        </w:trPr>
        <w:tc>
          <w:tcPr>
            <w:tcW w:type="dxa" w:w="1944"/>
            <w:shd w:fill="E6F1F5"/>
          </w:tcPr>
          <w:p>
            <w:pPr>
              <w:keepNext/>
            </w:pPr>
            <w:r>
              <w:rPr>
                <w:b/>
              </w:rPr>
              <w:t>Best for</w:t>
            </w:r>
          </w:p>
        </w:tc>
        <w:tc>
          <w:tcPr>
            <w:tcW w:type="dxa" w:w="8568"/>
          </w:tcPr>
          <w:p>
            <w:pPr>
              <w:keepNext/>
            </w:pPr>
            <w:r>
              <w:t>Local governments coordinate with GDOT district Off-System Coordinators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690">
              <w:r>
                <w:rPr>
                  <w:color w:val="1B6A8F"/>
                  <w:u w:val="single"/>
                </w:rPr>
                <w:t>Program Website</w:t>
              </w:r>
            </w:hyperlink>
            <w:r>
              <w:t xml:space="preserve"> (https://www.dot.ga.gov/PartnerSmart/Public/Documents/LocalGovernmentManual.pdf)</w:t>
            </w:r>
          </w:p>
        </w:tc>
      </w:tr>
      <w:tr>
        <w:trPr>
          <w:cantSplit/>
        </w:trPr>
        <w:tc>
          <w:tcPr>
            <w:tcW w:type="dxa" w:w="1944"/>
            <w:shd w:fill="E6F1F5"/>
          </w:tcPr>
          <w:p>
            <w:pPr>
              <w:keepNext w:val="0"/>
            </w:pPr>
            <w:r>
              <w:rPr>
                <w:b/>
              </w:rPr>
              <w:t>Record ID</w:t>
            </w:r>
          </w:p>
        </w:tc>
        <w:tc>
          <w:tcPr>
            <w:tcW w:type="dxa" w:w="8568"/>
          </w:tcPr>
          <w:p>
            <w:pPr>
              <w:keepNext w:val="0"/>
            </w:pPr>
            <w:r>
              <w:t>RERC-FND-2026-HSIP-GEORGIA</w:t>
            </w:r>
          </w:p>
        </w:tc>
      </w:tr>
    </w:tbl>
    <w:p>
      <w:pPr>
        <w:pStyle w:val="Heading2"/>
        <w:keepNext/>
        <w:spacing w:before="160" w:after="60"/>
      </w:pPr>
      <w:r>
        <w:t>Hawaii Highway Safety Improvement Program and Local Road Safety Route</w:t>
      </w:r>
    </w:p>
    <w:p>
      <w:pPr>
        <w:keepNext/>
        <w:spacing w:after="80"/>
      </w:pPr>
      <w:r>
        <w:rPr>
          <w:b/>
        </w:rPr>
        <w:t>Hawaii Department of Transportation</w:t>
      </w:r>
      <w:r>
        <w:t xml:space="preserve"> | Ongoing state program | Hawaii | Continuous STIP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Guardrail projects appear in state programming, but no direct local grant call was found. Guardrail fit: Yes - conditional.</w:t>
            </w:r>
          </w:p>
        </w:tc>
      </w:tr>
      <w:tr>
        <w:trPr>
          <w:cantSplit/>
        </w:trPr>
        <w:tc>
          <w:tcPr>
            <w:tcW w:type="dxa" w:w="1944"/>
            <w:shd w:fill="E9F2EC"/>
          </w:tcPr>
          <w:p>
            <w:pPr>
              <w:keepNext/>
            </w:pPr>
            <w:r>
              <w:rPr>
                <w:b/>
              </w:rPr>
              <w:t>Best for</w:t>
            </w:r>
          </w:p>
        </w:tc>
        <w:tc>
          <w:tcPr>
            <w:tcW w:type="dxa" w:w="8568"/>
          </w:tcPr>
          <w:p>
            <w:pPr>
              <w:keepNext/>
            </w:pPr>
            <w:r>
              <w:t>HDOT programs safety improvements on public roads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691">
              <w:r>
                <w:rPr>
                  <w:color w:val="1B6A8F"/>
                  <w:u w:val="single"/>
                </w:rPr>
                <w:t>Program Website</w:t>
              </w:r>
            </w:hyperlink>
            <w:r>
              <w:t xml:space="preserve"> (https://hidot.hawaii.gov/highways/shsp/)</w:t>
            </w:r>
          </w:p>
        </w:tc>
      </w:tr>
      <w:tr>
        <w:trPr>
          <w:cantSplit/>
        </w:trPr>
        <w:tc>
          <w:tcPr>
            <w:tcW w:type="dxa" w:w="1944"/>
            <w:shd w:fill="E9F2EC"/>
          </w:tcPr>
          <w:p>
            <w:pPr>
              <w:keepNext w:val="0"/>
            </w:pPr>
            <w:r>
              <w:rPr>
                <w:b/>
              </w:rPr>
              <w:t>Record ID</w:t>
            </w:r>
          </w:p>
        </w:tc>
        <w:tc>
          <w:tcPr>
            <w:tcW w:type="dxa" w:w="8568"/>
          </w:tcPr>
          <w:p>
            <w:pPr>
              <w:keepNext w:val="0"/>
            </w:pPr>
            <w:r>
              <w:t>RERC-FND-2026-HSIP-HAWAII</w:t>
            </w:r>
          </w:p>
        </w:tc>
      </w:tr>
    </w:tbl>
    <w:p>
      <w:pPr>
        <w:pStyle w:val="Heading2"/>
        <w:keepNext/>
        <w:spacing w:before="160" w:after="60"/>
      </w:pPr>
      <w:r>
        <w:t>Idaho Highway Safety Improvement Program and Local Road Safety Route</w:t>
      </w:r>
    </w:p>
    <w:p>
      <w:pPr>
        <w:keepNext/>
        <w:spacing w:after="80"/>
      </w:pPr>
      <w:r>
        <w:rPr>
          <w:b/>
        </w:rPr>
        <w:t>Idaho Transportation Department</w:t>
      </w:r>
      <w:r>
        <w:t xml:space="preserve"> | Program documented; current cycle uncertain | Idaho | Continuous ITIP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Official programming includes local HSIP and guardrail projects. Guardrail fit: Yes.</w:t>
            </w:r>
          </w:p>
        </w:tc>
      </w:tr>
      <w:tr>
        <w:trPr>
          <w:cantSplit/>
        </w:trPr>
        <w:tc>
          <w:tcPr>
            <w:tcW w:type="dxa" w:w="1944"/>
            <w:shd w:fill="E6F1F5"/>
          </w:tcPr>
          <w:p>
            <w:pPr>
              <w:keepNext/>
            </w:pPr>
            <w:r>
              <w:rPr>
                <w:b/>
              </w:rPr>
              <w:t>Best for</w:t>
            </w:r>
          </w:p>
        </w:tc>
        <w:tc>
          <w:tcPr>
            <w:tcW w:type="dxa" w:w="8568"/>
          </w:tcPr>
          <w:p>
            <w:pPr>
              <w:keepNext/>
            </w:pPr>
            <w:r>
              <w:t>Local agencies coordinate through ITD and Local Highway Technical Assistance Council</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692">
              <w:r>
                <w:rPr>
                  <w:color w:val="1B6A8F"/>
                  <w:u w:val="single"/>
                </w:rPr>
                <w:t>Program Website</w:t>
              </w:r>
            </w:hyperlink>
            <w:r>
              <w:t xml:space="preserve"> (https://apps.itd.idaho.gov/Apps/Fund/itip2024/FY24-ITIP.pdf)</w:t>
            </w:r>
          </w:p>
        </w:tc>
      </w:tr>
      <w:tr>
        <w:trPr>
          <w:cantSplit/>
        </w:trPr>
        <w:tc>
          <w:tcPr>
            <w:tcW w:type="dxa" w:w="1944"/>
            <w:shd w:fill="E6F1F5"/>
          </w:tcPr>
          <w:p>
            <w:pPr>
              <w:keepNext w:val="0"/>
            </w:pPr>
            <w:r>
              <w:rPr>
                <w:b/>
              </w:rPr>
              <w:t>Record ID</w:t>
            </w:r>
          </w:p>
        </w:tc>
        <w:tc>
          <w:tcPr>
            <w:tcW w:type="dxa" w:w="8568"/>
          </w:tcPr>
          <w:p>
            <w:pPr>
              <w:keepNext w:val="0"/>
            </w:pPr>
            <w:r>
              <w:t>RERC-FND-2026-HSIP-IDAHO</w:t>
            </w:r>
          </w:p>
        </w:tc>
      </w:tr>
    </w:tbl>
    <w:p>
      <w:pPr>
        <w:pStyle w:val="Heading2"/>
        <w:keepNext/>
        <w:spacing w:before="160" w:after="60"/>
      </w:pPr>
      <w:r>
        <w:t>Kentucky Highway Safety Improvement Program and Local Road Safety Route</w:t>
      </w:r>
    </w:p>
    <w:p>
      <w:pPr>
        <w:keepNext/>
        <w:spacing w:after="80"/>
      </w:pPr>
      <w:r>
        <w:rPr>
          <w:b/>
        </w:rPr>
        <w:t>Kentucky Transportation Cabinet</w:t>
      </w:r>
      <w:r>
        <w:t xml:space="preserve"> | Ongoing state program | Kentucky | Continuous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Roadway departure is an explicit HSIP investment category. Guardrail fit: Yes - conditional.</w:t>
            </w:r>
          </w:p>
        </w:tc>
      </w:tr>
      <w:tr>
        <w:trPr>
          <w:cantSplit/>
        </w:trPr>
        <w:tc>
          <w:tcPr>
            <w:tcW w:type="dxa" w:w="1944"/>
            <w:shd w:fill="E9F2EC"/>
          </w:tcPr>
          <w:p>
            <w:pPr>
              <w:keepNext/>
            </w:pPr>
            <w:r>
              <w:rPr>
                <w:b/>
              </w:rPr>
              <w:t>Best for</w:t>
            </w:r>
          </w:p>
        </w:tc>
        <w:tc>
          <w:tcPr>
            <w:tcW w:type="dxa" w:w="8568"/>
          </w:tcPr>
          <w:p>
            <w:pPr>
              <w:keepNext/>
            </w:pPr>
            <w:r>
              <w:t>Local agencies coordinate with KYTC districts and Traffic Operations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693">
              <w:r>
                <w:rPr>
                  <w:color w:val="1B6A8F"/>
                  <w:u w:val="single"/>
                </w:rPr>
                <w:t>Program Website</w:t>
              </w:r>
            </w:hyperlink>
            <w:r>
              <w:t xml:space="preserve"> (https://transportation.ky.gov/TrafficOperations/Pages/Highway-Safety-Improvement-Program.aspx)</w:t>
            </w:r>
          </w:p>
        </w:tc>
      </w:tr>
      <w:tr>
        <w:trPr>
          <w:cantSplit/>
        </w:trPr>
        <w:tc>
          <w:tcPr>
            <w:tcW w:type="dxa" w:w="1944"/>
            <w:shd w:fill="E9F2EC"/>
          </w:tcPr>
          <w:p>
            <w:pPr>
              <w:keepNext w:val="0"/>
            </w:pPr>
            <w:r>
              <w:rPr>
                <w:b/>
              </w:rPr>
              <w:t>Record ID</w:t>
            </w:r>
          </w:p>
        </w:tc>
        <w:tc>
          <w:tcPr>
            <w:tcW w:type="dxa" w:w="8568"/>
          </w:tcPr>
          <w:p>
            <w:pPr>
              <w:keepNext w:val="0"/>
            </w:pPr>
            <w:r>
              <w:t>RERC-FND-2026-HSIP-KENTUCKY</w:t>
            </w:r>
          </w:p>
        </w:tc>
      </w:tr>
    </w:tbl>
    <w:p>
      <w:pPr>
        <w:pStyle w:val="Heading2"/>
        <w:keepNext/>
        <w:spacing w:before="160" w:after="60"/>
      </w:pPr>
      <w:r>
        <w:t>Louisiana Highway Safety Improvement Program and Local Road Safety Route</w:t>
      </w:r>
    </w:p>
    <w:p>
      <w:pPr>
        <w:keepNext/>
        <w:spacing w:after="80"/>
      </w:pPr>
      <w:r>
        <w:rPr>
          <w:b/>
        </w:rPr>
        <w:t>Louisiana Department of Transportation and Development</w:t>
      </w:r>
      <w:r>
        <w:t xml:space="preserve"> | Active program | Louisiana | Ongoing as funding becomes available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Lane departure is an explicit emphasis area. Guardrail fit: Yes - conditional.</w:t>
            </w:r>
          </w:p>
        </w:tc>
      </w:tr>
      <w:tr>
        <w:trPr>
          <w:cantSplit/>
        </w:trPr>
        <w:tc>
          <w:tcPr>
            <w:tcW w:type="dxa" w:w="1944"/>
            <w:shd w:fill="E6F1F5"/>
          </w:tcPr>
          <w:p>
            <w:pPr>
              <w:keepNext/>
            </w:pPr>
            <w:r>
              <w:rPr>
                <w:b/>
              </w:rPr>
              <w:t>Best for</w:t>
            </w:r>
          </w:p>
        </w:tc>
        <w:tc>
          <w:tcPr>
            <w:tcW w:type="dxa" w:w="8568"/>
          </w:tcPr>
          <w:p>
            <w:pPr>
              <w:keepNext/>
            </w:pPr>
            <w:r>
              <w:t>Local agencies initiate proposals through DOTD districts or Regional Safety Coalitions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694">
              <w:r>
                <w:rPr>
                  <w:color w:val="1B6A8F"/>
                  <w:u w:val="single"/>
                </w:rPr>
                <w:t>Program Website</w:t>
              </w:r>
            </w:hyperlink>
            <w:r>
              <w:t xml:space="preserve"> (https://dotd.la.gov/about/office-of-project-delivery/planning/highway-safety/highway-safety-improvement-program/)</w:t>
            </w:r>
          </w:p>
        </w:tc>
      </w:tr>
      <w:tr>
        <w:trPr>
          <w:cantSplit/>
        </w:trPr>
        <w:tc>
          <w:tcPr>
            <w:tcW w:type="dxa" w:w="1944"/>
            <w:shd w:fill="E6F1F5"/>
          </w:tcPr>
          <w:p>
            <w:pPr>
              <w:keepNext w:val="0"/>
            </w:pPr>
            <w:r>
              <w:rPr>
                <w:b/>
              </w:rPr>
              <w:t>Record ID</w:t>
            </w:r>
          </w:p>
        </w:tc>
        <w:tc>
          <w:tcPr>
            <w:tcW w:type="dxa" w:w="8568"/>
          </w:tcPr>
          <w:p>
            <w:pPr>
              <w:keepNext w:val="0"/>
            </w:pPr>
            <w:r>
              <w:t>RERC-FND-2026-HSIP-LOUISIANA</w:t>
            </w:r>
          </w:p>
        </w:tc>
      </w:tr>
    </w:tbl>
    <w:p>
      <w:pPr>
        <w:pStyle w:val="Heading2"/>
        <w:keepNext/>
        <w:spacing w:before="160" w:after="60"/>
      </w:pPr>
      <w:r>
        <w:t>Maine Highway Safety Improvement Program and Local Road Safety Route</w:t>
      </w:r>
    </w:p>
    <w:p>
      <w:pPr>
        <w:keepNext/>
        <w:spacing w:after="80"/>
      </w:pPr>
      <w:r>
        <w:rPr>
          <w:b/>
        </w:rPr>
        <w:t>Maine Department of Transportation</w:t>
      </w:r>
      <w:r>
        <w:t xml:space="preserve"> | Ongoing through STIP | Maine | Project-specific availability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official STIP includes obsolete cable guardrail replacement with HSIP funds. Guardrail fit: Yes.</w:t>
            </w:r>
          </w:p>
        </w:tc>
      </w:tr>
      <w:tr>
        <w:trPr>
          <w:cantSplit/>
        </w:trPr>
        <w:tc>
          <w:tcPr>
            <w:tcW w:type="dxa" w:w="1944"/>
            <w:shd w:fill="E9F2EC"/>
          </w:tcPr>
          <w:p>
            <w:pPr>
              <w:keepNext/>
            </w:pPr>
            <w:r>
              <w:rPr>
                <w:b/>
              </w:rPr>
              <w:t>Best for</w:t>
            </w:r>
          </w:p>
        </w:tc>
        <w:tc>
          <w:tcPr>
            <w:tcW w:type="dxa" w:w="8568"/>
          </w:tcPr>
          <w:p>
            <w:pPr>
              <w:keepNext/>
            </w:pPr>
            <w:r>
              <w:t>Projects are programmed through MaineDOT and regional or local transportation processes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695">
              <w:r>
                <w:rPr>
                  <w:color w:val="1B6A8F"/>
                  <w:u w:val="single"/>
                </w:rPr>
                <w:t>Program Website</w:t>
              </w:r>
            </w:hyperlink>
            <w:r>
              <w:t xml:space="preserve"> (https://www.maine.gov/dot/sites/maine.gov.dot/files/inline-files/2024-2027%20Statewide%20Transportation%20Improvement%20Program.pdf)</w:t>
            </w:r>
          </w:p>
        </w:tc>
      </w:tr>
      <w:tr>
        <w:trPr>
          <w:cantSplit/>
        </w:trPr>
        <w:tc>
          <w:tcPr>
            <w:tcW w:type="dxa" w:w="1944"/>
            <w:shd w:fill="E9F2EC"/>
          </w:tcPr>
          <w:p>
            <w:pPr>
              <w:keepNext w:val="0"/>
            </w:pPr>
            <w:r>
              <w:rPr>
                <w:b/>
              </w:rPr>
              <w:t>Record ID</w:t>
            </w:r>
          </w:p>
        </w:tc>
        <w:tc>
          <w:tcPr>
            <w:tcW w:type="dxa" w:w="8568"/>
          </w:tcPr>
          <w:p>
            <w:pPr>
              <w:keepNext w:val="0"/>
            </w:pPr>
            <w:r>
              <w:t>RERC-FND-2026-HSIP-MAINE</w:t>
            </w:r>
          </w:p>
        </w:tc>
      </w:tr>
    </w:tbl>
    <w:p>
      <w:pPr>
        <w:pStyle w:val="Heading2"/>
        <w:keepNext/>
        <w:spacing w:before="160" w:after="60"/>
      </w:pPr>
      <w:r>
        <w:t>Maryland Highway Safety Improvement Program and Local Road Safety Route</w:t>
      </w:r>
    </w:p>
    <w:p>
      <w:pPr>
        <w:keepNext/>
        <w:spacing w:after="80"/>
      </w:pPr>
      <w:r>
        <w:rPr>
          <w:b/>
        </w:rPr>
        <w:t>Maryland Department of Transportation State Highway Administration</w:t>
      </w:r>
      <w:r>
        <w:t xml:space="preserve"> | Local fund documented; current 2026 solicitation uncertain | Maryland | Historically annual; confirm current date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located state notice is older, so current timing requires confirmation. Guardrail fit: Yes - conditional.</w:t>
            </w:r>
          </w:p>
        </w:tc>
      </w:tr>
      <w:tr>
        <w:trPr>
          <w:cantSplit/>
        </w:trPr>
        <w:tc>
          <w:tcPr>
            <w:tcW w:type="dxa" w:w="1944"/>
            <w:shd w:fill="E6F1F5"/>
          </w:tcPr>
          <w:p>
            <w:pPr>
              <w:keepNext/>
            </w:pPr>
            <w:r>
              <w:rPr>
                <w:b/>
              </w:rPr>
              <w:t>Best for</w:t>
            </w:r>
          </w:p>
        </w:tc>
        <w:tc>
          <w:tcPr>
            <w:tcW w:type="dxa" w:w="8568"/>
          </w:tcPr>
          <w:p>
            <w:pPr>
              <w:keepNext/>
            </w:pPr>
            <w:r>
              <w:t>Counties with a Local Road Safety Plan submit systemic projects to MDOT SHA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696">
              <w:r>
                <w:rPr>
                  <w:color w:val="1B6A8F"/>
                  <w:u w:val="single"/>
                </w:rPr>
                <w:t>Program Website</w:t>
              </w:r>
            </w:hyperlink>
            <w:r>
              <w:t xml:space="preserve"> (https://roads.maryland.gov/mdotsha/pages/pressreleasedetails.aspx?PageId=818&amp;newsId=4157)</w:t>
            </w:r>
          </w:p>
        </w:tc>
      </w:tr>
      <w:tr>
        <w:trPr>
          <w:cantSplit/>
        </w:trPr>
        <w:tc>
          <w:tcPr>
            <w:tcW w:type="dxa" w:w="1944"/>
            <w:shd w:fill="E6F1F5"/>
          </w:tcPr>
          <w:p>
            <w:pPr>
              <w:keepNext w:val="0"/>
            </w:pPr>
            <w:r>
              <w:rPr>
                <w:b/>
              </w:rPr>
              <w:t>Record ID</w:t>
            </w:r>
          </w:p>
        </w:tc>
        <w:tc>
          <w:tcPr>
            <w:tcW w:type="dxa" w:w="8568"/>
          </w:tcPr>
          <w:p>
            <w:pPr>
              <w:keepNext w:val="0"/>
            </w:pPr>
            <w:r>
              <w:t>RERC-FND-2026-HSIP-MARYLAND</w:t>
            </w:r>
          </w:p>
        </w:tc>
      </w:tr>
    </w:tbl>
    <w:p>
      <w:pPr>
        <w:pStyle w:val="Heading2"/>
        <w:keepNext/>
        <w:spacing w:before="160" w:after="60"/>
      </w:pPr>
      <w:r>
        <w:t>Massachusetts Highway Safety Improvement Program and Local Road Safety Route</w:t>
      </w:r>
    </w:p>
    <w:p>
      <w:pPr>
        <w:keepNext/>
        <w:spacing w:after="80"/>
      </w:pPr>
      <w:r>
        <w:rPr>
          <w:b/>
        </w:rPr>
        <w:t>Massachusetts Department of Transportation</w:t>
      </w:r>
      <w:r>
        <w:t xml:space="preserve"> | Active and programmed | Massachusetts | Continuous TIP and STIP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Routine replacement alone may not meet HSIP's data-driven criteria. Guardrail fit: Yes - conditional.</w:t>
            </w:r>
          </w:p>
        </w:tc>
      </w:tr>
      <w:tr>
        <w:trPr>
          <w:cantSplit/>
        </w:trPr>
        <w:tc>
          <w:tcPr>
            <w:tcW w:type="dxa" w:w="1944"/>
            <w:shd w:fill="E9F2EC"/>
          </w:tcPr>
          <w:p>
            <w:pPr>
              <w:keepNext/>
            </w:pPr>
            <w:r>
              <w:rPr>
                <w:b/>
              </w:rPr>
              <w:t>Best for</w:t>
            </w:r>
          </w:p>
        </w:tc>
        <w:tc>
          <w:tcPr>
            <w:tcW w:type="dxa" w:w="8568"/>
          </w:tcPr>
          <w:p>
            <w:pPr>
              <w:keepNext/>
            </w:pPr>
            <w:r>
              <w:t>Municipal projects advance through MPO prioritization and MassDOT safety review</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697">
              <w:r>
                <w:rPr>
                  <w:color w:val="1B6A8F"/>
                  <w:u w:val="single"/>
                </w:rPr>
                <w:t>Program Website</w:t>
              </w:r>
            </w:hyperlink>
            <w:r>
              <w:t xml:space="preserve"> (https://www.mass.gov/info-details/highway-safety-improvement-program)</w:t>
            </w:r>
          </w:p>
        </w:tc>
      </w:tr>
      <w:tr>
        <w:trPr>
          <w:cantSplit/>
        </w:trPr>
        <w:tc>
          <w:tcPr>
            <w:tcW w:type="dxa" w:w="1944"/>
            <w:shd w:fill="E9F2EC"/>
          </w:tcPr>
          <w:p>
            <w:pPr>
              <w:keepNext w:val="0"/>
            </w:pPr>
            <w:r>
              <w:rPr>
                <w:b/>
              </w:rPr>
              <w:t>Record ID</w:t>
            </w:r>
          </w:p>
        </w:tc>
        <w:tc>
          <w:tcPr>
            <w:tcW w:type="dxa" w:w="8568"/>
          </w:tcPr>
          <w:p>
            <w:pPr>
              <w:keepNext w:val="0"/>
            </w:pPr>
            <w:r>
              <w:t>RERC-FND-2026-HSIP-MASSACHUSETTS</w:t>
            </w:r>
          </w:p>
        </w:tc>
      </w:tr>
    </w:tbl>
    <w:p>
      <w:pPr>
        <w:pStyle w:val="Heading2"/>
        <w:keepNext/>
        <w:spacing w:before="160" w:after="60"/>
      </w:pPr>
      <w:r>
        <w:t>Mississippi Highway Safety Improvement Program and Local Road Safety Route</w:t>
      </w:r>
    </w:p>
    <w:p>
      <w:pPr>
        <w:keepNext/>
        <w:spacing w:after="80"/>
      </w:pPr>
      <w:r>
        <w:rPr>
          <w:b/>
        </w:rPr>
        <w:t>Mississippi Department of Transportation</w:t>
      </w:r>
      <w:r>
        <w:t xml:space="preserve"> | Current application path uncertain | Mississippi | No verified current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official manual is older and does not prove a current local call. Guardrail fit: Conditional.</w:t>
            </w:r>
          </w:p>
        </w:tc>
      </w:tr>
      <w:tr>
        <w:trPr>
          <w:cantSplit/>
        </w:trPr>
        <w:tc>
          <w:tcPr>
            <w:tcW w:type="dxa" w:w="1944"/>
            <w:shd w:fill="E6F1F5"/>
          </w:tcPr>
          <w:p>
            <w:pPr>
              <w:keepNext/>
            </w:pPr>
            <w:r>
              <w:rPr>
                <w:b/>
              </w:rPr>
              <w:t>Best for</w:t>
            </w:r>
          </w:p>
        </w:tc>
        <w:tc>
          <w:tcPr>
            <w:tcW w:type="dxa" w:w="8568"/>
          </w:tcPr>
          <w:p>
            <w:pPr>
              <w:keepNext/>
            </w:pPr>
            <w:r>
              <w:t>Local agencies should confirm the current route with MDOT Planning or Traffic Engineering</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698">
              <w:r>
                <w:rPr>
                  <w:color w:val="1B6A8F"/>
                  <w:u w:val="single"/>
                </w:rPr>
                <w:t>Program Website</w:t>
              </w:r>
            </w:hyperlink>
            <w:r>
              <w:t xml:space="preserve"> (https://mdot.ms.gov/documents/Planning/Manuals/LTAP/Highway%20Safety%20Improvement%20Program.pdf)</w:t>
            </w:r>
          </w:p>
        </w:tc>
      </w:tr>
      <w:tr>
        <w:trPr>
          <w:cantSplit/>
        </w:trPr>
        <w:tc>
          <w:tcPr>
            <w:tcW w:type="dxa" w:w="1944"/>
            <w:shd w:fill="E6F1F5"/>
          </w:tcPr>
          <w:p>
            <w:pPr>
              <w:keepNext w:val="0"/>
            </w:pPr>
            <w:r>
              <w:rPr>
                <w:b/>
              </w:rPr>
              <w:t>Record ID</w:t>
            </w:r>
          </w:p>
        </w:tc>
        <w:tc>
          <w:tcPr>
            <w:tcW w:type="dxa" w:w="8568"/>
          </w:tcPr>
          <w:p>
            <w:pPr>
              <w:keepNext w:val="0"/>
            </w:pPr>
            <w:r>
              <w:t>RERC-FND-2026-HSIP-MISSISSIPPI</w:t>
            </w:r>
          </w:p>
        </w:tc>
      </w:tr>
    </w:tbl>
    <w:p>
      <w:pPr>
        <w:pStyle w:val="Heading2"/>
        <w:keepNext/>
        <w:spacing w:before="160" w:after="60"/>
      </w:pPr>
      <w:r>
        <w:t>Montana Highway Safety Improvement Program and Local Road Safety Route</w:t>
      </w:r>
    </w:p>
    <w:p>
      <w:pPr>
        <w:keepNext/>
        <w:spacing w:after="80"/>
      </w:pPr>
      <w:r>
        <w:rPr>
          <w:b/>
        </w:rPr>
        <w:t>Montana Department of Transportation</w:t>
      </w:r>
      <w:r>
        <w:t xml:space="preserve"> | Ongoing state and local program | Montana | Continuous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Official guidance identifies HSIP on any public road and includes guardrail. Guardrail fit: Yes.</w:t>
            </w:r>
          </w:p>
        </w:tc>
      </w:tr>
      <w:tr>
        <w:trPr>
          <w:cantSplit/>
        </w:trPr>
        <w:tc>
          <w:tcPr>
            <w:tcW w:type="dxa" w:w="1944"/>
            <w:shd w:fill="E9F2EC"/>
          </w:tcPr>
          <w:p>
            <w:pPr>
              <w:keepNext/>
            </w:pPr>
            <w:r>
              <w:rPr>
                <w:b/>
              </w:rPr>
              <w:t>Best for</w:t>
            </w:r>
          </w:p>
        </w:tc>
        <w:tc>
          <w:tcPr>
            <w:tcW w:type="dxa" w:w="8568"/>
          </w:tcPr>
          <w:p>
            <w:pPr>
              <w:keepNext/>
            </w:pPr>
            <w:r>
              <w:t>Local road agencies coordinate applications with MDT</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699">
              <w:r>
                <w:rPr>
                  <w:color w:val="1B6A8F"/>
                  <w:u w:val="single"/>
                </w:rPr>
                <w:t>Program Website</w:t>
              </w:r>
            </w:hyperlink>
            <w:r>
              <w:t xml:space="preserve"> (https://www.mdt.mt.gov/pubinvolve/us191/docs/US191-Appendix5-Funding.pdf)</w:t>
            </w:r>
          </w:p>
        </w:tc>
      </w:tr>
      <w:tr>
        <w:trPr>
          <w:cantSplit/>
        </w:trPr>
        <w:tc>
          <w:tcPr>
            <w:tcW w:type="dxa" w:w="1944"/>
            <w:shd w:fill="E9F2EC"/>
          </w:tcPr>
          <w:p>
            <w:pPr>
              <w:keepNext w:val="0"/>
            </w:pPr>
            <w:r>
              <w:rPr>
                <w:b/>
              </w:rPr>
              <w:t>Record ID</w:t>
            </w:r>
          </w:p>
        </w:tc>
        <w:tc>
          <w:tcPr>
            <w:tcW w:type="dxa" w:w="8568"/>
          </w:tcPr>
          <w:p>
            <w:pPr>
              <w:keepNext w:val="0"/>
            </w:pPr>
            <w:r>
              <w:t>RERC-FND-2026-HSIP-MONTANA</w:t>
            </w:r>
          </w:p>
        </w:tc>
      </w:tr>
    </w:tbl>
    <w:p>
      <w:pPr>
        <w:pStyle w:val="Heading2"/>
        <w:keepNext/>
        <w:spacing w:before="160" w:after="60"/>
      </w:pPr>
      <w:r>
        <w:t>Nevada Highway Safety Improvement Program and Local Road Safety Route</w:t>
      </w:r>
    </w:p>
    <w:p>
      <w:pPr>
        <w:keepNext/>
        <w:spacing w:after="80"/>
      </w:pPr>
      <w:r>
        <w:rPr>
          <w:b/>
        </w:rPr>
        <w:t>Nevada Department of Transportation</w:t>
      </w:r>
      <w:r>
        <w:t xml:space="preserve"> | 2025 local cycle closed | Nevada | Monitor for the next cycle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official page expressly includes guardrails and barriers. Guardrail fit: Yes.</w:t>
            </w:r>
          </w:p>
        </w:tc>
      </w:tr>
      <w:tr>
        <w:trPr>
          <w:cantSplit/>
        </w:trPr>
        <w:tc>
          <w:tcPr>
            <w:tcW w:type="dxa" w:w="1944"/>
            <w:shd w:fill="E6F1F5"/>
          </w:tcPr>
          <w:p>
            <w:pPr>
              <w:keepNext/>
            </w:pPr>
            <w:r>
              <w:rPr>
                <w:b/>
              </w:rPr>
              <w:t>Best for</w:t>
            </w:r>
          </w:p>
        </w:tc>
        <w:tc>
          <w:tcPr>
            <w:tcW w:type="dxa" w:w="8568"/>
          </w:tcPr>
          <w:p>
            <w:pPr>
              <w:keepNext/>
            </w:pPr>
            <w:r>
              <w:t>Local governments, counties, Tribes, and planning agencies use the state local-safety process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700">
              <w:r>
                <w:rPr>
                  <w:color w:val="1B6A8F"/>
                  <w:u w:val="single"/>
                </w:rPr>
                <w:t>Program Website</w:t>
              </w:r>
            </w:hyperlink>
            <w:r>
              <w:t xml:space="preserve"> (https://www.dot.nv.gov/safety/traffic-safety-engineering/highways-safety-improvement-program-hsip/hsip-local-infrastructure-safety-program)</w:t>
            </w:r>
          </w:p>
        </w:tc>
      </w:tr>
      <w:tr>
        <w:trPr>
          <w:cantSplit/>
        </w:trPr>
        <w:tc>
          <w:tcPr>
            <w:tcW w:type="dxa" w:w="1944"/>
            <w:shd w:fill="E6F1F5"/>
          </w:tcPr>
          <w:p>
            <w:pPr>
              <w:keepNext w:val="0"/>
            </w:pPr>
            <w:r>
              <w:rPr>
                <w:b/>
              </w:rPr>
              <w:t>Record ID</w:t>
            </w:r>
          </w:p>
        </w:tc>
        <w:tc>
          <w:tcPr>
            <w:tcW w:type="dxa" w:w="8568"/>
          </w:tcPr>
          <w:p>
            <w:pPr>
              <w:keepNext w:val="0"/>
            </w:pPr>
            <w:r>
              <w:t>RERC-FND-2026-HSIP-NEVADA</w:t>
            </w:r>
          </w:p>
        </w:tc>
      </w:tr>
    </w:tbl>
    <w:p>
      <w:pPr>
        <w:pStyle w:val="Heading2"/>
        <w:keepNext/>
        <w:spacing w:before="160" w:after="60"/>
      </w:pPr>
      <w:r>
        <w:t>New Hampshire Highway Safety Improvement Program and Local Road Safety Route</w:t>
      </w:r>
    </w:p>
    <w:p>
      <w:pPr>
        <w:keepNext/>
        <w:spacing w:after="80"/>
      </w:pPr>
      <w:r>
        <w:rPr>
          <w:b/>
        </w:rPr>
        <w:t>New Hampshire Department of Transportation</w:t>
      </w:r>
      <w:r>
        <w:t xml:space="preserve"> | Ongoing; current schedule uncertain | New Hampshire | Road-safety-audit requests may be accepted outside a formal call; confirm with NHDOT</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page was access-restricted during review; direct availability needs confirmation. Guardrail fit: Yes - conditional.</w:t>
            </w:r>
          </w:p>
        </w:tc>
      </w:tr>
      <w:tr>
        <w:trPr>
          <w:cantSplit/>
        </w:trPr>
        <w:tc>
          <w:tcPr>
            <w:tcW w:type="dxa" w:w="1944"/>
            <w:shd w:fill="E9F2EC"/>
          </w:tcPr>
          <w:p>
            <w:pPr>
              <w:keepNext/>
            </w:pPr>
            <w:r>
              <w:rPr>
                <w:b/>
              </w:rPr>
              <w:t>Best for</w:t>
            </w:r>
          </w:p>
        </w:tc>
        <w:tc>
          <w:tcPr>
            <w:tcW w:type="dxa" w:w="8568"/>
          </w:tcPr>
          <w:p>
            <w:pPr>
              <w:keepNext/>
            </w:pPr>
            <w:r>
              <w:t>Local agencies coordinate with NHDOT Safety and regional planning commissions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01">
              <w:r>
                <w:rPr>
                  <w:color w:val="1B6A8F"/>
                  <w:u w:val="single"/>
                </w:rPr>
                <w:t>Program Website</w:t>
              </w:r>
            </w:hyperlink>
            <w:r>
              <w:t xml:space="preserve"> (https://www.dot.nh.gov/about-nh-dot/divisions-bureaus-districts/highway-design/safety-section/highway-safety-improvement)</w:t>
            </w:r>
          </w:p>
        </w:tc>
      </w:tr>
      <w:tr>
        <w:trPr>
          <w:cantSplit/>
        </w:trPr>
        <w:tc>
          <w:tcPr>
            <w:tcW w:type="dxa" w:w="1944"/>
            <w:shd w:fill="E9F2EC"/>
          </w:tcPr>
          <w:p>
            <w:pPr>
              <w:keepNext w:val="0"/>
            </w:pPr>
            <w:r>
              <w:rPr>
                <w:b/>
              </w:rPr>
              <w:t>Record ID</w:t>
            </w:r>
          </w:p>
        </w:tc>
        <w:tc>
          <w:tcPr>
            <w:tcW w:type="dxa" w:w="8568"/>
          </w:tcPr>
          <w:p>
            <w:pPr>
              <w:keepNext w:val="0"/>
            </w:pPr>
            <w:r>
              <w:t>RERC-FND-2026-HSIP-NEW-HAMPSHIRE</w:t>
            </w:r>
          </w:p>
        </w:tc>
      </w:tr>
    </w:tbl>
    <w:p>
      <w:pPr>
        <w:pStyle w:val="Heading2"/>
        <w:keepNext/>
        <w:spacing w:before="160" w:after="60"/>
      </w:pPr>
      <w:r>
        <w:t>New Jersey Highway Safety Improvement Program and Local Road Safety Route</w:t>
      </w:r>
    </w:p>
    <w:p>
      <w:pPr>
        <w:keepNext/>
        <w:spacing w:after="80"/>
      </w:pPr>
      <w:r>
        <w:rPr>
          <w:b/>
        </w:rPr>
        <w:t>New Jersey Department of Transportation</w:t>
      </w:r>
      <w:r>
        <w:t xml:space="preserve"> | Active annual program | New Jersey | Dates vary by MPO</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official program provides a direct local-government pathway. Guardrail fit: Yes - conditional.</w:t>
            </w:r>
          </w:p>
        </w:tc>
      </w:tr>
      <w:tr>
        <w:trPr>
          <w:cantSplit/>
        </w:trPr>
        <w:tc>
          <w:tcPr>
            <w:tcW w:type="dxa" w:w="1944"/>
            <w:shd w:fill="E6F1F5"/>
          </w:tcPr>
          <w:p>
            <w:pPr>
              <w:keepNext/>
            </w:pPr>
            <w:r>
              <w:rPr>
                <w:b/>
              </w:rPr>
              <w:t>Best for</w:t>
            </w:r>
          </w:p>
        </w:tc>
        <w:tc>
          <w:tcPr>
            <w:tcW w:type="dxa" w:w="8568"/>
          </w:tcPr>
          <w:p>
            <w:pPr>
              <w:keepNext/>
            </w:pPr>
            <w:r>
              <w:t>Counties and municipalities submit candidate projects through their MPO</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702">
              <w:r>
                <w:rPr>
                  <w:color w:val="1B6A8F"/>
                  <w:u w:val="single"/>
                </w:rPr>
                <w:t>Program Website</w:t>
              </w:r>
            </w:hyperlink>
            <w:r>
              <w:t xml:space="preserve"> (https://nj.gov/transportation/about/safety/hsip.shtm)</w:t>
            </w:r>
          </w:p>
        </w:tc>
      </w:tr>
      <w:tr>
        <w:trPr>
          <w:cantSplit/>
        </w:trPr>
        <w:tc>
          <w:tcPr>
            <w:tcW w:type="dxa" w:w="1944"/>
            <w:shd w:fill="E6F1F5"/>
          </w:tcPr>
          <w:p>
            <w:pPr>
              <w:keepNext w:val="0"/>
            </w:pPr>
            <w:r>
              <w:rPr>
                <w:b/>
              </w:rPr>
              <w:t>Record ID</w:t>
            </w:r>
          </w:p>
        </w:tc>
        <w:tc>
          <w:tcPr>
            <w:tcW w:type="dxa" w:w="8568"/>
          </w:tcPr>
          <w:p>
            <w:pPr>
              <w:keepNext w:val="0"/>
            </w:pPr>
            <w:r>
              <w:t>RERC-FND-2026-HSIP-NEW-JERSEY</w:t>
            </w:r>
          </w:p>
        </w:tc>
      </w:tr>
    </w:tbl>
    <w:p>
      <w:pPr>
        <w:pStyle w:val="Heading2"/>
        <w:keepNext/>
        <w:spacing w:before="160" w:after="60"/>
      </w:pPr>
      <w:r>
        <w:t>New Mexico Highway Safety Improvement Program and Local Road Safety Route</w:t>
      </w:r>
    </w:p>
    <w:p>
      <w:pPr>
        <w:keepNext/>
        <w:spacing w:after="80"/>
      </w:pPr>
      <w:r>
        <w:rPr>
          <w:b/>
        </w:rPr>
        <w:t>New Mexico Department of Transportation</w:t>
      </w:r>
      <w:r>
        <w:t xml:space="preserve"> | Ongoing state program | New Mexico | Continuous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public page does not provide a direct local application deadline. Guardrail fit: Yes - conditional.</w:t>
            </w:r>
          </w:p>
        </w:tc>
      </w:tr>
      <w:tr>
        <w:trPr>
          <w:cantSplit/>
        </w:trPr>
        <w:tc>
          <w:tcPr>
            <w:tcW w:type="dxa" w:w="1944"/>
            <w:shd w:fill="E9F2EC"/>
          </w:tcPr>
          <w:p>
            <w:pPr>
              <w:keepNext/>
            </w:pPr>
            <w:r>
              <w:rPr>
                <w:b/>
              </w:rPr>
              <w:t>Best for</w:t>
            </w:r>
          </w:p>
        </w:tc>
        <w:tc>
          <w:tcPr>
            <w:tcW w:type="dxa" w:w="8568"/>
          </w:tcPr>
          <w:p>
            <w:pPr>
              <w:keepNext/>
            </w:pPr>
            <w:r>
              <w:t>Local partners coordinate safety projects through NMDOT and regional planning channels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03">
              <w:r>
                <w:rPr>
                  <w:color w:val="1B6A8F"/>
                  <w:u w:val="single"/>
                </w:rPr>
                <w:t>Program Website</w:t>
              </w:r>
            </w:hyperlink>
            <w:r>
              <w:t xml:space="preserve"> (https://www.dot.nm.gov/target-zero/)</w:t>
            </w:r>
          </w:p>
        </w:tc>
      </w:tr>
      <w:tr>
        <w:trPr>
          <w:cantSplit/>
        </w:trPr>
        <w:tc>
          <w:tcPr>
            <w:tcW w:type="dxa" w:w="1944"/>
            <w:shd w:fill="E9F2EC"/>
          </w:tcPr>
          <w:p>
            <w:pPr>
              <w:keepNext w:val="0"/>
            </w:pPr>
            <w:r>
              <w:rPr>
                <w:b/>
              </w:rPr>
              <w:t>Record ID</w:t>
            </w:r>
          </w:p>
        </w:tc>
        <w:tc>
          <w:tcPr>
            <w:tcW w:type="dxa" w:w="8568"/>
          </w:tcPr>
          <w:p>
            <w:pPr>
              <w:keepNext w:val="0"/>
            </w:pPr>
            <w:r>
              <w:t>RERC-FND-2026-HSIP-NEW-MEXICO</w:t>
            </w:r>
          </w:p>
        </w:tc>
      </w:tr>
    </w:tbl>
    <w:p>
      <w:pPr>
        <w:pStyle w:val="Heading2"/>
        <w:keepNext/>
        <w:spacing w:before="160" w:after="60"/>
      </w:pPr>
      <w:r>
        <w:t>New York Highway Safety Improvement Program and Local Road Safety Route</w:t>
      </w:r>
    </w:p>
    <w:p>
      <w:pPr>
        <w:keepNext/>
        <w:spacing w:after="80"/>
      </w:pPr>
      <w:r>
        <w:rPr>
          <w:b/>
        </w:rPr>
        <w:t>New York State Department of Transportation</w:t>
      </w:r>
      <w:r>
        <w:t xml:space="preserve"> | Active state-administered program | New York | Continuous TIP and STIP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official Red Book discusses guardrail and appropriate funding use. Guardrail fit: Yes.</w:t>
            </w:r>
          </w:p>
        </w:tc>
      </w:tr>
      <w:tr>
        <w:trPr>
          <w:cantSplit/>
        </w:trPr>
        <w:tc>
          <w:tcPr>
            <w:tcW w:type="dxa" w:w="1944"/>
            <w:shd w:fill="E6F1F5"/>
          </w:tcPr>
          <w:p>
            <w:pPr>
              <w:keepNext/>
            </w:pPr>
            <w:r>
              <w:rPr>
                <w:b/>
              </w:rPr>
              <w:t>Best for</w:t>
            </w:r>
          </w:p>
        </w:tc>
        <w:tc>
          <w:tcPr>
            <w:tcW w:type="dxa" w:w="8568"/>
          </w:tcPr>
          <w:p>
            <w:pPr>
              <w:keepNext/>
            </w:pPr>
            <w:r>
              <w:t>Local sponsors coordinate with NYSDOT regions and MPOs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704">
              <w:r>
                <w:rPr>
                  <w:color w:val="1B6A8F"/>
                  <w:u w:val="single"/>
                </w:rPr>
                <w:t>Program Website</w:t>
              </w:r>
            </w:hyperlink>
            <w:r>
              <w:t xml:space="preserve"> (https://www.dot.ny.gov/divisions/operating/osss/highway-repository/RedBook.pdf)</w:t>
            </w:r>
          </w:p>
        </w:tc>
      </w:tr>
      <w:tr>
        <w:trPr>
          <w:cantSplit/>
        </w:trPr>
        <w:tc>
          <w:tcPr>
            <w:tcW w:type="dxa" w:w="1944"/>
            <w:shd w:fill="E6F1F5"/>
          </w:tcPr>
          <w:p>
            <w:pPr>
              <w:keepNext w:val="0"/>
            </w:pPr>
            <w:r>
              <w:rPr>
                <w:b/>
              </w:rPr>
              <w:t>Record ID</w:t>
            </w:r>
          </w:p>
        </w:tc>
        <w:tc>
          <w:tcPr>
            <w:tcW w:type="dxa" w:w="8568"/>
          </w:tcPr>
          <w:p>
            <w:pPr>
              <w:keepNext w:val="0"/>
            </w:pPr>
            <w:r>
              <w:t>RERC-FND-2026-HSIP-NEW-YORK</w:t>
            </w:r>
          </w:p>
        </w:tc>
      </w:tr>
    </w:tbl>
    <w:p>
      <w:pPr>
        <w:pStyle w:val="Heading2"/>
        <w:keepNext/>
        <w:spacing w:before="160" w:after="60"/>
      </w:pPr>
      <w:r>
        <w:t>North Carolina Highway Safety Improvement Program and Local Road Safety Route</w:t>
      </w:r>
    </w:p>
    <w:p>
      <w:pPr>
        <w:keepNext/>
        <w:spacing w:after="80"/>
      </w:pPr>
      <w:r>
        <w:rPr>
          <w:b/>
        </w:rPr>
        <w:t>North Carolina Department of Transportation</w:t>
      </w:r>
      <w:r>
        <w:t xml:space="preserve"> | Ongoing data-driven program | North Carolina | Continuous; no direct local grant deadline located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Engineering review must support a fatal- or serious-injury reduction benefit. Guardrail fit: Yes - conditional.</w:t>
            </w:r>
          </w:p>
        </w:tc>
      </w:tr>
      <w:tr>
        <w:trPr>
          <w:cantSplit/>
        </w:trPr>
        <w:tc>
          <w:tcPr>
            <w:tcW w:type="dxa" w:w="1944"/>
            <w:shd w:fill="E9F2EC"/>
          </w:tcPr>
          <w:p>
            <w:pPr>
              <w:keepNext/>
            </w:pPr>
            <w:r>
              <w:rPr>
                <w:b/>
              </w:rPr>
              <w:t>Best for</w:t>
            </w:r>
          </w:p>
        </w:tc>
        <w:tc>
          <w:tcPr>
            <w:tcW w:type="dxa" w:w="8568"/>
          </w:tcPr>
          <w:p>
            <w:pPr>
              <w:keepNext/>
            </w:pPr>
            <w:r>
              <w:t>Local agencies submit safety concerns and coordinate with NCDOT divisions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05">
              <w:r>
                <w:rPr>
                  <w:color w:val="1B6A8F"/>
                  <w:u w:val="single"/>
                </w:rPr>
                <w:t>Program Website</w:t>
              </w:r>
            </w:hyperlink>
            <w:r>
              <w:t xml:space="preserve"> (https://www.ncdot.gov/initiatives-policies/safety/traffic-safety/Pages/identifying-areas-improvements.aspx)</w:t>
            </w:r>
          </w:p>
        </w:tc>
      </w:tr>
      <w:tr>
        <w:trPr>
          <w:cantSplit/>
        </w:trPr>
        <w:tc>
          <w:tcPr>
            <w:tcW w:type="dxa" w:w="1944"/>
            <w:shd w:fill="E9F2EC"/>
          </w:tcPr>
          <w:p>
            <w:pPr>
              <w:keepNext w:val="0"/>
            </w:pPr>
            <w:r>
              <w:rPr>
                <w:b/>
              </w:rPr>
              <w:t>Record ID</w:t>
            </w:r>
          </w:p>
        </w:tc>
        <w:tc>
          <w:tcPr>
            <w:tcW w:type="dxa" w:w="8568"/>
          </w:tcPr>
          <w:p>
            <w:pPr>
              <w:keepNext w:val="0"/>
            </w:pPr>
            <w:r>
              <w:t>RERC-FND-2026-HSIP-NORTH-CAROLINA</w:t>
            </w:r>
          </w:p>
        </w:tc>
      </w:tr>
    </w:tbl>
    <w:p>
      <w:pPr>
        <w:pStyle w:val="Heading2"/>
        <w:keepNext/>
        <w:spacing w:before="160" w:after="60"/>
      </w:pPr>
      <w:r>
        <w:t>Oklahoma Highway Safety Improvement Program and Local Road Safety Route</w:t>
      </w:r>
    </w:p>
    <w:p>
      <w:pPr>
        <w:keepNext/>
        <w:spacing w:after="80"/>
      </w:pPr>
      <w:r>
        <w:rPr>
          <w:b/>
        </w:rPr>
        <w:t>Oklahoma Department of Transportation</w:t>
      </w:r>
      <w:r>
        <w:t xml:space="preserve"> | Current public application path uncertain | Oklahoma | No verified current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official safety plan is not an application page. Guardrail fit: Conditional.</w:t>
            </w:r>
          </w:p>
        </w:tc>
      </w:tr>
      <w:tr>
        <w:trPr>
          <w:cantSplit/>
        </w:trPr>
        <w:tc>
          <w:tcPr>
            <w:tcW w:type="dxa" w:w="1944"/>
            <w:shd w:fill="E6F1F5"/>
          </w:tcPr>
          <w:p>
            <w:pPr>
              <w:keepNext/>
            </w:pPr>
            <w:r>
              <w:rPr>
                <w:b/>
              </w:rPr>
              <w:t>Best for</w:t>
            </w:r>
          </w:p>
        </w:tc>
        <w:tc>
          <w:tcPr>
            <w:tcW w:type="dxa" w:w="8568"/>
          </w:tcPr>
          <w:p>
            <w:pPr>
              <w:keepNext/>
            </w:pPr>
            <w:r>
              <w:t>Projects enter through ODOT and MPO planning channels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706">
              <w:r>
                <w:rPr>
                  <w:color w:val="1B6A8F"/>
                  <w:u w:val="single"/>
                </w:rPr>
                <w:t>Program Website</w:t>
              </w:r>
            </w:hyperlink>
            <w:r>
              <w:t xml:space="preserve"> (https://oklahoma.gov/odot/programs-and-projects/programs/transportation-programs/shsp.html)</w:t>
            </w:r>
          </w:p>
        </w:tc>
      </w:tr>
      <w:tr>
        <w:trPr>
          <w:cantSplit/>
        </w:trPr>
        <w:tc>
          <w:tcPr>
            <w:tcW w:type="dxa" w:w="1944"/>
            <w:shd w:fill="E6F1F5"/>
          </w:tcPr>
          <w:p>
            <w:pPr>
              <w:keepNext w:val="0"/>
            </w:pPr>
            <w:r>
              <w:rPr>
                <w:b/>
              </w:rPr>
              <w:t>Record ID</w:t>
            </w:r>
          </w:p>
        </w:tc>
        <w:tc>
          <w:tcPr>
            <w:tcW w:type="dxa" w:w="8568"/>
          </w:tcPr>
          <w:p>
            <w:pPr>
              <w:keepNext w:val="0"/>
            </w:pPr>
            <w:r>
              <w:t>RERC-FND-2026-HSIP-OKLAHOMA</w:t>
            </w:r>
          </w:p>
        </w:tc>
      </w:tr>
    </w:tbl>
    <w:p>
      <w:pPr>
        <w:pStyle w:val="Heading2"/>
        <w:keepNext/>
        <w:spacing w:before="160" w:after="60"/>
      </w:pPr>
      <w:r>
        <w:t>Oregon Highway Safety Improvement Program and Local Road Safety Route</w:t>
      </w:r>
    </w:p>
    <w:p>
      <w:pPr>
        <w:keepNext/>
        <w:spacing w:after="80"/>
      </w:pPr>
      <w:r>
        <w:rPr>
          <w:b/>
        </w:rPr>
        <w:t>Oregon Department of Transportation</w:t>
      </w:r>
      <w:r>
        <w:t xml:space="preserve"> | Active All Roads Transportation Safety program | Oregon | Program cycles and state programming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Guardrail must be supported by crash or risk analysis. Guardrail fit: Yes - conditional.</w:t>
            </w:r>
          </w:p>
        </w:tc>
      </w:tr>
      <w:tr>
        <w:trPr>
          <w:cantSplit/>
        </w:trPr>
        <w:tc>
          <w:tcPr>
            <w:tcW w:type="dxa" w:w="1944"/>
            <w:shd w:fill="E9F2EC"/>
          </w:tcPr>
          <w:p>
            <w:pPr>
              <w:keepNext/>
            </w:pPr>
            <w:r>
              <w:rPr>
                <w:b/>
              </w:rPr>
              <w:t>Best for</w:t>
            </w:r>
          </w:p>
        </w:tc>
        <w:tc>
          <w:tcPr>
            <w:tcW w:type="dxa" w:w="8568"/>
          </w:tcPr>
          <w:p>
            <w:pPr>
              <w:keepNext/>
            </w:pPr>
            <w:r>
              <w:t>State and local public-road projects enter through ODOT's all-roads safety process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07">
              <w:r>
                <w:rPr>
                  <w:color w:val="1B6A8F"/>
                  <w:u w:val="single"/>
                </w:rPr>
                <w:t>Program Website</w:t>
              </w:r>
            </w:hyperlink>
            <w:r>
              <w:t xml:space="preserve"> (https://www.oregon.gov/odot/Engineering/Pages/Highway-Safety.aspx)</w:t>
            </w:r>
          </w:p>
        </w:tc>
      </w:tr>
      <w:tr>
        <w:trPr>
          <w:cantSplit/>
        </w:trPr>
        <w:tc>
          <w:tcPr>
            <w:tcW w:type="dxa" w:w="1944"/>
            <w:shd w:fill="E9F2EC"/>
          </w:tcPr>
          <w:p>
            <w:pPr>
              <w:keepNext w:val="0"/>
            </w:pPr>
            <w:r>
              <w:rPr>
                <w:b/>
              </w:rPr>
              <w:t>Record ID</w:t>
            </w:r>
          </w:p>
        </w:tc>
        <w:tc>
          <w:tcPr>
            <w:tcW w:type="dxa" w:w="8568"/>
          </w:tcPr>
          <w:p>
            <w:pPr>
              <w:keepNext w:val="0"/>
            </w:pPr>
            <w:r>
              <w:t>RERC-FND-2026-HSIP-OREGON</w:t>
            </w:r>
          </w:p>
        </w:tc>
      </w:tr>
    </w:tbl>
    <w:p>
      <w:pPr>
        <w:pStyle w:val="Heading2"/>
        <w:keepNext/>
        <w:spacing w:before="160" w:after="60"/>
      </w:pPr>
      <w:r>
        <w:t>Pennsylvania Highway Safety Improvement Program and Local Road Safety Route</w:t>
      </w:r>
    </w:p>
    <w:p>
      <w:pPr>
        <w:keepNext/>
        <w:spacing w:after="80"/>
      </w:pPr>
      <w:r>
        <w:rPr>
          <w:b/>
        </w:rPr>
        <w:t>Pennsylvania Department of Transportation</w:t>
      </w:r>
      <w:r>
        <w:t xml:space="preserve"> | Active; approximately $132 million annually | Pennsylvania | Annual and continuous regional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PennDOT specifically funds cable median barriers and other roadway-departure countermeasures. Guardrail fit: Yes.</w:t>
            </w:r>
          </w:p>
        </w:tc>
      </w:tr>
      <w:tr>
        <w:trPr>
          <w:cantSplit/>
        </w:trPr>
        <w:tc>
          <w:tcPr>
            <w:tcW w:type="dxa" w:w="1944"/>
            <w:shd w:fill="E6F1F5"/>
          </w:tcPr>
          <w:p>
            <w:pPr>
              <w:keepNext/>
            </w:pPr>
            <w:r>
              <w:rPr>
                <w:b/>
              </w:rPr>
              <w:t>Best for</w:t>
            </w:r>
          </w:p>
        </w:tc>
        <w:tc>
          <w:tcPr>
            <w:tcW w:type="dxa" w:w="8568"/>
          </w:tcPr>
          <w:p>
            <w:pPr>
              <w:keepNext/>
            </w:pPr>
            <w:r>
              <w:t>Projects originate through PennDOT districts and MPO/RPO planning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708">
              <w:r>
                <w:rPr>
                  <w:color w:val="1B6A8F"/>
                  <w:u w:val="single"/>
                </w:rPr>
                <w:t>Program Website</w:t>
              </w:r>
            </w:hyperlink>
            <w:r>
              <w:t xml:space="preserve"> (https://www.pa.gov/agencies/penndot/about-penndot/strategic-planning-and-operations/safety-infrastructure-improvement-programs)</w:t>
            </w:r>
          </w:p>
        </w:tc>
      </w:tr>
      <w:tr>
        <w:trPr>
          <w:cantSplit/>
        </w:trPr>
        <w:tc>
          <w:tcPr>
            <w:tcW w:type="dxa" w:w="1944"/>
            <w:shd w:fill="E6F1F5"/>
          </w:tcPr>
          <w:p>
            <w:pPr>
              <w:keepNext w:val="0"/>
            </w:pPr>
            <w:r>
              <w:rPr>
                <w:b/>
              </w:rPr>
              <w:t>Record ID</w:t>
            </w:r>
          </w:p>
        </w:tc>
        <w:tc>
          <w:tcPr>
            <w:tcW w:type="dxa" w:w="8568"/>
          </w:tcPr>
          <w:p>
            <w:pPr>
              <w:keepNext w:val="0"/>
            </w:pPr>
            <w:r>
              <w:t>RERC-FND-2026-HSIP-PENNSYLVANIA</w:t>
            </w:r>
          </w:p>
        </w:tc>
      </w:tr>
    </w:tbl>
    <w:p>
      <w:pPr>
        <w:pStyle w:val="Heading2"/>
        <w:keepNext/>
        <w:spacing w:before="160" w:after="60"/>
      </w:pPr>
      <w:r>
        <w:t>Puerto Rico Highway Safety Improvement Program and Local Road Safety Route</w:t>
      </w:r>
    </w:p>
    <w:p>
      <w:pPr>
        <w:keepNext/>
        <w:spacing w:after="80"/>
      </w:pPr>
      <w:r>
        <w:rPr>
          <w:b/>
        </w:rPr>
        <w:t>Puerto Rico Highways and Transportation Authority</w:t>
      </w:r>
      <w:r>
        <w:t xml:space="preserve"> | Ongoing federally aided safety programming | Puerto Rico | Continuous STIP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This is state-programmed funding, not a direct public grant. Guardrail fit: Yes - conditional.</w:t>
            </w:r>
          </w:p>
        </w:tc>
      </w:tr>
      <w:tr>
        <w:trPr>
          <w:cantSplit/>
        </w:trPr>
        <w:tc>
          <w:tcPr>
            <w:tcW w:type="dxa" w:w="1944"/>
            <w:shd w:fill="E9F2EC"/>
          </w:tcPr>
          <w:p>
            <w:pPr>
              <w:keepNext/>
            </w:pPr>
            <w:r>
              <w:rPr>
                <w:b/>
              </w:rPr>
              <w:t>Best for</w:t>
            </w:r>
          </w:p>
        </w:tc>
        <w:tc>
          <w:tcPr>
            <w:tcW w:type="dxa" w:w="8568"/>
          </w:tcPr>
          <w:p>
            <w:pPr>
              <w:keepNext/>
            </w:pPr>
            <w:r>
              <w:t>PRHTA programs islandwide safety projects through the STIP</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09">
              <w:r>
                <w:rPr>
                  <w:color w:val="1B6A8F"/>
                  <w:u w:val="single"/>
                </w:rPr>
                <w:t>Program Website</w:t>
              </w:r>
            </w:hyperlink>
            <w:r>
              <w:t xml:space="preserve"> (https://act.dtop.pr.gov/oficinas/ingenieria-de-transito/plan-estrategico-de-seguridad-vial)</w:t>
            </w:r>
          </w:p>
        </w:tc>
      </w:tr>
      <w:tr>
        <w:trPr>
          <w:cantSplit/>
        </w:trPr>
        <w:tc>
          <w:tcPr>
            <w:tcW w:type="dxa" w:w="1944"/>
            <w:shd w:fill="E9F2EC"/>
          </w:tcPr>
          <w:p>
            <w:pPr>
              <w:keepNext w:val="0"/>
            </w:pPr>
            <w:r>
              <w:rPr>
                <w:b/>
              </w:rPr>
              <w:t>Record ID</w:t>
            </w:r>
          </w:p>
        </w:tc>
        <w:tc>
          <w:tcPr>
            <w:tcW w:type="dxa" w:w="8568"/>
          </w:tcPr>
          <w:p>
            <w:pPr>
              <w:keepNext w:val="0"/>
            </w:pPr>
            <w:r>
              <w:t>RERC-FND-2026-HSIP-PUERTO-RICO</w:t>
            </w:r>
          </w:p>
        </w:tc>
      </w:tr>
    </w:tbl>
    <w:p>
      <w:pPr>
        <w:pStyle w:val="Heading2"/>
        <w:keepNext/>
        <w:spacing w:before="160" w:after="60"/>
      </w:pPr>
      <w:r>
        <w:t>Rhode Island Highway Safety Improvement Program and Local Road Safety Route</w:t>
      </w:r>
    </w:p>
    <w:p>
      <w:pPr>
        <w:keepNext/>
        <w:spacing w:after="80"/>
      </w:pPr>
      <w:r>
        <w:rPr>
          <w:b/>
        </w:rPr>
        <w:t>Rhode Island Department of Transportation</w:t>
      </w:r>
      <w:r>
        <w:t xml:space="preserve"> | Active state program | Rhode Island | Ongoing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current report expressly lists guardrail among safety countermeasures. Guardrail fit: Yes.</w:t>
            </w:r>
          </w:p>
        </w:tc>
      </w:tr>
      <w:tr>
        <w:trPr>
          <w:cantSplit/>
        </w:trPr>
        <w:tc>
          <w:tcPr>
            <w:tcW w:type="dxa" w:w="1944"/>
            <w:shd w:fill="E6F1F5"/>
          </w:tcPr>
          <w:p>
            <w:pPr>
              <w:keepNext/>
            </w:pPr>
            <w:r>
              <w:rPr>
                <w:b/>
              </w:rPr>
              <w:t>Best for</w:t>
            </w:r>
          </w:p>
        </w:tc>
        <w:tc>
          <w:tcPr>
            <w:tcW w:type="dxa" w:w="8568"/>
          </w:tcPr>
          <w:p>
            <w:pPr>
              <w:keepNext/>
            </w:pPr>
            <w:r>
              <w:t>RIDOT identifies and programs projects; local governments coordinate with the Office of Safety</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710">
              <w:r>
                <w:rPr>
                  <w:color w:val="1B6A8F"/>
                  <w:u w:val="single"/>
                </w:rPr>
                <w:t>Program Website</w:t>
              </w:r>
            </w:hyperlink>
            <w:r>
              <w:t xml:space="preserve"> (https://www.dot.ri.gov/safety/reports/docs/Highway_Safety_Improvement_Program.pdf)</w:t>
            </w:r>
          </w:p>
        </w:tc>
      </w:tr>
      <w:tr>
        <w:trPr>
          <w:cantSplit/>
        </w:trPr>
        <w:tc>
          <w:tcPr>
            <w:tcW w:type="dxa" w:w="1944"/>
            <w:shd w:fill="E6F1F5"/>
          </w:tcPr>
          <w:p>
            <w:pPr>
              <w:keepNext w:val="0"/>
            </w:pPr>
            <w:r>
              <w:rPr>
                <w:b/>
              </w:rPr>
              <w:t>Record ID</w:t>
            </w:r>
          </w:p>
        </w:tc>
        <w:tc>
          <w:tcPr>
            <w:tcW w:type="dxa" w:w="8568"/>
          </w:tcPr>
          <w:p>
            <w:pPr>
              <w:keepNext w:val="0"/>
            </w:pPr>
            <w:r>
              <w:t>RERC-FND-2026-HSIP-RHODE-ISLAND</w:t>
            </w:r>
          </w:p>
        </w:tc>
      </w:tr>
    </w:tbl>
    <w:p>
      <w:pPr>
        <w:pStyle w:val="Heading2"/>
        <w:keepNext/>
        <w:spacing w:before="160" w:after="60"/>
      </w:pPr>
      <w:r>
        <w:t>South Carolina Highway Safety Improvement Program and Local Road Safety Route</w:t>
      </w:r>
    </w:p>
    <w:p>
      <w:pPr>
        <w:keepNext/>
        <w:spacing w:after="80"/>
      </w:pPr>
      <w:r>
        <w:rPr>
          <w:b/>
        </w:rPr>
        <w:t>South Carolina Department of Transportation</w:t>
      </w:r>
      <w:r>
        <w:t xml:space="preserve"> | Program documented; current local intake uncertain | South Carolina | No verified current local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official manual includes obsolete guardrail and bridge-rail work, but the application route is uncertain. Guardrail fit: Yes.</w:t>
            </w:r>
          </w:p>
        </w:tc>
      </w:tr>
      <w:tr>
        <w:trPr>
          <w:cantSplit/>
        </w:trPr>
        <w:tc>
          <w:tcPr>
            <w:tcW w:type="dxa" w:w="1944"/>
            <w:shd w:fill="E9F2EC"/>
          </w:tcPr>
          <w:p>
            <w:pPr>
              <w:keepNext/>
            </w:pPr>
            <w:r>
              <w:rPr>
                <w:b/>
              </w:rPr>
              <w:t>Best for</w:t>
            </w:r>
          </w:p>
        </w:tc>
        <w:tc>
          <w:tcPr>
            <w:tcW w:type="dxa" w:w="8568"/>
          </w:tcPr>
          <w:p>
            <w:pPr>
              <w:keepNext/>
            </w:pPr>
            <w:r>
              <w:t>Projects are developed through SCDOT Traffic Engineering</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11">
              <w:r>
                <w:rPr>
                  <w:color w:val="1B6A8F"/>
                  <w:u w:val="single"/>
                </w:rPr>
                <w:t>Program Website</w:t>
              </w:r>
            </w:hyperlink>
            <w:r>
              <w:t xml:space="preserve"> (https://www.scdot.org/content/dam/scdot-legacy/business/pdf/roadway/2017_SCDOT_Roadway_Design_Manual.pdf)</w:t>
            </w:r>
          </w:p>
        </w:tc>
      </w:tr>
      <w:tr>
        <w:trPr>
          <w:cantSplit/>
        </w:trPr>
        <w:tc>
          <w:tcPr>
            <w:tcW w:type="dxa" w:w="1944"/>
            <w:shd w:fill="E9F2EC"/>
          </w:tcPr>
          <w:p>
            <w:pPr>
              <w:keepNext w:val="0"/>
            </w:pPr>
            <w:r>
              <w:rPr>
                <w:b/>
              </w:rPr>
              <w:t>Record ID</w:t>
            </w:r>
          </w:p>
        </w:tc>
        <w:tc>
          <w:tcPr>
            <w:tcW w:type="dxa" w:w="8568"/>
          </w:tcPr>
          <w:p>
            <w:pPr>
              <w:keepNext w:val="0"/>
            </w:pPr>
            <w:r>
              <w:t>RERC-FND-2026-HSIP-SOUTH-CAROLINA</w:t>
            </w:r>
          </w:p>
        </w:tc>
      </w:tr>
    </w:tbl>
    <w:p>
      <w:pPr>
        <w:pStyle w:val="Heading2"/>
        <w:keepNext/>
        <w:spacing w:before="160" w:after="60"/>
      </w:pPr>
      <w:r>
        <w:t>Tennessee Highway Safety Improvement Program and Local Road Safety Route</w:t>
      </w:r>
    </w:p>
    <w:p>
      <w:pPr>
        <w:keepNext/>
        <w:spacing w:after="80"/>
      </w:pPr>
      <w:r>
        <w:rPr>
          <w:b/>
        </w:rPr>
        <w:t>Tennessee Department of Transportation</w:t>
      </w:r>
      <w:r>
        <w:t xml:space="preserve"> | Program available to local governments | Tennessee | Current solicitation timing not stated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TDOT guidance says qualifying guardrail installation may receive 100% federal funding. Guardrail fit: Yes.</w:t>
            </w:r>
          </w:p>
        </w:tc>
      </w:tr>
      <w:tr>
        <w:trPr>
          <w:cantSplit/>
        </w:trPr>
        <w:tc>
          <w:tcPr>
            <w:tcW w:type="dxa" w:w="1944"/>
            <w:shd w:fill="E6F1F5"/>
          </w:tcPr>
          <w:p>
            <w:pPr>
              <w:keepNext/>
            </w:pPr>
            <w:r>
              <w:rPr>
                <w:b/>
              </w:rPr>
              <w:t>Best for</w:t>
            </w:r>
          </w:p>
        </w:tc>
        <w:tc>
          <w:tcPr>
            <w:tcW w:type="dxa" w:w="8568"/>
          </w:tcPr>
          <w:p>
            <w:pPr>
              <w:keepNext/>
            </w:pPr>
            <w:r>
              <w:t>Local governments coordinate through TDOT Local Programs and planning channels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712">
              <w:r>
                <w:rPr>
                  <w:color w:val="1B6A8F"/>
                  <w:u w:val="single"/>
                </w:rPr>
                <w:t>Program Website</w:t>
              </w:r>
            </w:hyperlink>
            <w:r>
              <w:t xml:space="preserve"> (https://www.tn.gov/content/dam/tn/tdot/programdevelopment/LGG_Manual.pdf)</w:t>
            </w:r>
          </w:p>
        </w:tc>
      </w:tr>
      <w:tr>
        <w:trPr>
          <w:cantSplit/>
        </w:trPr>
        <w:tc>
          <w:tcPr>
            <w:tcW w:type="dxa" w:w="1944"/>
            <w:shd w:fill="E6F1F5"/>
          </w:tcPr>
          <w:p>
            <w:pPr>
              <w:keepNext w:val="0"/>
            </w:pPr>
            <w:r>
              <w:rPr>
                <w:b/>
              </w:rPr>
              <w:t>Record ID</w:t>
            </w:r>
          </w:p>
        </w:tc>
        <w:tc>
          <w:tcPr>
            <w:tcW w:type="dxa" w:w="8568"/>
          </w:tcPr>
          <w:p>
            <w:pPr>
              <w:keepNext w:val="0"/>
            </w:pPr>
            <w:r>
              <w:t>RERC-FND-2026-HSIP-TENNESSEE</w:t>
            </w:r>
          </w:p>
        </w:tc>
      </w:tr>
    </w:tbl>
    <w:p>
      <w:pPr>
        <w:pStyle w:val="Heading2"/>
        <w:keepNext/>
        <w:spacing w:before="160" w:after="60"/>
      </w:pPr>
      <w:r>
        <w:t>Texas Highway Safety Improvement Program and Local Road Safety Route</w:t>
      </w:r>
    </w:p>
    <w:p>
      <w:pPr>
        <w:keepNext/>
        <w:spacing w:after="80"/>
      </w:pPr>
      <w:r>
        <w:rPr>
          <w:b/>
        </w:rPr>
        <w:t>Texas Department of Transportation</w:t>
      </w:r>
      <w:r>
        <w:t xml:space="preserve"> | 2026 call complete | Texas | 2027 call planned but not issued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TxDOT identifies barriers, fixed-object treatment, and off-system improvements as uses. Guardrail fit: Yes.</w:t>
            </w:r>
          </w:p>
        </w:tc>
      </w:tr>
      <w:tr>
        <w:trPr>
          <w:cantSplit/>
        </w:trPr>
        <w:tc>
          <w:tcPr>
            <w:tcW w:type="dxa" w:w="1944"/>
            <w:shd w:fill="E9F2EC"/>
          </w:tcPr>
          <w:p>
            <w:pPr>
              <w:keepNext/>
            </w:pPr>
            <w:r>
              <w:rPr>
                <w:b/>
              </w:rPr>
              <w:t>Best for</w:t>
            </w:r>
          </w:p>
        </w:tc>
        <w:tc>
          <w:tcPr>
            <w:tcW w:type="dxa" w:w="8568"/>
          </w:tcPr>
          <w:p>
            <w:pPr>
              <w:keepNext/>
            </w:pPr>
            <w:r>
              <w:t>TxDOT districts, MPOs, and local governments submit during the annual call</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13">
              <w:r>
                <w:rPr>
                  <w:color w:val="1B6A8F"/>
                  <w:u w:val="single"/>
                </w:rPr>
                <w:t>Program Website</w:t>
              </w:r>
            </w:hyperlink>
            <w:r>
              <w:t xml:space="preserve"> (https://www.txdot.gov/about/programs/highway-safety-engineering.html)</w:t>
            </w:r>
          </w:p>
        </w:tc>
      </w:tr>
      <w:tr>
        <w:trPr>
          <w:cantSplit/>
        </w:trPr>
        <w:tc>
          <w:tcPr>
            <w:tcW w:type="dxa" w:w="1944"/>
            <w:shd w:fill="E9F2EC"/>
          </w:tcPr>
          <w:p>
            <w:pPr>
              <w:keepNext w:val="0"/>
            </w:pPr>
            <w:r>
              <w:rPr>
                <w:b/>
              </w:rPr>
              <w:t>Record ID</w:t>
            </w:r>
          </w:p>
        </w:tc>
        <w:tc>
          <w:tcPr>
            <w:tcW w:type="dxa" w:w="8568"/>
          </w:tcPr>
          <w:p>
            <w:pPr>
              <w:keepNext w:val="0"/>
            </w:pPr>
            <w:r>
              <w:t>RERC-FND-2026-HSIP-TEXAS</w:t>
            </w:r>
          </w:p>
        </w:tc>
      </w:tr>
    </w:tbl>
    <w:p>
      <w:pPr>
        <w:pStyle w:val="Heading2"/>
        <w:keepNext/>
        <w:spacing w:before="160" w:after="60"/>
      </w:pPr>
      <w:r>
        <w:t>Utah Highway Safety Improvement Program and Local Road Safety Route</w:t>
      </w:r>
    </w:p>
    <w:p>
      <w:pPr>
        <w:keepNext/>
        <w:spacing w:after="80"/>
      </w:pPr>
      <w:r>
        <w:rPr>
          <w:b/>
        </w:rPr>
        <w:t>Utah Department of Transportation</w:t>
      </w:r>
      <w:r>
        <w:t xml:space="preserve"> | Active all-public-roads program | Utah | Continuous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UDOT materials include barrier and guardrail safety work. Guardrail fit: Yes.</w:t>
            </w:r>
          </w:p>
        </w:tc>
      </w:tr>
      <w:tr>
        <w:trPr>
          <w:cantSplit/>
        </w:trPr>
        <w:tc>
          <w:tcPr>
            <w:tcW w:type="dxa" w:w="1944"/>
            <w:shd w:fill="E6F1F5"/>
          </w:tcPr>
          <w:p>
            <w:pPr>
              <w:keepNext/>
            </w:pPr>
            <w:r>
              <w:rPr>
                <w:b/>
              </w:rPr>
              <w:t>Best for</w:t>
            </w:r>
          </w:p>
        </w:tc>
        <w:tc>
          <w:tcPr>
            <w:tcW w:type="dxa" w:w="8568"/>
          </w:tcPr>
          <w:p>
            <w:pPr>
              <w:keepNext/>
            </w:pPr>
            <w:r>
              <w:t>Local and Tribal road agencies coordinate through UDOT's HSIP process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714">
              <w:r>
                <w:rPr>
                  <w:color w:val="1B6A8F"/>
                  <w:u w:val="single"/>
                </w:rPr>
                <w:t>Program Website</w:t>
              </w:r>
            </w:hyperlink>
            <w:r>
              <w:t xml:space="preserve"> (https://connect.udot.utah.gov/docs/highway-safety-improvement-program-manual/)</w:t>
            </w:r>
          </w:p>
        </w:tc>
      </w:tr>
      <w:tr>
        <w:trPr>
          <w:cantSplit/>
        </w:trPr>
        <w:tc>
          <w:tcPr>
            <w:tcW w:type="dxa" w:w="1944"/>
            <w:shd w:fill="E6F1F5"/>
          </w:tcPr>
          <w:p>
            <w:pPr>
              <w:keepNext w:val="0"/>
            </w:pPr>
            <w:r>
              <w:rPr>
                <w:b/>
              </w:rPr>
              <w:t>Record ID</w:t>
            </w:r>
          </w:p>
        </w:tc>
        <w:tc>
          <w:tcPr>
            <w:tcW w:type="dxa" w:w="8568"/>
          </w:tcPr>
          <w:p>
            <w:pPr>
              <w:keepNext w:val="0"/>
            </w:pPr>
            <w:r>
              <w:t>RERC-FND-2026-HSIP-UTAH</w:t>
            </w:r>
          </w:p>
        </w:tc>
      </w:tr>
    </w:tbl>
    <w:p>
      <w:pPr>
        <w:pStyle w:val="Heading2"/>
        <w:keepNext/>
        <w:spacing w:before="160" w:after="60"/>
      </w:pPr>
      <w:r>
        <w:t>Vermont Highway Safety Improvement Program and Local Road Safety Route</w:t>
      </w:r>
    </w:p>
    <w:p>
      <w:pPr>
        <w:keepNext/>
        <w:spacing w:after="80"/>
      </w:pPr>
      <w:r>
        <w:rPr>
          <w:b/>
        </w:rPr>
        <w:t>Vermont Agency of Transportation</w:t>
      </w:r>
      <w:r>
        <w:t xml:space="preserve"> | Ongoing state program | Vermont | Continuous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Official materials support all-public-road safety work but do not show a direct open call. Guardrail fit: Yes - conditional.</w:t>
            </w:r>
          </w:p>
        </w:tc>
      </w:tr>
      <w:tr>
        <w:trPr>
          <w:cantSplit/>
        </w:trPr>
        <w:tc>
          <w:tcPr>
            <w:tcW w:type="dxa" w:w="1944"/>
            <w:shd w:fill="E9F2EC"/>
          </w:tcPr>
          <w:p>
            <w:pPr>
              <w:keepNext/>
            </w:pPr>
            <w:r>
              <w:rPr>
                <w:b/>
              </w:rPr>
              <w:t>Best for</w:t>
            </w:r>
          </w:p>
        </w:tc>
        <w:tc>
          <w:tcPr>
            <w:tcW w:type="dxa" w:w="8568"/>
          </w:tcPr>
          <w:p>
            <w:pPr>
              <w:keepNext/>
            </w:pPr>
            <w:r>
              <w:t>Municipalities coordinate through VTrans Municipal Assistance and safety staff</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15">
              <w:r>
                <w:rPr>
                  <w:color w:val="1B6A8F"/>
                  <w:u w:val="single"/>
                </w:rPr>
                <w:t>Program Website</w:t>
              </w:r>
            </w:hyperlink>
            <w:r>
              <w:t xml:space="preserve"> (https://vtrans.vermont.gov/highway)</w:t>
            </w:r>
          </w:p>
        </w:tc>
      </w:tr>
      <w:tr>
        <w:trPr>
          <w:cantSplit/>
        </w:trPr>
        <w:tc>
          <w:tcPr>
            <w:tcW w:type="dxa" w:w="1944"/>
            <w:shd w:fill="E9F2EC"/>
          </w:tcPr>
          <w:p>
            <w:pPr>
              <w:keepNext w:val="0"/>
            </w:pPr>
            <w:r>
              <w:rPr>
                <w:b/>
              </w:rPr>
              <w:t>Record ID</w:t>
            </w:r>
          </w:p>
        </w:tc>
        <w:tc>
          <w:tcPr>
            <w:tcW w:type="dxa" w:w="8568"/>
          </w:tcPr>
          <w:p>
            <w:pPr>
              <w:keepNext w:val="0"/>
            </w:pPr>
            <w:r>
              <w:t>RERC-FND-2026-HSIP-VERMONT</w:t>
            </w:r>
          </w:p>
        </w:tc>
      </w:tr>
    </w:tbl>
    <w:p>
      <w:pPr>
        <w:pStyle w:val="Heading2"/>
        <w:keepNext/>
        <w:spacing w:before="160" w:after="60"/>
      </w:pPr>
      <w:r>
        <w:t>Virginia Highway Safety Improvement Program and Local Road Safety Route</w:t>
      </w:r>
    </w:p>
    <w:p>
      <w:pPr>
        <w:keepNext/>
        <w:spacing w:after="80"/>
      </w:pPr>
      <w:r>
        <w:rPr>
          <w:b/>
        </w:rPr>
        <w:t>Virginia Department of Transportation</w:t>
      </w:r>
      <w:r>
        <w:t xml:space="preserve"> | 2026 fall intake suspended | Virginia | No 2026 applications accepted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2026 intake is closed by policy. Guardrail fit: Yes - conditional.</w:t>
            </w:r>
          </w:p>
        </w:tc>
      </w:tr>
      <w:tr>
        <w:trPr>
          <w:cantSplit/>
        </w:trPr>
        <w:tc>
          <w:tcPr>
            <w:tcW w:type="dxa" w:w="1944"/>
            <w:shd w:fill="E6F1F5"/>
          </w:tcPr>
          <w:p>
            <w:pPr>
              <w:keepNext/>
            </w:pPr>
            <w:r>
              <w:rPr>
                <w:b/>
              </w:rPr>
              <w:t>Best for</w:t>
            </w:r>
          </w:p>
        </w:tc>
        <w:tc>
          <w:tcPr>
            <w:tcW w:type="dxa" w:w="8568"/>
          </w:tcPr>
          <w:p>
            <w:pPr>
              <w:keepNext/>
            </w:pPr>
            <w:r>
              <w:t>Localities normally submit through the SMART Portal during the annual intake</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716">
              <w:r>
                <w:rPr>
                  <w:color w:val="1B6A8F"/>
                  <w:u w:val="single"/>
                </w:rPr>
                <w:t>Program Website</w:t>
              </w:r>
            </w:hyperlink>
            <w:r>
              <w:t xml:space="preserve"> (https://www.vdot.virginia.gov/doing-business/technical-guidance-and-support/traffic-operations/vhsip/)</w:t>
            </w:r>
          </w:p>
        </w:tc>
      </w:tr>
      <w:tr>
        <w:trPr>
          <w:cantSplit/>
        </w:trPr>
        <w:tc>
          <w:tcPr>
            <w:tcW w:type="dxa" w:w="1944"/>
            <w:shd w:fill="E6F1F5"/>
          </w:tcPr>
          <w:p>
            <w:pPr>
              <w:keepNext w:val="0"/>
            </w:pPr>
            <w:r>
              <w:rPr>
                <w:b/>
              </w:rPr>
              <w:t>Record ID</w:t>
            </w:r>
          </w:p>
        </w:tc>
        <w:tc>
          <w:tcPr>
            <w:tcW w:type="dxa" w:w="8568"/>
          </w:tcPr>
          <w:p>
            <w:pPr>
              <w:keepNext w:val="0"/>
            </w:pPr>
            <w:r>
              <w:t>RERC-FND-2026-HSIP-VIRGINIA</w:t>
            </w:r>
          </w:p>
        </w:tc>
      </w:tr>
    </w:tbl>
    <w:p>
      <w:pPr>
        <w:pStyle w:val="Heading2"/>
        <w:keepNext/>
        <w:spacing w:before="160" w:after="60"/>
      </w:pPr>
      <w:r>
        <w:t>Washington Highway Safety Improvement Program and Local Road Safety Route</w:t>
      </w:r>
    </w:p>
    <w:p>
      <w:pPr>
        <w:keepNext/>
        <w:spacing w:after="80"/>
      </w:pPr>
      <w:r>
        <w:rPr>
          <w:b/>
        </w:rPr>
        <w:t>Washington State Department of Transportation</w:t>
      </w:r>
      <w:r>
        <w:t xml:space="preserve"> | County and city cycles closed | Washington | City cycle closed 2026-03-06; monitor future calls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WSDOT programs guardrail work when safety criteria are met. Guardrail fit: Yes.</w:t>
            </w:r>
          </w:p>
        </w:tc>
      </w:tr>
      <w:tr>
        <w:trPr>
          <w:cantSplit/>
        </w:trPr>
        <w:tc>
          <w:tcPr>
            <w:tcW w:type="dxa" w:w="1944"/>
            <w:shd w:fill="E9F2EC"/>
          </w:tcPr>
          <w:p>
            <w:pPr>
              <w:keepNext/>
            </w:pPr>
            <w:r>
              <w:rPr>
                <w:b/>
              </w:rPr>
              <w:t>Best for</w:t>
            </w:r>
          </w:p>
        </w:tc>
        <w:tc>
          <w:tcPr>
            <w:tcW w:type="dxa" w:w="8568"/>
          </w:tcPr>
          <w:p>
            <w:pPr>
              <w:keepNext/>
            </w:pPr>
            <w:r>
              <w:t>Eligible counties and cities use WSDOT Local Programs calls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17">
              <w:r>
                <w:rPr>
                  <w:color w:val="1B6A8F"/>
                  <w:u w:val="single"/>
                </w:rPr>
                <w:t>Program Website</w:t>
              </w:r>
            </w:hyperlink>
            <w:r>
              <w:t xml:space="preserve"> (https://wsdot.wa.gov/business-wsdot/support-local-programs/funding-programs/highway-safety-improvement-program)</w:t>
            </w:r>
          </w:p>
        </w:tc>
      </w:tr>
      <w:tr>
        <w:trPr>
          <w:cantSplit/>
        </w:trPr>
        <w:tc>
          <w:tcPr>
            <w:tcW w:type="dxa" w:w="1944"/>
            <w:shd w:fill="E9F2EC"/>
          </w:tcPr>
          <w:p>
            <w:pPr>
              <w:keepNext w:val="0"/>
            </w:pPr>
            <w:r>
              <w:rPr>
                <w:b/>
              </w:rPr>
              <w:t>Record ID</w:t>
            </w:r>
          </w:p>
        </w:tc>
        <w:tc>
          <w:tcPr>
            <w:tcW w:type="dxa" w:w="8568"/>
          </w:tcPr>
          <w:p>
            <w:pPr>
              <w:keepNext w:val="0"/>
            </w:pPr>
            <w:r>
              <w:t>RERC-FND-2026-HSIP-WASHINGTON</w:t>
            </w:r>
          </w:p>
        </w:tc>
      </w:tr>
    </w:tbl>
    <w:p>
      <w:pPr>
        <w:pStyle w:val="Heading2"/>
        <w:keepNext/>
        <w:spacing w:before="160" w:after="60"/>
      </w:pPr>
      <w:r>
        <w:t>West Virginia Highway Safety Improvement Program and Local Road Safety Route</w:t>
      </w:r>
    </w:p>
    <w:p>
      <w:pPr>
        <w:keepNext/>
        <w:spacing w:after="80"/>
      </w:pPr>
      <w:r>
        <w:rPr>
          <w:b/>
        </w:rPr>
        <w:t>West Virginia Division of Highways</w:t>
      </w:r>
      <w:r>
        <w:t xml:space="preserve"> | Active state-managed program | West Virginia | Continuous internal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official STIP includes districtwide HSIP guardrail upgrades. Guardrail fit: Yes.</w:t>
            </w:r>
          </w:p>
        </w:tc>
      </w:tr>
      <w:tr>
        <w:trPr>
          <w:cantSplit/>
        </w:trPr>
        <w:tc>
          <w:tcPr>
            <w:tcW w:type="dxa" w:w="1944"/>
            <w:shd w:fill="E6F1F5"/>
          </w:tcPr>
          <w:p>
            <w:pPr>
              <w:keepNext/>
            </w:pPr>
            <w:r>
              <w:rPr>
                <w:b/>
              </w:rPr>
              <w:t>Best for</w:t>
            </w:r>
          </w:p>
        </w:tc>
        <w:tc>
          <w:tcPr>
            <w:tcW w:type="dxa" w:w="8568"/>
          </w:tcPr>
          <w:p>
            <w:pPr>
              <w:keepNext/>
            </w:pPr>
            <w:r>
              <w:t>WVDOT districts identify projects through crash and risk data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formula funding and project delivery</w:t>
            </w:r>
          </w:p>
        </w:tc>
      </w:tr>
      <w:tr>
        <w:trPr>
          <w:cantSplit/>
        </w:trPr>
        <w:tc>
          <w:tcPr>
            <w:tcW w:type="dxa" w:w="1944"/>
            <w:shd w:fill="E6F1F5"/>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6F1F5"/>
          </w:tcPr>
          <w:p>
            <w:pPr>
              <w:keepNext/>
            </w:pPr>
            <w:r>
              <w:rPr>
                <w:b/>
              </w:rPr>
              <w:t>Official source</w:t>
            </w:r>
          </w:p>
        </w:tc>
        <w:tc>
          <w:tcPr>
            <w:tcW w:type="dxa" w:w="8568"/>
          </w:tcPr>
          <w:p>
            <w:pPr>
              <w:keepNext/>
            </w:pPr>
            <w:hyperlink r:id="rId718">
              <w:r>
                <w:rPr>
                  <w:color w:val="1B6A8F"/>
                  <w:u w:val="single"/>
                </w:rPr>
                <w:t>Program Website</w:t>
              </w:r>
            </w:hyperlink>
            <w:r>
              <w:t xml:space="preserve"> (https://transportation.wv.gov/traffic-engineering-division)</w:t>
            </w:r>
          </w:p>
        </w:tc>
      </w:tr>
      <w:tr>
        <w:trPr>
          <w:cantSplit/>
        </w:trPr>
        <w:tc>
          <w:tcPr>
            <w:tcW w:type="dxa" w:w="1944"/>
            <w:shd w:fill="E6F1F5"/>
          </w:tcPr>
          <w:p>
            <w:pPr>
              <w:keepNext w:val="0"/>
            </w:pPr>
            <w:r>
              <w:rPr>
                <w:b/>
              </w:rPr>
              <w:t>Record ID</w:t>
            </w:r>
          </w:p>
        </w:tc>
        <w:tc>
          <w:tcPr>
            <w:tcW w:type="dxa" w:w="8568"/>
          </w:tcPr>
          <w:p>
            <w:pPr>
              <w:keepNext w:val="0"/>
            </w:pPr>
            <w:r>
              <w:t>RERC-FND-2026-HSIP-WEST-VIRGINIA</w:t>
            </w:r>
          </w:p>
        </w:tc>
      </w:tr>
    </w:tbl>
    <w:p>
      <w:pPr>
        <w:pStyle w:val="Heading2"/>
        <w:keepNext/>
        <w:spacing w:before="160" w:after="60"/>
      </w:pPr>
      <w:r>
        <w:t>Wyoming Highway Safety Improvement Program and Local Road Safety Route</w:t>
      </w:r>
    </w:p>
    <w:p>
      <w:pPr>
        <w:keepNext/>
        <w:spacing w:after="80"/>
      </w:pPr>
      <w:r>
        <w:rPr>
          <w:b/>
        </w:rPr>
        <w:t>Wyoming Department of Transportation</w:t>
      </w:r>
      <w:r>
        <w:t xml:space="preserve"> | Active FY2026 program | Wyoming | Continuous state programming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FY2026 plan expressly includes guardrail upgrades. Guardrail fit: Yes.</w:t>
            </w:r>
          </w:p>
        </w:tc>
      </w:tr>
      <w:tr>
        <w:trPr>
          <w:cantSplit/>
        </w:trPr>
        <w:tc>
          <w:tcPr>
            <w:tcW w:type="dxa" w:w="1944"/>
            <w:shd w:fill="E9F2EC"/>
          </w:tcPr>
          <w:p>
            <w:pPr>
              <w:keepNext/>
            </w:pPr>
            <w:r>
              <w:rPr>
                <w:b/>
              </w:rPr>
              <w:t>Best for</w:t>
            </w:r>
          </w:p>
        </w:tc>
        <w:tc>
          <w:tcPr>
            <w:tcW w:type="dxa" w:w="8568"/>
          </w:tcPr>
          <w:p>
            <w:pPr>
              <w:keepNext/>
            </w:pPr>
            <w:r>
              <w:t>WYDOT programs projects through its HSIP implementation plan</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19">
              <w:r>
                <w:rPr>
                  <w:color w:val="1B6A8F"/>
                  <w:u w:val="single"/>
                </w:rPr>
                <w:t>Program Website</w:t>
              </w:r>
            </w:hyperlink>
            <w:r>
              <w:t xml:space="preserve"> (https://www.dot.state.wy.us/home/dot_safety/safety-management-system.html)</w:t>
            </w:r>
          </w:p>
        </w:tc>
      </w:tr>
      <w:tr>
        <w:trPr>
          <w:cantSplit/>
        </w:trPr>
        <w:tc>
          <w:tcPr>
            <w:tcW w:type="dxa" w:w="1944"/>
            <w:shd w:fill="E9F2EC"/>
          </w:tcPr>
          <w:p>
            <w:pPr>
              <w:keepNext w:val="0"/>
            </w:pPr>
            <w:r>
              <w:rPr>
                <w:b/>
              </w:rPr>
              <w:t>Record ID</w:t>
            </w:r>
          </w:p>
        </w:tc>
        <w:tc>
          <w:tcPr>
            <w:tcW w:type="dxa" w:w="8568"/>
          </w:tcPr>
          <w:p>
            <w:pPr>
              <w:keepNext w:val="0"/>
            </w:pPr>
            <w:r>
              <w:t>RERC-FND-2026-HSIP-WYOMING</w:t>
            </w:r>
          </w:p>
        </w:tc>
      </w:tr>
    </w:tbl>
    <w:p>
      <w:pPr>
        <w:pStyle w:val="Heading2"/>
        <w:keepNext/>
        <w:spacing w:before="160" w:after="60"/>
      </w:pPr>
      <w:r>
        <w:t>Ohio Hazard Mitigation Assistance Funding Route</w:t>
      </w:r>
    </w:p>
    <w:p>
      <w:pPr>
        <w:keepNext/>
        <w:spacing w:after="80"/>
      </w:pPr>
      <w:r>
        <w:rPr>
          <w:b/>
        </w:rPr>
        <w:t>Ohio Emergency Management Agency</w:t>
      </w:r>
      <w:r>
        <w:t xml:space="preserve"> | Official preapplication is stale | Ohio | No verified 2026 deadline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Requires technical feasibility, benefit-cost support, engineering evidence, and an identified local match.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Governmental subapplicants submit an Ohio EMA preapplication; selected projects advance to FEMA</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20">
              <w:r>
                <w:rPr>
                  <w:color w:val="1B6A8F"/>
                  <w:u w:val="single"/>
                </w:rPr>
                <w:t>Program Website</w:t>
              </w:r>
            </w:hyperlink>
            <w:r>
              <w:t xml:space="preserve"> (https://dam.assets.ohio.gov/image/upload/ema.ohio.gov/mip/links/HMA-Pre-Application.pdf)</w:t>
            </w:r>
          </w:p>
        </w:tc>
      </w:tr>
      <w:tr>
        <w:trPr>
          <w:cantSplit/>
        </w:trPr>
        <w:tc>
          <w:tcPr>
            <w:tcW w:type="dxa" w:w="1944"/>
            <w:shd w:fill="E6F1F5"/>
          </w:tcPr>
          <w:p>
            <w:pPr>
              <w:keepNext w:val="0"/>
            </w:pPr>
            <w:r>
              <w:rPr>
                <w:b/>
              </w:rPr>
              <w:t>Record ID</w:t>
            </w:r>
          </w:p>
        </w:tc>
        <w:tc>
          <w:tcPr>
            <w:tcW w:type="dxa" w:w="8568"/>
          </w:tcPr>
          <w:p>
            <w:pPr>
              <w:keepNext w:val="0"/>
            </w:pPr>
            <w:r>
              <w:t>RERC-FND-2026-HMA-OHIO</w:t>
            </w:r>
          </w:p>
        </w:tc>
      </w:tr>
    </w:tbl>
    <w:p>
      <w:pPr>
        <w:pStyle w:val="Heading2"/>
        <w:keepNext/>
        <w:spacing w:before="160" w:after="60"/>
      </w:pPr>
      <w:r>
        <w:t>Ohio Highway Safety Improvement Program and Local Road Safety Route</w:t>
      </w:r>
    </w:p>
    <w:p>
      <w:pPr>
        <w:keepNext/>
        <w:spacing w:after="80"/>
      </w:pPr>
      <w:r>
        <w:rPr>
          <w:b/>
        </w:rPr>
        <w:t>Ohio Department of Transportation</w:t>
      </w:r>
      <w:r>
        <w:t xml:space="preserve"> | Recurring cycle | Ohio | Next published deadline 2026-08-31; district coordination is requested six to eight weeks earlier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Any public road may qualify; qualifying guardrail construction may receive a 100% federal share. Guardrail fit: Yes.</w:t>
            </w:r>
          </w:p>
        </w:tc>
      </w:tr>
      <w:tr>
        <w:trPr>
          <w:cantSplit/>
        </w:trPr>
        <w:tc>
          <w:tcPr>
            <w:tcW w:type="dxa" w:w="1944"/>
            <w:shd w:fill="E9F2EC"/>
          </w:tcPr>
          <w:p>
            <w:pPr>
              <w:keepNext/>
            </w:pPr>
            <w:r>
              <w:rPr>
                <w:b/>
              </w:rPr>
              <w:t>Best for</w:t>
            </w:r>
          </w:p>
        </w:tc>
        <w:tc>
          <w:tcPr>
            <w:tcW w:type="dxa" w:w="8568"/>
          </w:tcPr>
          <w:p>
            <w:pPr>
              <w:keepNext/>
            </w:pPr>
            <w:r>
              <w:t>Local governments and public-road sponsors coordinate through an ODOT District Safety Review Team</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21">
              <w:r>
                <w:rPr>
                  <w:color w:val="1B6A8F"/>
                  <w:u w:val="single"/>
                </w:rPr>
                <w:t>Program Website</w:t>
              </w:r>
            </w:hyperlink>
            <w:r>
              <w:t xml:space="preserve"> (https://dam.assets.ohio.gov/image/upload/transportation.ohio.gov/local-programs/ODOT-Pocket-Resource-Guide-Fall-2025-11-4-25-Web.pdf)</w:t>
            </w:r>
          </w:p>
        </w:tc>
      </w:tr>
      <w:tr>
        <w:trPr>
          <w:cantSplit/>
        </w:trPr>
        <w:tc>
          <w:tcPr>
            <w:tcW w:type="dxa" w:w="1944"/>
            <w:shd w:fill="E9F2EC"/>
          </w:tcPr>
          <w:p>
            <w:pPr>
              <w:keepNext w:val="0"/>
            </w:pPr>
            <w:r>
              <w:rPr>
                <w:b/>
              </w:rPr>
              <w:t>Record ID</w:t>
            </w:r>
          </w:p>
        </w:tc>
        <w:tc>
          <w:tcPr>
            <w:tcW w:type="dxa" w:w="8568"/>
          </w:tcPr>
          <w:p>
            <w:pPr>
              <w:keepNext w:val="0"/>
            </w:pPr>
            <w:r>
              <w:t>RERC-FND-2026-HSIP-OHIO</w:t>
            </w:r>
          </w:p>
        </w:tc>
      </w:tr>
    </w:tbl>
    <w:p>
      <w:pPr>
        <w:pStyle w:val="Heading2"/>
        <w:keepNext/>
        <w:spacing w:before="160" w:after="60"/>
      </w:pPr>
      <w:r>
        <w:t>Michigan Hazard Mitigation Assistance Funding Route</w:t>
      </w:r>
    </w:p>
    <w:p>
      <w:pPr>
        <w:keepNext/>
        <w:spacing w:after="80"/>
      </w:pPr>
      <w:r>
        <w:rPr>
          <w:b/>
        </w:rPr>
        <w:t>Michigan State Police Emergency Management and Homeland Security Division</w:t>
      </w:r>
      <w:r>
        <w:t xml:space="preserve"> | FY2025 BRIC round closed | Michigan | NOI closed 2026-04-29; state application closed 2026-07-08; federal deadline was 2026-07-23</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Projects required an approved mitigation plan, measurable natural-hazard risk reduction, and cost effectiveness.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agencies, Tribal Nations, and local governments submitted notices of intent and invited applications through FEMA GO</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22">
              <w:r>
                <w:rPr>
                  <w:color w:val="1B6A8F"/>
                  <w:u w:val="single"/>
                </w:rPr>
                <w:t>Program Website</w:t>
              </w:r>
            </w:hyperlink>
            <w:r>
              <w:t xml:space="preserve"> (https://www.michigan.gov/msp/-/media/Project/Websites/msp/EMHSD/grants2/Informational-Bulletin---26-01-HMA-BRIC-FY25-Requests-for-NOIs.pdf)</w:t>
            </w:r>
          </w:p>
        </w:tc>
      </w:tr>
      <w:tr>
        <w:trPr>
          <w:cantSplit/>
        </w:trPr>
        <w:tc>
          <w:tcPr>
            <w:tcW w:type="dxa" w:w="1944"/>
            <w:shd w:fill="E6F1F5"/>
          </w:tcPr>
          <w:p>
            <w:pPr>
              <w:keepNext w:val="0"/>
            </w:pPr>
            <w:r>
              <w:rPr>
                <w:b/>
              </w:rPr>
              <w:t>Record ID</w:t>
            </w:r>
          </w:p>
        </w:tc>
        <w:tc>
          <w:tcPr>
            <w:tcW w:type="dxa" w:w="8568"/>
          </w:tcPr>
          <w:p>
            <w:pPr>
              <w:keepNext w:val="0"/>
            </w:pPr>
            <w:r>
              <w:t>RERC-FND-2026-HMA-MICHIGAN</w:t>
            </w:r>
          </w:p>
        </w:tc>
      </w:tr>
    </w:tbl>
    <w:p>
      <w:pPr>
        <w:pStyle w:val="Heading2"/>
        <w:keepNext/>
        <w:spacing w:before="160" w:after="60"/>
      </w:pPr>
      <w:r>
        <w:t>Michigan Highway Safety Improvement Program and Local Road Safety Route</w:t>
      </w:r>
    </w:p>
    <w:p>
      <w:pPr>
        <w:keepNext/>
        <w:spacing w:after="80"/>
      </w:pPr>
      <w:r>
        <w:rPr>
          <w:b/>
        </w:rPr>
        <w:t>Michigan Department of Transportation</w:t>
      </w:r>
      <w:r>
        <w:t xml:space="preserve"> | FY2028 solicitation closed | Michigan | Annual; exact deadline is not displayed on the current landing page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current eligibility materials address guardrail standards for local public-road projects. Guardrail fit: Yes.</w:t>
            </w:r>
          </w:p>
        </w:tc>
      </w:tr>
      <w:tr>
        <w:trPr>
          <w:cantSplit/>
        </w:trPr>
        <w:tc>
          <w:tcPr>
            <w:tcW w:type="dxa" w:w="1944"/>
            <w:shd w:fill="E9F2EC"/>
          </w:tcPr>
          <w:p>
            <w:pPr>
              <w:keepNext/>
            </w:pPr>
            <w:r>
              <w:rPr>
                <w:b/>
              </w:rPr>
              <w:t>Best for</w:t>
            </w:r>
          </w:p>
        </w:tc>
        <w:tc>
          <w:tcPr>
            <w:tcW w:type="dxa" w:w="8568"/>
          </w:tcPr>
          <w:p>
            <w:pPr>
              <w:keepNext/>
            </w:pPr>
            <w:r>
              <w:t>Local road agencies apply through MDOT Local Agency Programs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23">
              <w:r>
                <w:rPr>
                  <w:color w:val="1B6A8F"/>
                  <w:u w:val="single"/>
                </w:rPr>
                <w:t>Program Website</w:t>
              </w:r>
            </w:hyperlink>
            <w:r>
              <w:t xml:space="preserve"> (https://www.michigan.gov/mdot/business/local-government/local-agency-program/special-funding-program)</w:t>
            </w:r>
          </w:p>
        </w:tc>
      </w:tr>
      <w:tr>
        <w:trPr>
          <w:cantSplit/>
        </w:trPr>
        <w:tc>
          <w:tcPr>
            <w:tcW w:type="dxa" w:w="1944"/>
            <w:shd w:fill="E9F2EC"/>
          </w:tcPr>
          <w:p>
            <w:pPr>
              <w:keepNext w:val="0"/>
            </w:pPr>
            <w:r>
              <w:rPr>
                <w:b/>
              </w:rPr>
              <w:t>Record ID</w:t>
            </w:r>
          </w:p>
        </w:tc>
        <w:tc>
          <w:tcPr>
            <w:tcW w:type="dxa" w:w="8568"/>
          </w:tcPr>
          <w:p>
            <w:pPr>
              <w:keepNext w:val="0"/>
            </w:pPr>
            <w:r>
              <w:t>RERC-FND-2026-HSIP-MICHIGAN</w:t>
            </w:r>
          </w:p>
        </w:tc>
      </w:tr>
    </w:tbl>
    <w:p>
      <w:pPr>
        <w:pStyle w:val="Heading2"/>
        <w:keepNext/>
        <w:spacing w:before="160" w:after="60"/>
      </w:pPr>
      <w:r>
        <w:t>Indiana Hazard Mitigation Assistance Funding Route</w:t>
      </w:r>
    </w:p>
    <w:p>
      <w:pPr>
        <w:keepNext/>
        <w:spacing w:after="80"/>
      </w:pPr>
      <w:r>
        <w:rPr>
          <w:b/>
        </w:rPr>
        <w:t>Indiana Department of Homeland Security</w:t>
      </w:r>
      <w:r>
        <w:t xml:space="preserve"> | BRIC and HMGP rounds closed or disaster-dependent | Indiana | Next deadline not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community must participate in an approved county mitigation plan and address documented natural-hazard risk.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Communities submit an IDHS preapplication; approved subapplicants develop FEMA GO applications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24">
              <w:r>
                <w:rPr>
                  <w:color w:val="1B6A8F"/>
                  <w:u w:val="single"/>
                </w:rPr>
                <w:t>Program Website</w:t>
              </w:r>
            </w:hyperlink>
            <w:r>
              <w:t xml:space="preserve"> (https://www.in.gov/dhs/emergency-management-and-preparedness/mitigation-and-recovery/)</w:t>
            </w:r>
          </w:p>
        </w:tc>
      </w:tr>
      <w:tr>
        <w:trPr>
          <w:cantSplit/>
        </w:trPr>
        <w:tc>
          <w:tcPr>
            <w:tcW w:type="dxa" w:w="1944"/>
            <w:shd w:fill="E6F1F5"/>
          </w:tcPr>
          <w:p>
            <w:pPr>
              <w:keepNext w:val="0"/>
            </w:pPr>
            <w:r>
              <w:rPr>
                <w:b/>
              </w:rPr>
              <w:t>Record ID</w:t>
            </w:r>
          </w:p>
        </w:tc>
        <w:tc>
          <w:tcPr>
            <w:tcW w:type="dxa" w:w="8568"/>
          </w:tcPr>
          <w:p>
            <w:pPr>
              <w:keepNext w:val="0"/>
            </w:pPr>
            <w:r>
              <w:t>RERC-FND-2026-HMA-INDIANA</w:t>
            </w:r>
          </w:p>
        </w:tc>
      </w:tr>
    </w:tbl>
    <w:p>
      <w:pPr>
        <w:pStyle w:val="Heading2"/>
        <w:keepNext/>
        <w:spacing w:before="160" w:after="60"/>
      </w:pPr>
      <w:r>
        <w:t>Indiana Highway Safety Improvement Program and Local Road Safety Route</w:t>
      </w:r>
    </w:p>
    <w:p>
      <w:pPr>
        <w:keepNext/>
        <w:spacing w:after="80"/>
      </w:pPr>
      <w:r>
        <w:rPr>
          <w:b/>
        </w:rPr>
        <w:t>Indiana Department of Transportation</w:t>
      </w:r>
      <w:r>
        <w:t xml:space="preserve"> | Standing program; current NOFA date not displayed | Indiana | Controlled by the current INDOT NOFA</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INDOT guidance expressly lists new guardrails, barriers, and crash attenuators. Guardrail fit: Yes.</w:t>
            </w:r>
          </w:p>
        </w:tc>
      </w:tr>
      <w:tr>
        <w:trPr>
          <w:cantSplit/>
        </w:trPr>
        <w:tc>
          <w:tcPr>
            <w:tcW w:type="dxa" w:w="1944"/>
            <w:shd w:fill="E9F2EC"/>
          </w:tcPr>
          <w:p>
            <w:pPr>
              <w:keepNext/>
            </w:pPr>
            <w:r>
              <w:rPr>
                <w:b/>
              </w:rPr>
              <w:t>Best for</w:t>
            </w:r>
          </w:p>
        </w:tc>
        <w:tc>
          <w:tcPr>
            <w:tcW w:type="dxa" w:w="8568"/>
          </w:tcPr>
          <w:p>
            <w:pPr>
              <w:keepNext/>
            </w:pPr>
            <w:r>
              <w:t>Local public agencies apply through INDOT's NOFA process and coordinate with an MPO where applicable</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25">
              <w:r>
                <w:rPr>
                  <w:color w:val="1B6A8F"/>
                  <w:u w:val="single"/>
                </w:rPr>
                <w:t>Program Website</w:t>
              </w:r>
            </w:hyperlink>
            <w:r>
              <w:t xml:space="preserve"> (https://www.in.gov/indot/doing-business-with-indot/local-public-agency-programs/federal-grant-opportunities/)</w:t>
            </w:r>
          </w:p>
        </w:tc>
      </w:tr>
      <w:tr>
        <w:trPr>
          <w:cantSplit/>
        </w:trPr>
        <w:tc>
          <w:tcPr>
            <w:tcW w:type="dxa" w:w="1944"/>
            <w:shd w:fill="E9F2EC"/>
          </w:tcPr>
          <w:p>
            <w:pPr>
              <w:keepNext w:val="0"/>
            </w:pPr>
            <w:r>
              <w:rPr>
                <w:b/>
              </w:rPr>
              <w:t>Record ID</w:t>
            </w:r>
          </w:p>
        </w:tc>
        <w:tc>
          <w:tcPr>
            <w:tcW w:type="dxa" w:w="8568"/>
          </w:tcPr>
          <w:p>
            <w:pPr>
              <w:keepNext w:val="0"/>
            </w:pPr>
            <w:r>
              <w:t>RERC-FND-2026-HSIP-INDIANA</w:t>
            </w:r>
          </w:p>
        </w:tc>
      </w:tr>
    </w:tbl>
    <w:p>
      <w:pPr>
        <w:pStyle w:val="Heading2"/>
        <w:keepNext/>
        <w:spacing w:before="160" w:after="60"/>
      </w:pPr>
      <w:r>
        <w:t>Illinois Hazard Mitigation Assistance Funding Route</w:t>
      </w:r>
    </w:p>
    <w:p>
      <w:pPr>
        <w:keepNext/>
        <w:spacing w:after="80"/>
      </w:pPr>
      <w:r>
        <w:rPr>
          <w:b/>
        </w:rPr>
        <w:t>Illinois Emergency Management Agency and Office of Homeland Security</w:t>
      </w:r>
      <w:r>
        <w:t xml:space="preserve"> | Official portal appears stale | Illinois | HMGP is disaster-dependent; no current BRIC or FMA deadline verified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Do not treat older cycle material as a current open call.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and local governments and eligible private nonprofits apply through IEMA-OHS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26">
              <w:r>
                <w:rPr>
                  <w:color w:val="1B6A8F"/>
                  <w:u w:val="single"/>
                </w:rPr>
                <w:t>Program Website</w:t>
              </w:r>
            </w:hyperlink>
            <w:r>
              <w:t xml:space="preserve"> (https://iemaohs.illinois.gov/recovery/mitigation/mitigationprograms.html)</w:t>
            </w:r>
          </w:p>
        </w:tc>
      </w:tr>
      <w:tr>
        <w:trPr>
          <w:cantSplit/>
        </w:trPr>
        <w:tc>
          <w:tcPr>
            <w:tcW w:type="dxa" w:w="1944"/>
            <w:shd w:fill="E6F1F5"/>
          </w:tcPr>
          <w:p>
            <w:pPr>
              <w:keepNext w:val="0"/>
            </w:pPr>
            <w:r>
              <w:rPr>
                <w:b/>
              </w:rPr>
              <w:t>Record ID</w:t>
            </w:r>
          </w:p>
        </w:tc>
        <w:tc>
          <w:tcPr>
            <w:tcW w:type="dxa" w:w="8568"/>
          </w:tcPr>
          <w:p>
            <w:pPr>
              <w:keepNext w:val="0"/>
            </w:pPr>
            <w:r>
              <w:t>RERC-FND-2026-HMA-ILLINOIS</w:t>
            </w:r>
          </w:p>
        </w:tc>
      </w:tr>
    </w:tbl>
    <w:p>
      <w:pPr>
        <w:pStyle w:val="Heading2"/>
        <w:keepNext/>
        <w:spacing w:before="160" w:after="60"/>
      </w:pPr>
      <w:r>
        <w:t>Illinois Highway Safety Improvement Program and Local Road Safety Route</w:t>
      </w:r>
    </w:p>
    <w:p>
      <w:pPr>
        <w:keepNext/>
        <w:spacing w:after="80"/>
      </w:pPr>
      <w:r>
        <w:rPr>
          <w:b/>
        </w:rPr>
        <w:t>Illinois Department of Transportation</w:t>
      </w:r>
      <w:r>
        <w:t xml:space="preserve"> | FY2028 solicitation closed | Illinois | Closed 2026-08-14</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Applications require crash data and benefit-cost support; systematic local guardrail projects have been funded. Guardrail fit: Yes.</w:t>
            </w:r>
          </w:p>
        </w:tc>
      </w:tr>
      <w:tr>
        <w:trPr>
          <w:cantSplit/>
        </w:trPr>
        <w:tc>
          <w:tcPr>
            <w:tcW w:type="dxa" w:w="1944"/>
            <w:shd w:fill="E9F2EC"/>
          </w:tcPr>
          <w:p>
            <w:pPr>
              <w:keepNext/>
            </w:pPr>
            <w:r>
              <w:rPr>
                <w:b/>
              </w:rPr>
              <w:t>Best for</w:t>
            </w:r>
          </w:p>
        </w:tc>
        <w:tc>
          <w:tcPr>
            <w:tcW w:type="dxa" w:w="8568"/>
          </w:tcPr>
          <w:p>
            <w:pPr>
              <w:keepNext/>
            </w:pPr>
            <w:r>
              <w:t>Counties, municipalities, townships, and other local public agencies submit through IDOT</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27">
              <w:r>
                <w:rPr>
                  <w:color w:val="1B6A8F"/>
                  <w:u w:val="single"/>
                </w:rPr>
                <w:t>Program Website</w:t>
              </w:r>
            </w:hyperlink>
            <w:r>
              <w:t xml:space="preserve"> (https://idot.illinois.gov/programs-and-projects/safety-programs/highway-safety/highway-safety-improvement-program.html)</w:t>
            </w:r>
          </w:p>
        </w:tc>
      </w:tr>
      <w:tr>
        <w:trPr>
          <w:cantSplit/>
        </w:trPr>
        <w:tc>
          <w:tcPr>
            <w:tcW w:type="dxa" w:w="1944"/>
            <w:shd w:fill="E9F2EC"/>
          </w:tcPr>
          <w:p>
            <w:pPr>
              <w:keepNext w:val="0"/>
            </w:pPr>
            <w:r>
              <w:rPr>
                <w:b/>
              </w:rPr>
              <w:t>Record ID</w:t>
            </w:r>
          </w:p>
        </w:tc>
        <w:tc>
          <w:tcPr>
            <w:tcW w:type="dxa" w:w="8568"/>
          </w:tcPr>
          <w:p>
            <w:pPr>
              <w:keepNext w:val="0"/>
            </w:pPr>
            <w:r>
              <w:t>RERC-FND-2026-HSIP-ILLINOIS</w:t>
            </w:r>
          </w:p>
        </w:tc>
      </w:tr>
    </w:tbl>
    <w:p>
      <w:pPr>
        <w:pStyle w:val="Heading2"/>
        <w:keepNext/>
        <w:spacing w:before="160" w:after="60"/>
      </w:pPr>
      <w:r>
        <w:t>Wisconsin Hazard Mitigation Assistance Funding Route</w:t>
      </w:r>
    </w:p>
    <w:p>
      <w:pPr>
        <w:keepNext/>
        <w:spacing w:after="80"/>
      </w:pPr>
      <w:r>
        <w:rPr>
          <w:b/>
        </w:rPr>
        <w:t>Wisconsin Emergency Management</w:t>
      </w:r>
      <w:r>
        <w:t xml:space="preserve"> | No current HMA opportunity posted | Wisconsin | HMGP remains disaster-dependent; monitor WEM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Approved-plan, benefit-cost, and environmental requirements apply.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and local governments and Tribal Nations submit through WEM</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28">
              <w:r>
                <w:rPr>
                  <w:color w:val="1B6A8F"/>
                  <w:u w:val="single"/>
                </w:rPr>
                <w:t>Program Website</w:t>
              </w:r>
            </w:hyperlink>
            <w:r>
              <w:t xml:space="preserve"> (https://wem.wi.gov/tag/mitigation-grants/)</w:t>
            </w:r>
          </w:p>
        </w:tc>
      </w:tr>
      <w:tr>
        <w:trPr>
          <w:cantSplit/>
        </w:trPr>
        <w:tc>
          <w:tcPr>
            <w:tcW w:type="dxa" w:w="1944"/>
            <w:shd w:fill="E6F1F5"/>
          </w:tcPr>
          <w:p>
            <w:pPr>
              <w:keepNext w:val="0"/>
            </w:pPr>
            <w:r>
              <w:rPr>
                <w:b/>
              </w:rPr>
              <w:t>Record ID</w:t>
            </w:r>
          </w:p>
        </w:tc>
        <w:tc>
          <w:tcPr>
            <w:tcW w:type="dxa" w:w="8568"/>
          </w:tcPr>
          <w:p>
            <w:pPr>
              <w:keepNext w:val="0"/>
            </w:pPr>
            <w:r>
              <w:t>RERC-FND-2026-HMA-WISCONSIN</w:t>
            </w:r>
          </w:p>
        </w:tc>
      </w:tr>
    </w:tbl>
    <w:p>
      <w:pPr>
        <w:pStyle w:val="Heading2"/>
        <w:keepNext/>
        <w:spacing w:before="160" w:after="60"/>
      </w:pPr>
      <w:r>
        <w:t>Wisconsin Highway Safety Improvement Program and Local Road Safety Route</w:t>
      </w:r>
    </w:p>
    <w:p>
      <w:pPr>
        <w:keepNext/>
        <w:spacing w:after="80"/>
      </w:pPr>
      <w:r>
        <w:rPr>
          <w:b/>
        </w:rPr>
        <w:t>Wisconsin Department of Transportation</w:t>
      </w:r>
      <w:r>
        <w:t xml:space="preserve"> | August 2026 cycle closed | Wisconsin | Standard cycle closed 2026-08-15; mid-cycle deadline was 2026-02-15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All public roads are eligible, but projects must respond to documented crash or systemic risk. Guardrail fit: Conditional.</w:t>
            </w:r>
          </w:p>
        </w:tc>
      </w:tr>
      <w:tr>
        <w:trPr>
          <w:cantSplit/>
        </w:trPr>
        <w:tc>
          <w:tcPr>
            <w:tcW w:type="dxa" w:w="1944"/>
            <w:shd w:fill="E9F2EC"/>
          </w:tcPr>
          <w:p>
            <w:pPr>
              <w:keepNext/>
            </w:pPr>
            <w:r>
              <w:rPr>
                <w:b/>
              </w:rPr>
              <w:t>Best for</w:t>
            </w:r>
          </w:p>
        </w:tc>
        <w:tc>
          <w:tcPr>
            <w:tcW w:type="dxa" w:w="8568"/>
          </w:tcPr>
          <w:p>
            <w:pPr>
              <w:keepNext/>
            </w:pPr>
            <w:r>
              <w:t>Local public agencies and regional safety partners submit to a WisDOT regional coordinator</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29">
              <w:r>
                <w:rPr>
                  <w:color w:val="1B6A8F"/>
                  <w:u w:val="single"/>
                </w:rPr>
                <w:t>Program Website</w:t>
              </w:r>
            </w:hyperlink>
            <w:r>
              <w:t xml:space="preserve"> (https://wisconsindot.gov/pages/doing-bus/local-gov/astnce-pgms/highway/hsip.aspx)</w:t>
            </w:r>
          </w:p>
        </w:tc>
      </w:tr>
      <w:tr>
        <w:trPr>
          <w:cantSplit/>
        </w:trPr>
        <w:tc>
          <w:tcPr>
            <w:tcW w:type="dxa" w:w="1944"/>
            <w:shd w:fill="E9F2EC"/>
          </w:tcPr>
          <w:p>
            <w:pPr>
              <w:keepNext w:val="0"/>
            </w:pPr>
            <w:r>
              <w:rPr>
                <w:b/>
              </w:rPr>
              <w:t>Record ID</w:t>
            </w:r>
          </w:p>
        </w:tc>
        <w:tc>
          <w:tcPr>
            <w:tcW w:type="dxa" w:w="8568"/>
          </w:tcPr>
          <w:p>
            <w:pPr>
              <w:keepNext w:val="0"/>
            </w:pPr>
            <w:r>
              <w:t>RERC-FND-2026-HSIP-WISCONSIN</w:t>
            </w:r>
          </w:p>
        </w:tc>
      </w:tr>
    </w:tbl>
    <w:p>
      <w:pPr>
        <w:pStyle w:val="Heading2"/>
        <w:keepNext/>
        <w:spacing w:before="160" w:after="60"/>
      </w:pPr>
      <w:r>
        <w:t>Minnesota Hazard Mitigation Assistance Funding Route</w:t>
      </w:r>
    </w:p>
    <w:p>
      <w:pPr>
        <w:keepNext/>
        <w:spacing w:after="80"/>
      </w:pPr>
      <w:r>
        <w:rPr>
          <w:b/>
        </w:rPr>
        <w:t>Minnesota Department of Public Safety Homeland Security and Emergency Management</w:t>
      </w:r>
      <w:r>
        <w:t xml:space="preserve"> | Standing notice-of-interest intake | Minnesota | Exact current award-cycle deadline not shown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 notice of interest is not an application or funding guarantee.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Subapplicants register in EM Grants Pro and submit a program-specific notice of interest</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30">
              <w:r>
                <w:rPr>
                  <w:color w:val="1B6A8F"/>
                  <w:u w:val="single"/>
                </w:rPr>
                <w:t>Program Website</w:t>
              </w:r>
            </w:hyperlink>
            <w:r>
              <w:t xml:space="preserve"> (https://dps.mn.gov/divisions/hsem/programs/hazard-mitigation/current-funding-opportunities)</w:t>
            </w:r>
          </w:p>
        </w:tc>
      </w:tr>
      <w:tr>
        <w:trPr>
          <w:cantSplit/>
        </w:trPr>
        <w:tc>
          <w:tcPr>
            <w:tcW w:type="dxa" w:w="1944"/>
            <w:shd w:fill="E6F1F5"/>
          </w:tcPr>
          <w:p>
            <w:pPr>
              <w:keepNext w:val="0"/>
            </w:pPr>
            <w:r>
              <w:rPr>
                <w:b/>
              </w:rPr>
              <w:t>Record ID</w:t>
            </w:r>
          </w:p>
        </w:tc>
        <w:tc>
          <w:tcPr>
            <w:tcW w:type="dxa" w:w="8568"/>
          </w:tcPr>
          <w:p>
            <w:pPr>
              <w:keepNext w:val="0"/>
            </w:pPr>
            <w:r>
              <w:t>RERC-FND-2026-HMA-MINNESOTA</w:t>
            </w:r>
          </w:p>
        </w:tc>
      </w:tr>
    </w:tbl>
    <w:p>
      <w:pPr>
        <w:pStyle w:val="Heading2"/>
        <w:keepNext/>
        <w:spacing w:before="160" w:after="60"/>
      </w:pPr>
      <w:r>
        <w:t>Minnesota Highway Safety Improvement Program and Local Road Safety Route</w:t>
      </w:r>
    </w:p>
    <w:p>
      <w:pPr>
        <w:keepNext/>
        <w:spacing w:after="80"/>
      </w:pPr>
      <w:r>
        <w:rPr>
          <w:b/>
        </w:rPr>
        <w:t>Minnesota Department of Transportation</w:t>
      </w:r>
      <w:r>
        <w:t xml:space="preserve"> | 2027-2030 solicitation closed | Minnesota | Closed 2025-11-26; no newer solicitation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Guardrail may fit documented roadway-departure risk but is not automatically eligible. Guardrail fit: Conditional.</w:t>
            </w:r>
          </w:p>
        </w:tc>
      </w:tr>
      <w:tr>
        <w:trPr>
          <w:cantSplit/>
        </w:trPr>
        <w:tc>
          <w:tcPr>
            <w:tcW w:type="dxa" w:w="1944"/>
            <w:shd w:fill="E9F2EC"/>
          </w:tcPr>
          <w:p>
            <w:pPr>
              <w:keepNext/>
            </w:pPr>
            <w:r>
              <w:rPr>
                <w:b/>
              </w:rPr>
              <w:t>Best for</w:t>
            </w:r>
          </w:p>
        </w:tc>
        <w:tc>
          <w:tcPr>
            <w:tcW w:type="dxa" w:w="8568"/>
          </w:tcPr>
          <w:p>
            <w:pPr>
              <w:keepNext/>
            </w:pPr>
            <w:r>
              <w:t>City and county transportation agencies apply through MnDOT; MPO support is required within MPO boundaries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31">
              <w:r>
                <w:rPr>
                  <w:color w:val="1B6A8F"/>
                  <w:u w:val="single"/>
                </w:rPr>
                <w:t>Program Website</w:t>
              </w:r>
            </w:hyperlink>
            <w:r>
              <w:t xml:space="preserve"> (https://www.dot.state.mn.us/stateaid/trafficsafety.html)</w:t>
            </w:r>
          </w:p>
        </w:tc>
      </w:tr>
      <w:tr>
        <w:trPr>
          <w:cantSplit/>
        </w:trPr>
        <w:tc>
          <w:tcPr>
            <w:tcW w:type="dxa" w:w="1944"/>
            <w:shd w:fill="E9F2EC"/>
          </w:tcPr>
          <w:p>
            <w:pPr>
              <w:keepNext w:val="0"/>
            </w:pPr>
            <w:r>
              <w:rPr>
                <w:b/>
              </w:rPr>
              <w:t>Record ID</w:t>
            </w:r>
          </w:p>
        </w:tc>
        <w:tc>
          <w:tcPr>
            <w:tcW w:type="dxa" w:w="8568"/>
          </w:tcPr>
          <w:p>
            <w:pPr>
              <w:keepNext w:val="0"/>
            </w:pPr>
            <w:r>
              <w:t>RERC-FND-2026-HSIP-MINNESOTA</w:t>
            </w:r>
          </w:p>
        </w:tc>
      </w:tr>
    </w:tbl>
    <w:p>
      <w:pPr>
        <w:pStyle w:val="Heading2"/>
        <w:keepNext/>
        <w:spacing w:before="160" w:after="60"/>
      </w:pPr>
      <w:r>
        <w:t>Iowa Hazard Mitigation Assistance Funding Route</w:t>
      </w:r>
    </w:p>
    <w:p>
      <w:pPr>
        <w:keepNext/>
        <w:spacing w:after="80"/>
      </w:pPr>
      <w:r>
        <w:rPr>
          <w:b/>
        </w:rPr>
        <w:t>Iowa Department of Homeland Security and Emergency Management</w:t>
      </w:r>
      <w:r>
        <w:t xml:space="preserve"> | Standing notice-of-interest portal | Iowa | Annual and disaster-specific; current deadline uncertain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HSEM selects and prioritizes local subapplications.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Local jurisdictions submit through EMGrantsPro and may be invited to complete an application</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32">
              <w:r>
                <w:rPr>
                  <w:color w:val="1B6A8F"/>
                  <w:u w:val="single"/>
                </w:rPr>
                <w:t>Program Website</w:t>
              </w:r>
            </w:hyperlink>
            <w:r>
              <w:t xml:space="preserve"> (https://homelandsecurity.iowa.gov/grants/hazard-mitigation-assistance-hma-grant-programs)</w:t>
            </w:r>
          </w:p>
        </w:tc>
      </w:tr>
      <w:tr>
        <w:trPr>
          <w:cantSplit/>
        </w:trPr>
        <w:tc>
          <w:tcPr>
            <w:tcW w:type="dxa" w:w="1944"/>
            <w:shd w:fill="E6F1F5"/>
          </w:tcPr>
          <w:p>
            <w:pPr>
              <w:keepNext w:val="0"/>
            </w:pPr>
            <w:r>
              <w:rPr>
                <w:b/>
              </w:rPr>
              <w:t>Record ID</w:t>
            </w:r>
          </w:p>
        </w:tc>
        <w:tc>
          <w:tcPr>
            <w:tcW w:type="dxa" w:w="8568"/>
          </w:tcPr>
          <w:p>
            <w:pPr>
              <w:keepNext w:val="0"/>
            </w:pPr>
            <w:r>
              <w:t>RERC-FND-2026-HMA-IOWA</w:t>
            </w:r>
          </w:p>
        </w:tc>
      </w:tr>
    </w:tbl>
    <w:p>
      <w:pPr>
        <w:pStyle w:val="Heading2"/>
        <w:keepNext/>
        <w:spacing w:before="160" w:after="60"/>
      </w:pPr>
      <w:r>
        <w:t>Iowa Highway Safety Improvement Program and Local Road Safety Route</w:t>
      </w:r>
    </w:p>
    <w:p>
      <w:pPr>
        <w:keepNext/>
        <w:spacing w:after="80"/>
      </w:pPr>
      <w:r>
        <w:rPr>
          <w:b/>
        </w:rPr>
        <w:t>Iowa Department of Transportation</w:t>
      </w:r>
      <w:r>
        <w:t xml:space="preserve"> | Annual rule posted; future authorization should be confirmed | Iowa | Normally November 15; confirm FY2028 continuation</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Guardrail is expressly listed as a common systemic project. Guardrail fit: Yes.</w:t>
            </w:r>
          </w:p>
        </w:tc>
      </w:tr>
      <w:tr>
        <w:trPr>
          <w:cantSplit/>
        </w:trPr>
        <w:tc>
          <w:tcPr>
            <w:tcW w:type="dxa" w:w="1944"/>
            <w:shd w:fill="E9F2EC"/>
          </w:tcPr>
          <w:p>
            <w:pPr>
              <w:keepNext/>
            </w:pPr>
            <w:r>
              <w:rPr>
                <w:b/>
              </w:rPr>
              <w:t>Best for</w:t>
            </w:r>
          </w:p>
        </w:tc>
        <w:tc>
          <w:tcPr>
            <w:tcW w:type="dxa" w:w="8568"/>
          </w:tcPr>
          <w:p>
            <w:pPr>
              <w:keepNext/>
            </w:pPr>
            <w:r>
              <w:t>Cities and counties submit an HSIP-Local application; joint regional projects are allowed</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33">
              <w:r>
                <w:rPr>
                  <w:color w:val="1B6A8F"/>
                  <w:u w:val="single"/>
                </w:rPr>
                <w:t>Program Website</w:t>
              </w:r>
            </w:hyperlink>
            <w:r>
              <w:t xml:space="preserve"> (https://iowadot.gov/consultants-contractors/traffic-safety/traffic-safety-resource-guide/local-highway-safety-improvement-program-hsip-local)</w:t>
            </w:r>
          </w:p>
        </w:tc>
      </w:tr>
      <w:tr>
        <w:trPr>
          <w:cantSplit/>
        </w:trPr>
        <w:tc>
          <w:tcPr>
            <w:tcW w:type="dxa" w:w="1944"/>
            <w:shd w:fill="E9F2EC"/>
          </w:tcPr>
          <w:p>
            <w:pPr>
              <w:keepNext w:val="0"/>
            </w:pPr>
            <w:r>
              <w:rPr>
                <w:b/>
              </w:rPr>
              <w:t>Record ID</w:t>
            </w:r>
          </w:p>
        </w:tc>
        <w:tc>
          <w:tcPr>
            <w:tcW w:type="dxa" w:w="8568"/>
          </w:tcPr>
          <w:p>
            <w:pPr>
              <w:keepNext w:val="0"/>
            </w:pPr>
            <w:r>
              <w:t>RERC-FND-2026-HSIP-IOWA</w:t>
            </w:r>
          </w:p>
        </w:tc>
      </w:tr>
    </w:tbl>
    <w:p>
      <w:pPr>
        <w:pStyle w:val="Heading2"/>
        <w:keepNext/>
        <w:spacing w:before="160" w:after="60"/>
      </w:pPr>
      <w:r>
        <w:t>Missouri Hazard Mitigation Assistance Funding Route</w:t>
      </w:r>
    </w:p>
    <w:p>
      <w:pPr>
        <w:keepNext/>
        <w:spacing w:after="80"/>
      </w:pPr>
      <w:r>
        <w:rPr>
          <w:b/>
        </w:rPr>
        <w:t>Missouri State Emergency Management Agency</w:t>
      </w:r>
      <w:r>
        <w:t xml:space="preserve"> | Standing notice-of-interest process | Missouri | FMA notices may be accepted anytime and retained for two years; federal cycles still control</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 notice of interest is not an award guarantee.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Eligible public entities submit an NOI to SEMA; selected applicants develop FEMA GO applications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34">
              <w:r>
                <w:rPr>
                  <w:color w:val="1B6A8F"/>
                  <w:u w:val="single"/>
                </w:rPr>
                <w:t>Program Website</w:t>
              </w:r>
            </w:hyperlink>
            <w:r>
              <w:t xml:space="preserve"> (https://sema.dps.mo.gov/programs/mitigation_management.php)</w:t>
            </w:r>
          </w:p>
        </w:tc>
      </w:tr>
      <w:tr>
        <w:trPr>
          <w:cantSplit/>
        </w:trPr>
        <w:tc>
          <w:tcPr>
            <w:tcW w:type="dxa" w:w="1944"/>
            <w:shd w:fill="E6F1F5"/>
          </w:tcPr>
          <w:p>
            <w:pPr>
              <w:keepNext w:val="0"/>
            </w:pPr>
            <w:r>
              <w:rPr>
                <w:b/>
              </w:rPr>
              <w:t>Record ID</w:t>
            </w:r>
          </w:p>
        </w:tc>
        <w:tc>
          <w:tcPr>
            <w:tcW w:type="dxa" w:w="8568"/>
          </w:tcPr>
          <w:p>
            <w:pPr>
              <w:keepNext w:val="0"/>
            </w:pPr>
            <w:r>
              <w:t>RERC-FND-2026-HMA-MISSOURI</w:t>
            </w:r>
          </w:p>
        </w:tc>
      </w:tr>
    </w:tbl>
    <w:p>
      <w:pPr>
        <w:pStyle w:val="Heading2"/>
        <w:keepNext/>
        <w:spacing w:before="160" w:after="60"/>
      </w:pPr>
      <w:r>
        <w:t>Missouri Highway Safety Improvement Program and Local Road Safety Route</w:t>
      </w:r>
    </w:p>
    <w:p>
      <w:pPr>
        <w:keepNext/>
        <w:spacing w:after="80"/>
      </w:pPr>
      <w:r>
        <w:rPr>
          <w:b/>
        </w:rPr>
        <w:t>Missouri Department of Transportation</w:t>
      </w:r>
      <w:r>
        <w:t xml:space="preserve"> | Annual district programming | Missouri | Typical identification occurs in summer and fall; no direct statewide call found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Local-road safety benefits must compare favorably with other project alternatives. Guardrail fit: Conditional.</w:t>
            </w:r>
          </w:p>
        </w:tc>
      </w:tr>
      <w:tr>
        <w:trPr>
          <w:cantSplit/>
        </w:trPr>
        <w:tc>
          <w:tcPr>
            <w:tcW w:type="dxa" w:w="1944"/>
            <w:shd w:fill="E9F2EC"/>
          </w:tcPr>
          <w:p>
            <w:pPr>
              <w:keepNext/>
            </w:pPr>
            <w:r>
              <w:rPr>
                <w:b/>
              </w:rPr>
              <w:t>Best for</w:t>
            </w:r>
          </w:p>
        </w:tc>
        <w:tc>
          <w:tcPr>
            <w:tcW w:type="dxa" w:w="8568"/>
          </w:tcPr>
          <w:p>
            <w:pPr>
              <w:keepNext/>
            </w:pPr>
            <w:r>
              <w:t>Local owners work through MoDOT districts and regional planning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35">
              <w:r>
                <w:rPr>
                  <w:color w:val="1B6A8F"/>
                  <w:u w:val="single"/>
                </w:rPr>
                <w:t>Program Website</w:t>
              </w:r>
            </w:hyperlink>
            <w:r>
              <w:t xml:space="preserve"> (https://epg.modot.org/index.php?title=907.1_Safety_Program_Guidelines)</w:t>
            </w:r>
          </w:p>
        </w:tc>
      </w:tr>
      <w:tr>
        <w:trPr>
          <w:cantSplit/>
        </w:trPr>
        <w:tc>
          <w:tcPr>
            <w:tcW w:type="dxa" w:w="1944"/>
            <w:shd w:fill="E9F2EC"/>
          </w:tcPr>
          <w:p>
            <w:pPr>
              <w:keepNext w:val="0"/>
            </w:pPr>
            <w:r>
              <w:rPr>
                <w:b/>
              </w:rPr>
              <w:t>Record ID</w:t>
            </w:r>
          </w:p>
        </w:tc>
        <w:tc>
          <w:tcPr>
            <w:tcW w:type="dxa" w:w="8568"/>
          </w:tcPr>
          <w:p>
            <w:pPr>
              <w:keepNext w:val="0"/>
            </w:pPr>
            <w:r>
              <w:t>RERC-FND-2026-HSIP-MISSOURI</w:t>
            </w:r>
          </w:p>
        </w:tc>
      </w:tr>
    </w:tbl>
    <w:p>
      <w:pPr>
        <w:pStyle w:val="Heading2"/>
        <w:keepNext/>
        <w:spacing w:before="160" w:after="60"/>
      </w:pPr>
      <w:r>
        <w:t>North Dakota Hazard Mitigation Assistance Funding Route</w:t>
      </w:r>
    </w:p>
    <w:p>
      <w:pPr>
        <w:keepNext/>
        <w:spacing w:after="80"/>
      </w:pPr>
      <w:r>
        <w:rPr>
          <w:b/>
        </w:rPr>
        <w:t>North Dakota Department of Emergency Services</w:t>
      </w:r>
      <w:r>
        <w:t xml:space="preserve"> | Disaster-triggered; no open cycle stated | North Dakota | The state sets declaration-specific deadlines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current official FAQ confirms HMGP eligibility, the local-government application route, and declaration-specific timing.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local, and Tribal governments coordinate through NDDES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36">
              <w:r>
                <w:rPr>
                  <w:color w:val="1B6A8F"/>
                  <w:u w:val="single"/>
                </w:rPr>
                <w:t>Program Website</w:t>
              </w:r>
            </w:hyperlink>
            <w:r>
              <w:t xml:space="preserve"> (https://www.des.nd.gov/recovery-mitigation/faq-hazard-mitigation)</w:t>
            </w:r>
          </w:p>
        </w:tc>
      </w:tr>
      <w:tr>
        <w:trPr>
          <w:cantSplit/>
        </w:trPr>
        <w:tc>
          <w:tcPr>
            <w:tcW w:type="dxa" w:w="1944"/>
            <w:shd w:fill="E6F1F5"/>
          </w:tcPr>
          <w:p>
            <w:pPr>
              <w:keepNext w:val="0"/>
            </w:pPr>
            <w:r>
              <w:rPr>
                <w:b/>
              </w:rPr>
              <w:t>Record ID</w:t>
            </w:r>
          </w:p>
        </w:tc>
        <w:tc>
          <w:tcPr>
            <w:tcW w:type="dxa" w:w="8568"/>
          </w:tcPr>
          <w:p>
            <w:pPr>
              <w:keepNext w:val="0"/>
            </w:pPr>
            <w:r>
              <w:t>RERC-FND-2026-HMA-NORTH-DAKOTA</w:t>
            </w:r>
          </w:p>
        </w:tc>
      </w:tr>
    </w:tbl>
    <w:p>
      <w:pPr>
        <w:pStyle w:val="Heading2"/>
        <w:keepNext/>
        <w:spacing w:before="160" w:after="60"/>
      </w:pPr>
      <w:r>
        <w:t>North Dakota Highway Safety Improvement Program and Local Road Safety Route</w:t>
      </w:r>
    </w:p>
    <w:p>
      <w:pPr>
        <w:keepNext/>
        <w:spacing w:after="80"/>
      </w:pPr>
      <w:r>
        <w:rPr>
          <w:b/>
        </w:rPr>
        <w:t>North Dakota Department of Transportation</w:t>
      </w:r>
      <w:r>
        <w:t xml:space="preserve"> | Annual solicitation | North Dakota | Application form revised 2026-04-15; exact closing date not found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current page confirms applicants and an annual process; guardrail eligibility remains project-specific. Guardrail fit: Conditional.</w:t>
            </w:r>
          </w:p>
        </w:tc>
      </w:tr>
      <w:tr>
        <w:trPr>
          <w:cantSplit/>
        </w:trPr>
        <w:tc>
          <w:tcPr>
            <w:tcW w:type="dxa" w:w="1944"/>
            <w:shd w:fill="E9F2EC"/>
          </w:tcPr>
          <w:p>
            <w:pPr>
              <w:keepNext/>
            </w:pPr>
            <w:r>
              <w:rPr>
                <w:b/>
              </w:rPr>
              <w:t>Best for</w:t>
            </w:r>
          </w:p>
        </w:tc>
        <w:tc>
          <w:tcPr>
            <w:tcW w:type="dxa" w:w="8568"/>
          </w:tcPr>
          <w:p>
            <w:pPr>
              <w:keepNext/>
            </w:pPr>
            <w:r>
              <w:t>Counties, cities, and Tribal governments respond to the annual NDDOT solicitation</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37">
              <w:r>
                <w:rPr>
                  <w:color w:val="1B6A8F"/>
                  <w:u w:val="single"/>
                </w:rPr>
                <w:t>Program Website</w:t>
              </w:r>
            </w:hyperlink>
            <w:r>
              <w:t xml:space="preserve"> (https://www.dot.nd.gov/construction-and-planning/grant-and-funding-programs/state-funding-programs-0)</w:t>
            </w:r>
          </w:p>
        </w:tc>
      </w:tr>
      <w:tr>
        <w:trPr>
          <w:cantSplit/>
        </w:trPr>
        <w:tc>
          <w:tcPr>
            <w:tcW w:type="dxa" w:w="1944"/>
            <w:shd w:fill="E9F2EC"/>
          </w:tcPr>
          <w:p>
            <w:pPr>
              <w:keepNext w:val="0"/>
            </w:pPr>
            <w:r>
              <w:rPr>
                <w:b/>
              </w:rPr>
              <w:t>Record ID</w:t>
            </w:r>
          </w:p>
        </w:tc>
        <w:tc>
          <w:tcPr>
            <w:tcW w:type="dxa" w:w="8568"/>
          </w:tcPr>
          <w:p>
            <w:pPr>
              <w:keepNext w:val="0"/>
            </w:pPr>
            <w:r>
              <w:t>RERC-FND-2026-HSIP-NORTH-DAKOTA</w:t>
            </w:r>
          </w:p>
        </w:tc>
      </w:tr>
    </w:tbl>
    <w:p>
      <w:pPr>
        <w:pStyle w:val="Heading2"/>
        <w:keepNext/>
        <w:spacing w:before="160" w:after="60"/>
      </w:pPr>
      <w:r>
        <w:t>South Dakota Hazard Mitigation Assistance Funding Route</w:t>
      </w:r>
    </w:p>
    <w:p>
      <w:pPr>
        <w:keepNext/>
        <w:spacing w:after="80"/>
      </w:pPr>
      <w:r>
        <w:rPr>
          <w:b/>
        </w:rPr>
        <w:t>South Dakota Office of Emergency Management</w:t>
      </w:r>
      <w:r>
        <w:t xml:space="preserve"> | HMGP disaster-dependent and FMA annual | South Dakota | FMA is typically due near the beginning of December; confirm the current HMA guide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Individuals and businesses do not apply directly.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local, and Tribal governments and eligible nonprofits develop applications with SD OEM</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38">
              <w:r>
                <w:rPr>
                  <w:color w:val="1B6A8F"/>
                  <w:u w:val="single"/>
                </w:rPr>
                <w:t>Program Website</w:t>
              </w:r>
            </w:hyperlink>
            <w:r>
              <w:t xml:space="preserve"> (https://www.sd.gov/cs?id=kb_article_view&amp;sys_kb_id=6bf29f251b82aa50df4edb1de54bcb14)</w:t>
            </w:r>
          </w:p>
        </w:tc>
      </w:tr>
      <w:tr>
        <w:trPr>
          <w:cantSplit/>
        </w:trPr>
        <w:tc>
          <w:tcPr>
            <w:tcW w:type="dxa" w:w="1944"/>
            <w:shd w:fill="E6F1F5"/>
          </w:tcPr>
          <w:p>
            <w:pPr>
              <w:keepNext w:val="0"/>
            </w:pPr>
            <w:r>
              <w:rPr>
                <w:b/>
              </w:rPr>
              <w:t>Record ID</w:t>
            </w:r>
          </w:p>
        </w:tc>
        <w:tc>
          <w:tcPr>
            <w:tcW w:type="dxa" w:w="8568"/>
          </w:tcPr>
          <w:p>
            <w:pPr>
              <w:keepNext w:val="0"/>
            </w:pPr>
            <w:r>
              <w:t>RERC-FND-2026-HMA-SOUTH-DAKOTA</w:t>
            </w:r>
          </w:p>
        </w:tc>
      </w:tr>
    </w:tbl>
    <w:p>
      <w:pPr>
        <w:pStyle w:val="Heading2"/>
        <w:keepNext/>
        <w:spacing w:before="160" w:after="60"/>
      </w:pPr>
      <w:r>
        <w:t>South Dakota Highway Safety Improvement Program and Local Road Safety Route</w:t>
      </w:r>
    </w:p>
    <w:p>
      <w:pPr>
        <w:keepNext/>
        <w:spacing w:after="80"/>
      </w:pPr>
      <w:r>
        <w:rPr>
          <w:b/>
        </w:rPr>
        <w:t>South Dakota Department of Transportation</w:t>
      </w:r>
      <w:r>
        <w:t xml:space="preserve"> | Ongoing project-identification program | South Dakota | No fixed application deadline identified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The page does not present an open competitive grant application. Guardrail fit: Conditional.</w:t>
            </w:r>
          </w:p>
        </w:tc>
      </w:tr>
      <w:tr>
        <w:trPr>
          <w:cantSplit/>
        </w:trPr>
        <w:tc>
          <w:tcPr>
            <w:tcW w:type="dxa" w:w="1944"/>
            <w:shd w:fill="E9F2EC"/>
          </w:tcPr>
          <w:p>
            <w:pPr>
              <w:keepNext/>
            </w:pPr>
            <w:r>
              <w:rPr>
                <w:b/>
              </w:rPr>
              <w:t>Best for</w:t>
            </w:r>
          </w:p>
        </w:tc>
        <w:tc>
          <w:tcPr>
            <w:tcW w:type="dxa" w:w="8568"/>
          </w:tcPr>
          <w:p>
            <w:pPr>
              <w:keepNext/>
            </w:pPr>
            <w:r>
              <w:t>SDDOT works with cities, counties, Tribes, and other local entities to identify projects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39">
              <w:r>
                <w:rPr>
                  <w:color w:val="1B6A8F"/>
                  <w:u w:val="single"/>
                </w:rPr>
                <w:t>Program Website</w:t>
              </w:r>
            </w:hyperlink>
            <w:r>
              <w:t xml:space="preserve"> (https://dot.sd.gov/transportation/highways/highway-safety)</w:t>
            </w:r>
          </w:p>
        </w:tc>
      </w:tr>
      <w:tr>
        <w:trPr>
          <w:cantSplit/>
        </w:trPr>
        <w:tc>
          <w:tcPr>
            <w:tcW w:type="dxa" w:w="1944"/>
            <w:shd w:fill="E9F2EC"/>
          </w:tcPr>
          <w:p>
            <w:pPr>
              <w:keepNext w:val="0"/>
            </w:pPr>
            <w:r>
              <w:rPr>
                <w:b/>
              </w:rPr>
              <w:t>Record ID</w:t>
            </w:r>
          </w:p>
        </w:tc>
        <w:tc>
          <w:tcPr>
            <w:tcW w:type="dxa" w:w="8568"/>
          </w:tcPr>
          <w:p>
            <w:pPr>
              <w:keepNext w:val="0"/>
            </w:pPr>
            <w:r>
              <w:t>RERC-FND-2026-HSIP-SOUTH-DAKOTA</w:t>
            </w:r>
          </w:p>
        </w:tc>
      </w:tr>
    </w:tbl>
    <w:p>
      <w:pPr>
        <w:pStyle w:val="Heading2"/>
        <w:keepNext/>
        <w:spacing w:before="160" w:after="60"/>
      </w:pPr>
      <w:r>
        <w:t>Nebraska Hazard Mitigation Assistance Funding Route</w:t>
      </w:r>
    </w:p>
    <w:p>
      <w:pPr>
        <w:keepNext/>
        <w:spacing w:after="80"/>
      </w:pPr>
      <w:r>
        <w:rPr>
          <w:b/>
        </w:rPr>
        <w:t>Nebraska Emergency Management Agency</w:t>
      </w:r>
      <w:r>
        <w:t xml:space="preserve"> | FY2024/25 BRIC round closed despite stale open label | Nebraska | NOI closed 2026-05-01; federal deadline was 2026-07-23</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Treat the page's open label as stale as of 2026-08-17.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State, local, and Tribal governments submit a NEMA HMA notice of intent</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40">
              <w:r>
                <w:rPr>
                  <w:color w:val="1B6A8F"/>
                  <w:u w:val="single"/>
                </w:rPr>
                <w:t>Program Website</w:t>
              </w:r>
            </w:hyperlink>
            <w:r>
              <w:t xml:space="preserve"> (https://nema.nebraska.gov/hazard-mitigation-assistance-grants.php)</w:t>
            </w:r>
          </w:p>
        </w:tc>
      </w:tr>
      <w:tr>
        <w:trPr>
          <w:cantSplit/>
        </w:trPr>
        <w:tc>
          <w:tcPr>
            <w:tcW w:type="dxa" w:w="1944"/>
            <w:shd w:fill="E6F1F5"/>
          </w:tcPr>
          <w:p>
            <w:pPr>
              <w:keepNext w:val="0"/>
            </w:pPr>
            <w:r>
              <w:rPr>
                <w:b/>
              </w:rPr>
              <w:t>Record ID</w:t>
            </w:r>
          </w:p>
        </w:tc>
        <w:tc>
          <w:tcPr>
            <w:tcW w:type="dxa" w:w="8568"/>
          </w:tcPr>
          <w:p>
            <w:pPr>
              <w:keepNext w:val="0"/>
            </w:pPr>
            <w:r>
              <w:t>RERC-FND-2026-HMA-NEBRASKA</w:t>
            </w:r>
          </w:p>
        </w:tc>
      </w:tr>
    </w:tbl>
    <w:p>
      <w:pPr>
        <w:pStyle w:val="Heading2"/>
        <w:keepNext/>
        <w:spacing w:before="160" w:after="60"/>
      </w:pPr>
      <w:r>
        <w:t>Nebraska Highway Safety Improvement Program and Local Road Safety Route</w:t>
      </w:r>
    </w:p>
    <w:p>
      <w:pPr>
        <w:keepNext/>
        <w:spacing w:after="80"/>
      </w:pPr>
      <w:r>
        <w:rPr>
          <w:b/>
        </w:rPr>
        <w:t>Nebraska Department of Transportation</w:t>
      </w:r>
      <w:r>
        <w:t xml:space="preserve"> | Annual cycle closed | Nebraska | January 31 annually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Nebraska has used HSIP for local cable-guardrail replacement. Guardrail fit: Yes.</w:t>
            </w:r>
          </w:p>
        </w:tc>
      </w:tr>
      <w:tr>
        <w:trPr>
          <w:cantSplit/>
        </w:trPr>
        <w:tc>
          <w:tcPr>
            <w:tcW w:type="dxa" w:w="1944"/>
            <w:shd w:fill="E9F2EC"/>
          </w:tcPr>
          <w:p>
            <w:pPr>
              <w:keepNext/>
            </w:pPr>
            <w:r>
              <w:rPr>
                <w:b/>
              </w:rPr>
              <w:t>Best for</w:t>
            </w:r>
          </w:p>
        </w:tc>
        <w:tc>
          <w:tcPr>
            <w:tcW w:type="dxa" w:w="8568"/>
          </w:tcPr>
          <w:p>
            <w:pPr>
              <w:keepNext/>
            </w:pPr>
            <w:r>
              <w:t>Local public agencies email an application package to NDOT Local Assistance and Highway Safety</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41">
              <w:r>
                <w:rPr>
                  <w:color w:val="1B6A8F"/>
                  <w:u w:val="single"/>
                </w:rPr>
                <w:t>Program Website</w:t>
              </w:r>
            </w:hyperlink>
            <w:r>
              <w:t xml:space="preserve"> (https://dot.nebraska.gov/business-center/local-public-assistance/projects/programs/hsip/)</w:t>
            </w:r>
          </w:p>
        </w:tc>
      </w:tr>
      <w:tr>
        <w:trPr>
          <w:cantSplit/>
        </w:trPr>
        <w:tc>
          <w:tcPr>
            <w:tcW w:type="dxa" w:w="1944"/>
            <w:shd w:fill="E9F2EC"/>
          </w:tcPr>
          <w:p>
            <w:pPr>
              <w:keepNext w:val="0"/>
            </w:pPr>
            <w:r>
              <w:rPr>
                <w:b/>
              </w:rPr>
              <w:t>Record ID</w:t>
            </w:r>
          </w:p>
        </w:tc>
        <w:tc>
          <w:tcPr>
            <w:tcW w:type="dxa" w:w="8568"/>
          </w:tcPr>
          <w:p>
            <w:pPr>
              <w:keepNext w:val="0"/>
            </w:pPr>
            <w:r>
              <w:t>RERC-FND-2026-HSIP-NEBRASKA</w:t>
            </w:r>
          </w:p>
        </w:tc>
      </w:tr>
    </w:tbl>
    <w:p>
      <w:pPr>
        <w:pStyle w:val="Heading2"/>
        <w:keepNext/>
        <w:spacing w:before="160" w:after="60"/>
      </w:pPr>
      <w:r>
        <w:t>Kansas Hazard Mitigation Assistance Funding Route</w:t>
      </w:r>
    </w:p>
    <w:p>
      <w:pPr>
        <w:keepNext/>
        <w:spacing w:after="80"/>
      </w:pPr>
      <w:r>
        <w:rPr>
          <w:b/>
        </w:rPr>
        <w:t>Kansas Division of Emergency Management</w:t>
      </w:r>
      <w:r>
        <w:t xml:space="preserve"> | Limited BRIC notice-of-interest opportunity; allocation uncertain | Kansas | No fixed date; availability ends when the allocation is committed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Confirm remaining allocation with KDEM before treating the opportunity as available. Transportation work must have a documented natural-hazard mitigation purpose.</w:t>
            </w:r>
          </w:p>
        </w:tc>
      </w:tr>
      <w:tr>
        <w:trPr>
          <w:cantSplit/>
        </w:trPr>
        <w:tc>
          <w:tcPr>
            <w:tcW w:type="dxa" w:w="1944"/>
            <w:shd w:fill="E6F1F5"/>
          </w:tcPr>
          <w:p>
            <w:pPr>
              <w:keepNext/>
            </w:pPr>
            <w:r>
              <w:rPr>
                <w:b/>
              </w:rPr>
              <w:t>Best for</w:t>
            </w:r>
          </w:p>
        </w:tc>
        <w:tc>
          <w:tcPr>
            <w:tcW w:type="dxa" w:w="8568"/>
          </w:tcPr>
          <w:p>
            <w:pPr>
              <w:keepNext/>
            </w:pPr>
            <w:r>
              <w:t>Governmental subapplicants submit a KDEM notice of interest</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State-administered federal grant route</w:t>
            </w:r>
          </w:p>
        </w:tc>
      </w:tr>
      <w:tr>
        <w:trPr>
          <w:cantSplit/>
        </w:trPr>
        <w:tc>
          <w:tcPr>
            <w:tcW w:type="dxa" w:w="1944"/>
            <w:shd w:fill="E6F1F5"/>
          </w:tcPr>
          <w:p>
            <w:pPr>
              <w:keepNext/>
            </w:pPr>
            <w:r>
              <w:rPr>
                <w:b/>
              </w:rPr>
              <w:t>Topics</w:t>
            </w:r>
          </w:p>
        </w:tc>
        <w:tc>
          <w:tcPr>
            <w:tcW w:type="dxa" w:w="8568"/>
          </w:tcPr>
          <w:p>
            <w:pPr>
              <w:keepNext/>
            </w:pPr>
            <w:r>
              <w:t>disaster resilience; hazard mitigation; flood; wildfire; emergency preparedness; infrastructure</w:t>
            </w:r>
          </w:p>
        </w:tc>
      </w:tr>
      <w:tr>
        <w:trPr>
          <w:cantSplit/>
        </w:trPr>
        <w:tc>
          <w:tcPr>
            <w:tcW w:type="dxa" w:w="1944"/>
            <w:shd w:fill="E6F1F5"/>
          </w:tcPr>
          <w:p>
            <w:pPr>
              <w:keepNext/>
            </w:pPr>
            <w:r>
              <w:rPr>
                <w:b/>
              </w:rPr>
              <w:t>Amount or cost</w:t>
            </w:r>
          </w:p>
        </w:tc>
        <w:tc>
          <w:tcPr>
            <w:tcW w:type="dxa" w:w="8568"/>
          </w:tcPr>
          <w:p>
            <w:pPr>
              <w:keepNext/>
            </w:pPr>
            <w:r>
              <w:t>Varies by allocation, declaration, or selected project</w:t>
            </w:r>
          </w:p>
        </w:tc>
      </w:tr>
      <w:tr>
        <w:trPr>
          <w:cantSplit/>
        </w:trPr>
        <w:tc>
          <w:tcPr>
            <w:tcW w:type="dxa" w:w="1944"/>
            <w:shd w:fill="E6F1F5"/>
          </w:tcPr>
          <w:p>
            <w:pPr>
              <w:keepNext/>
            </w:pPr>
            <w:r>
              <w:rPr>
                <w:b/>
              </w:rPr>
              <w:t>Match or cost</w:t>
            </w:r>
          </w:p>
        </w:tc>
        <w:tc>
          <w:tcPr>
            <w:tcW w:type="dxa" w:w="8568"/>
          </w:tcPr>
          <w:p>
            <w:pPr>
              <w:keepNext/>
            </w:pPr>
            <w:r>
              <w:t>Generally 75% federal and 25% nonfederal; exceptions may apply</w:t>
            </w:r>
          </w:p>
        </w:tc>
      </w:tr>
      <w:tr>
        <w:trPr>
          <w:cantSplit/>
        </w:trPr>
        <w:tc>
          <w:tcPr>
            <w:tcW w:type="dxa" w:w="1944"/>
            <w:shd w:fill="E6F1F5"/>
          </w:tcPr>
          <w:p>
            <w:pPr>
              <w:keepNext/>
            </w:pPr>
            <w:r>
              <w:rPr>
                <w:b/>
              </w:rPr>
              <w:t>Official source</w:t>
            </w:r>
          </w:p>
        </w:tc>
        <w:tc>
          <w:tcPr>
            <w:tcW w:type="dxa" w:w="8568"/>
          </w:tcPr>
          <w:p>
            <w:pPr>
              <w:keepNext/>
            </w:pPr>
            <w:hyperlink r:id="rId742">
              <w:r>
                <w:rPr>
                  <w:color w:val="1B6A8F"/>
                  <w:u w:val="single"/>
                </w:rPr>
                <w:t>Program Website</w:t>
              </w:r>
            </w:hyperlink>
            <w:r>
              <w:t xml:space="preserve"> (https://www.kansastag.gov/535/Hazard-Mitigation-Assistance)</w:t>
            </w:r>
          </w:p>
        </w:tc>
      </w:tr>
      <w:tr>
        <w:trPr>
          <w:cantSplit/>
        </w:trPr>
        <w:tc>
          <w:tcPr>
            <w:tcW w:type="dxa" w:w="1944"/>
            <w:shd w:fill="E6F1F5"/>
          </w:tcPr>
          <w:p>
            <w:pPr>
              <w:keepNext w:val="0"/>
            </w:pPr>
            <w:r>
              <w:rPr>
                <w:b/>
              </w:rPr>
              <w:t>Record ID</w:t>
            </w:r>
          </w:p>
        </w:tc>
        <w:tc>
          <w:tcPr>
            <w:tcW w:type="dxa" w:w="8568"/>
          </w:tcPr>
          <w:p>
            <w:pPr>
              <w:keepNext w:val="0"/>
            </w:pPr>
            <w:r>
              <w:t>RERC-FND-2026-HMA-KANSAS</w:t>
            </w:r>
          </w:p>
        </w:tc>
      </w:tr>
    </w:tbl>
    <w:p>
      <w:pPr>
        <w:pStyle w:val="Heading2"/>
        <w:keepNext/>
        <w:spacing w:before="160" w:after="60"/>
      </w:pPr>
      <w:r>
        <w:t>Kansas Highway Safety Improvement Program and Local Road Safety Route</w:t>
      </w:r>
    </w:p>
    <w:p>
      <w:pPr>
        <w:keepNext/>
        <w:spacing w:after="80"/>
      </w:pPr>
      <w:r>
        <w:rPr>
          <w:b/>
        </w:rPr>
        <w:t>Kansas Department of Transportation</w:t>
      </w:r>
      <w:r>
        <w:t xml:space="preserve"> | Annual program; solicitation dates vary | Kansas | Application accompanies the current solicitation memo</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KDOT expressly lists roadside barriers, including guardrails and culvert headwalls. Guardrail fit: Yes.</w:t>
            </w:r>
          </w:p>
        </w:tc>
      </w:tr>
      <w:tr>
        <w:trPr>
          <w:cantSplit/>
        </w:trPr>
        <w:tc>
          <w:tcPr>
            <w:tcW w:type="dxa" w:w="1944"/>
            <w:shd w:fill="E9F2EC"/>
          </w:tcPr>
          <w:p>
            <w:pPr>
              <w:keepNext/>
            </w:pPr>
            <w:r>
              <w:rPr>
                <w:b/>
              </w:rPr>
              <w:t>Best for</w:t>
            </w:r>
          </w:p>
        </w:tc>
        <w:tc>
          <w:tcPr>
            <w:tcW w:type="dxa" w:w="8568"/>
          </w:tcPr>
          <w:p>
            <w:pPr>
              <w:keepNext/>
            </w:pPr>
            <w:r>
              <w:t>Counties and Tribes apply when KDOT issues a solicitation</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State-administered formula funding and project delivery</w:t>
            </w:r>
          </w:p>
        </w:tc>
      </w:tr>
      <w:tr>
        <w:trPr>
          <w:cantSplit/>
        </w:trPr>
        <w:tc>
          <w:tcPr>
            <w:tcW w:type="dxa" w:w="1944"/>
            <w:shd w:fill="E9F2EC"/>
          </w:tcPr>
          <w:p>
            <w:pPr>
              <w:keepNext/>
            </w:pPr>
            <w:r>
              <w:rPr>
                <w:b/>
              </w:rPr>
              <w:t>Topics</w:t>
            </w:r>
          </w:p>
        </w:tc>
        <w:tc>
          <w:tcPr>
            <w:tcW w:type="dxa" w:w="8568"/>
          </w:tcPr>
          <w:p>
            <w:pPr>
              <w:keepNext/>
            </w:pPr>
            <w:r>
              <w:t>transportation; roadway safety; guardrails; barriers; rural roads; traffic safety</w:t>
            </w:r>
          </w:p>
        </w:tc>
      </w:tr>
      <w:tr>
        <w:trPr>
          <w:cantSplit/>
        </w:trPr>
        <w:tc>
          <w:tcPr>
            <w:tcW w:type="dxa" w:w="1944"/>
            <w:shd w:fill="E9F2EC"/>
          </w:tcPr>
          <w:p>
            <w:pPr>
              <w:keepNext/>
            </w:pPr>
            <w:r>
              <w:rPr>
                <w:b/>
              </w:rPr>
              <w:t>Amount or cost</w:t>
            </w:r>
          </w:p>
        </w:tc>
        <w:tc>
          <w:tcPr>
            <w:tcW w:type="dxa" w:w="8568"/>
          </w:tcPr>
          <w:p>
            <w:pPr>
              <w:keepNext/>
            </w:pPr>
            <w:r>
              <w:t>Varies by allocation, declaration, or selected project</w:t>
            </w:r>
          </w:p>
        </w:tc>
      </w:tr>
      <w:tr>
        <w:trPr>
          <w:cantSplit/>
        </w:trPr>
        <w:tc>
          <w:tcPr>
            <w:tcW w:type="dxa" w:w="1944"/>
            <w:shd w:fill="E9F2EC"/>
          </w:tcPr>
          <w:p>
            <w:pPr>
              <w:keepNext/>
            </w:pPr>
            <w:r>
              <w:rPr>
                <w:b/>
              </w:rPr>
              <w:t>Match or cost</w:t>
            </w:r>
          </w:p>
        </w:tc>
        <w:tc>
          <w:tcPr>
            <w:tcW w:type="dxa" w:w="8568"/>
          </w:tcPr>
          <w:p>
            <w:pPr>
              <w:keepNext/>
            </w:pPr>
            <w:r>
              <w:t>Generally 90% federal; exceptions and state or local shares vary</w:t>
            </w:r>
          </w:p>
        </w:tc>
      </w:tr>
      <w:tr>
        <w:trPr>
          <w:cantSplit/>
        </w:trPr>
        <w:tc>
          <w:tcPr>
            <w:tcW w:type="dxa" w:w="1944"/>
            <w:shd w:fill="E9F2EC"/>
          </w:tcPr>
          <w:p>
            <w:pPr>
              <w:keepNext/>
            </w:pPr>
            <w:r>
              <w:rPr>
                <w:b/>
              </w:rPr>
              <w:t>Official source</w:t>
            </w:r>
          </w:p>
        </w:tc>
        <w:tc>
          <w:tcPr>
            <w:tcW w:type="dxa" w:w="8568"/>
          </w:tcPr>
          <w:p>
            <w:pPr>
              <w:keepNext/>
            </w:pPr>
            <w:hyperlink r:id="rId743">
              <w:r>
                <w:rPr>
                  <w:color w:val="1B6A8F"/>
                  <w:u w:val="single"/>
                </w:rPr>
                <w:t>Program Website</w:t>
              </w:r>
            </w:hyperlink>
            <w:r>
              <w:t xml:space="preserve"> (https://www.ksdot.gov/programs/safety-programs/highway-safety-improvement-program-high-risk-rural-roads-program)</w:t>
            </w:r>
          </w:p>
        </w:tc>
      </w:tr>
      <w:tr>
        <w:trPr>
          <w:cantSplit/>
        </w:trPr>
        <w:tc>
          <w:tcPr>
            <w:tcW w:type="dxa" w:w="1944"/>
            <w:shd w:fill="E9F2EC"/>
          </w:tcPr>
          <w:p>
            <w:pPr>
              <w:keepNext w:val="0"/>
            </w:pPr>
            <w:r>
              <w:rPr>
                <w:b/>
              </w:rPr>
              <w:t>Record ID</w:t>
            </w:r>
          </w:p>
        </w:tc>
        <w:tc>
          <w:tcPr>
            <w:tcW w:type="dxa" w:w="8568"/>
          </w:tcPr>
          <w:p>
            <w:pPr>
              <w:keepNext w:val="0"/>
            </w:pPr>
            <w:r>
              <w:t>RERC-FND-2026-HSIP-KANSAS</w:t>
            </w:r>
          </w:p>
        </w:tc>
      </w:tr>
    </w:tbl>
    <w:p>
      <w:pPr>
        <w:sectPr>
          <w:headerReference w:type="default" r:id="rId9"/>
          <w:footerReference w:type="default" r:id="rId10"/>
          <w:pgSz w:w="12240" w:h="15840"/>
          <w:pgMar w:top="936" w:right="1008" w:bottom="936" w:left="1008" w:header="720" w:footer="720" w:gutter="0"/>
          <w:cols w:space="720"/>
          <w:docGrid w:linePitch="360"/>
        </w:sectPr>
      </w:pPr>
    </w:p>
    <w:p>
      <w:pPr>
        <w:pStyle w:val="Heading1"/>
      </w:pPr>
      <w:r>
        <w:t>Tools and Technical Resources</w:t>
      </w:r>
    </w:p>
    <w:p>
      <w:r>
        <w:rPr>
          <w:i/>
        </w:rPr>
        <w:t>192 public records. Use the online explorer to make a shorter appendix for your state and project topics.</w:t>
      </w:r>
    </w:p>
    <w:p>
      <w:pPr>
        <w:pStyle w:val="Heading2"/>
        <w:keepNext/>
        <w:spacing w:before="160" w:after="60"/>
      </w:pPr>
      <w:r>
        <w:t>Appalachian Regional Commission Investment Priorities</w:t>
      </w:r>
    </w:p>
    <w:p>
      <w:pPr>
        <w:keepNext/>
        <w:spacing w:after="80"/>
      </w:pPr>
      <w:r>
        <w:rPr>
          <w:b/>
        </w:rPr>
        <w:t>Appalachian Regional Commission</w:t>
      </w:r>
      <w:r>
        <w:t xml:space="preserve"> | Available | Appalachian Region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Explains the outcomes and priorities ARC uses to guide its investments.</w:t>
            </w:r>
          </w:p>
        </w:tc>
      </w:tr>
      <w:tr>
        <w:trPr>
          <w:cantSplit/>
        </w:trPr>
        <w:tc>
          <w:tcPr>
            <w:tcW w:type="dxa" w:w="1944"/>
            <w:shd w:fill="E9F2EC"/>
          </w:tcPr>
          <w:p>
            <w:pPr>
              <w:keepNext/>
            </w:pPr>
            <w:r>
              <w:rPr>
                <w:b/>
              </w:rPr>
              <w:t>Best for</w:t>
            </w:r>
          </w:p>
        </w:tc>
        <w:tc>
          <w:tcPr>
            <w:tcW w:type="dxa" w:w="8568"/>
          </w:tcPr>
          <w:p>
            <w:pPr>
              <w:keepNext/>
            </w:pPr>
            <w:r>
              <w:t>Local governments; Tribes; nonprofits; economic development partners</w:t>
            </w:r>
          </w:p>
        </w:tc>
      </w:tr>
      <w:tr>
        <w:trPr>
          <w:cantSplit/>
        </w:trPr>
        <w:tc>
          <w:tcPr>
            <w:tcW w:type="dxa" w:w="1944"/>
            <w:shd w:fill="E9F2EC"/>
          </w:tcPr>
          <w:p>
            <w:pPr>
              <w:keepNext/>
            </w:pPr>
            <w:r>
              <w:rPr>
                <w:b/>
              </w:rPr>
              <w:t>Project stage</w:t>
            </w:r>
          </w:p>
        </w:tc>
        <w:tc>
          <w:tcPr>
            <w:tcW w:type="dxa" w:w="8568"/>
          </w:tcPr>
          <w:p>
            <w:pPr>
              <w:keepNext/>
            </w:pPr>
            <w:r>
              <w:t>Planning; Application</w:t>
            </w:r>
          </w:p>
        </w:tc>
      </w:tr>
      <w:tr>
        <w:trPr>
          <w:cantSplit/>
        </w:trPr>
        <w:tc>
          <w:tcPr>
            <w:tcW w:type="dxa" w:w="1944"/>
            <w:shd w:fill="E9F2EC"/>
          </w:tcPr>
          <w:p>
            <w:pPr>
              <w:keepNext/>
            </w:pPr>
            <w:r>
              <w:rPr>
                <w:b/>
              </w:rPr>
              <w:t>Type of help</w:t>
            </w:r>
          </w:p>
        </w:tc>
        <w:tc>
          <w:tcPr>
            <w:tcW w:type="dxa" w:w="8568"/>
          </w:tcPr>
          <w:p>
            <w:pPr>
              <w:keepNext/>
            </w:pPr>
            <w:r>
              <w:t>Program guidance</w:t>
            </w:r>
          </w:p>
        </w:tc>
      </w:tr>
      <w:tr>
        <w:trPr>
          <w:cantSplit/>
        </w:trPr>
        <w:tc>
          <w:tcPr>
            <w:tcW w:type="dxa" w:w="1944"/>
            <w:shd w:fill="E9F2EC"/>
          </w:tcPr>
          <w:p>
            <w:pPr>
              <w:keepNext/>
            </w:pPr>
            <w:r>
              <w:rPr>
                <w:b/>
              </w:rPr>
              <w:t>Topics</w:t>
            </w:r>
          </w:p>
        </w:tc>
        <w:tc>
          <w:tcPr>
            <w:tcW w:type="dxa" w:w="8568"/>
          </w:tcPr>
          <w:p>
            <w:pPr>
              <w:keepNext/>
            </w:pPr>
            <w:r>
              <w:t>appalachia; economic development; project fit; funding strategy</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44">
              <w:r>
                <w:rPr>
                  <w:color w:val="1B6A8F"/>
                  <w:u w:val="single"/>
                </w:rPr>
                <w:t>Program Website</w:t>
              </w:r>
            </w:hyperlink>
            <w:r>
              <w:t xml:space="preserve"> (https://www.arc.gov/investment-priorities)</w:t>
            </w:r>
          </w:p>
        </w:tc>
      </w:tr>
      <w:tr>
        <w:trPr>
          <w:cantSplit/>
        </w:trPr>
        <w:tc>
          <w:tcPr>
            <w:tcW w:type="dxa" w:w="1944"/>
            <w:shd w:fill="E9F2EC"/>
          </w:tcPr>
          <w:p>
            <w:pPr>
              <w:keepNext w:val="0"/>
            </w:pPr>
            <w:r>
              <w:rPr>
                <w:b/>
              </w:rPr>
              <w:t>Record ID</w:t>
            </w:r>
          </w:p>
        </w:tc>
        <w:tc>
          <w:tcPr>
            <w:tcW w:type="dxa" w:w="8568"/>
          </w:tcPr>
          <w:p>
            <w:pPr>
              <w:keepNext w:val="0"/>
            </w:pPr>
            <w:r>
              <w:t>RERC-RES-0002</w:t>
            </w:r>
          </w:p>
        </w:tc>
      </w:tr>
    </w:tbl>
    <w:p>
      <w:pPr>
        <w:pStyle w:val="Heading2"/>
        <w:keepNext/>
        <w:spacing w:before="160" w:after="60"/>
      </w:pPr>
      <w:r>
        <w:t>Appalachian Regional Commission Service Area</w:t>
      </w:r>
    </w:p>
    <w:p>
      <w:pPr>
        <w:keepNext/>
        <w:spacing w:after="80"/>
      </w:pPr>
      <w:r>
        <w:rPr>
          <w:b/>
        </w:rPr>
        <w:t>Appalachian Regional Commission</w:t>
      </w:r>
      <w:r>
        <w:t xml:space="preserve"> | Available | Appalachian Region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Shows the counties served by the Appalachian Regional Commission.</w:t>
            </w:r>
          </w:p>
        </w:tc>
      </w:tr>
      <w:tr>
        <w:trPr>
          <w:cantSplit/>
        </w:trPr>
        <w:tc>
          <w:tcPr>
            <w:tcW w:type="dxa" w:w="1944"/>
            <w:shd w:fill="E6F1F5"/>
          </w:tcPr>
          <w:p>
            <w:pPr>
              <w:keepNext/>
            </w:pPr>
            <w:r>
              <w:rPr>
                <w:b/>
              </w:rPr>
              <w:t>Best for</w:t>
            </w:r>
          </w:p>
        </w:tc>
        <w:tc>
          <w:tcPr>
            <w:tcW w:type="dxa" w:w="8568"/>
          </w:tcPr>
          <w:p>
            <w:pPr>
              <w:keepNext/>
            </w:pPr>
            <w:r>
              <w:t>Communities and organizations checking ARC eligibility</w:t>
            </w:r>
          </w:p>
        </w:tc>
      </w:tr>
      <w:tr>
        <w:trPr>
          <w:cantSplit/>
        </w:trPr>
        <w:tc>
          <w:tcPr>
            <w:tcW w:type="dxa" w:w="1944"/>
            <w:shd w:fill="E6F1F5"/>
          </w:tcPr>
          <w:p>
            <w:pPr>
              <w:keepNext/>
            </w:pPr>
            <w:r>
              <w:rPr>
                <w:b/>
              </w:rPr>
              <w:t>Project stage</w:t>
            </w:r>
          </w:p>
        </w:tc>
        <w:tc>
          <w:tcPr>
            <w:tcW w:type="dxa" w:w="8568"/>
          </w:tcPr>
          <w:p>
            <w:pPr>
              <w:keepNext/>
            </w:pPr>
            <w:r>
              <w:t>Idea; Planning</w:t>
            </w:r>
          </w:p>
        </w:tc>
      </w:tr>
      <w:tr>
        <w:trPr>
          <w:cantSplit/>
        </w:trPr>
        <w:tc>
          <w:tcPr>
            <w:tcW w:type="dxa" w:w="1944"/>
            <w:shd w:fill="E6F1F5"/>
          </w:tcPr>
          <w:p>
            <w:pPr>
              <w:keepNext/>
            </w:pPr>
            <w:r>
              <w:rPr>
                <w:b/>
              </w:rPr>
              <w:t>Type of help</w:t>
            </w:r>
          </w:p>
        </w:tc>
        <w:tc>
          <w:tcPr>
            <w:tcW w:type="dxa" w:w="8568"/>
          </w:tcPr>
          <w:p>
            <w:pPr>
              <w:keepNext/>
            </w:pPr>
            <w:r>
              <w:t>Eligibility map</w:t>
            </w:r>
          </w:p>
        </w:tc>
      </w:tr>
      <w:tr>
        <w:trPr>
          <w:cantSplit/>
        </w:trPr>
        <w:tc>
          <w:tcPr>
            <w:tcW w:type="dxa" w:w="1944"/>
            <w:shd w:fill="E6F1F5"/>
          </w:tcPr>
          <w:p>
            <w:pPr>
              <w:keepNext/>
            </w:pPr>
            <w:r>
              <w:rPr>
                <w:b/>
              </w:rPr>
              <w:t>Topics</w:t>
            </w:r>
          </w:p>
        </w:tc>
        <w:tc>
          <w:tcPr>
            <w:tcW w:type="dxa" w:w="8568"/>
          </w:tcPr>
          <w:p>
            <w:pPr>
              <w:keepNext/>
            </w:pPr>
            <w:r>
              <w:t>appalachia; eligibility; economic development</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45">
              <w:r>
                <w:rPr>
                  <w:color w:val="1B6A8F"/>
                  <w:u w:val="single"/>
                </w:rPr>
                <w:t>Program Website</w:t>
              </w:r>
            </w:hyperlink>
            <w:r>
              <w:t xml:space="preserve"> (https://www.arc.gov/about-the-appalachian-region)</w:t>
            </w:r>
          </w:p>
        </w:tc>
      </w:tr>
      <w:tr>
        <w:trPr>
          <w:cantSplit/>
        </w:trPr>
        <w:tc>
          <w:tcPr>
            <w:tcW w:type="dxa" w:w="1944"/>
            <w:shd w:fill="E6F1F5"/>
          </w:tcPr>
          <w:p>
            <w:pPr>
              <w:keepNext w:val="0"/>
            </w:pPr>
            <w:r>
              <w:rPr>
                <w:b/>
              </w:rPr>
              <w:t>Record ID</w:t>
            </w:r>
          </w:p>
        </w:tc>
        <w:tc>
          <w:tcPr>
            <w:tcW w:type="dxa" w:w="8568"/>
          </w:tcPr>
          <w:p>
            <w:pPr>
              <w:keepNext w:val="0"/>
            </w:pPr>
            <w:r>
              <w:t>RERC-RES-0003</w:t>
            </w:r>
          </w:p>
        </w:tc>
      </w:tr>
    </w:tbl>
    <w:p>
      <w:pPr>
        <w:pStyle w:val="Heading2"/>
        <w:keepNext/>
        <w:spacing w:before="160" w:after="60"/>
      </w:pPr>
      <w:r>
        <w:t>Appalachian Regional Commission State Program Managers</w:t>
      </w:r>
    </w:p>
    <w:p>
      <w:pPr>
        <w:keepNext/>
        <w:spacing w:after="80"/>
      </w:pPr>
      <w:r>
        <w:rPr>
          <w:b/>
        </w:rPr>
        <w:t>Appalachian Regional Commission</w:t>
      </w:r>
      <w:r>
        <w:t xml:space="preserve"> | Available | Appalachian Region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Lists the state partners who help manage ARC applications and programs.</w:t>
            </w:r>
          </w:p>
        </w:tc>
      </w:tr>
      <w:tr>
        <w:trPr>
          <w:cantSplit/>
        </w:trPr>
        <w:tc>
          <w:tcPr>
            <w:tcW w:type="dxa" w:w="1944"/>
            <w:shd w:fill="E9F2EC"/>
          </w:tcPr>
          <w:p>
            <w:pPr>
              <w:keepNext/>
            </w:pPr>
            <w:r>
              <w:rPr>
                <w:b/>
              </w:rPr>
              <w:t>Best for</w:t>
            </w:r>
          </w:p>
        </w:tc>
        <w:tc>
          <w:tcPr>
            <w:tcW w:type="dxa" w:w="8568"/>
          </w:tcPr>
          <w:p>
            <w:pPr>
              <w:keepNext/>
            </w:pPr>
            <w:r>
              <w:t>Potential ARC applicants and community partners</w:t>
            </w:r>
          </w:p>
        </w:tc>
      </w:tr>
      <w:tr>
        <w:trPr>
          <w:cantSplit/>
        </w:trPr>
        <w:tc>
          <w:tcPr>
            <w:tcW w:type="dxa" w:w="1944"/>
            <w:shd w:fill="E9F2EC"/>
          </w:tcPr>
          <w:p>
            <w:pPr>
              <w:keepNext/>
            </w:pPr>
            <w:r>
              <w:rPr>
                <w:b/>
              </w:rPr>
              <w:t>Project stage</w:t>
            </w:r>
          </w:p>
        </w:tc>
        <w:tc>
          <w:tcPr>
            <w:tcW w:type="dxa" w:w="8568"/>
          </w:tcPr>
          <w:p>
            <w:pPr>
              <w:keepNext/>
            </w:pPr>
            <w:r>
              <w:t>Planning; Application</w:t>
            </w:r>
          </w:p>
        </w:tc>
      </w:tr>
      <w:tr>
        <w:trPr>
          <w:cantSplit/>
        </w:trPr>
        <w:tc>
          <w:tcPr>
            <w:tcW w:type="dxa" w:w="1944"/>
            <w:shd w:fill="E9F2EC"/>
          </w:tcPr>
          <w:p>
            <w:pPr>
              <w:keepNext/>
            </w:pPr>
            <w:r>
              <w:rPr>
                <w:b/>
              </w:rPr>
              <w:t>Type of help</w:t>
            </w:r>
          </w:p>
        </w:tc>
        <w:tc>
          <w:tcPr>
            <w:tcW w:type="dxa" w:w="8568"/>
          </w:tcPr>
          <w:p>
            <w:pPr>
              <w:keepNext/>
            </w:pPr>
            <w:r>
              <w:t>Contact directory</w:t>
            </w:r>
          </w:p>
        </w:tc>
      </w:tr>
      <w:tr>
        <w:trPr>
          <w:cantSplit/>
        </w:trPr>
        <w:tc>
          <w:tcPr>
            <w:tcW w:type="dxa" w:w="1944"/>
            <w:shd w:fill="E9F2EC"/>
          </w:tcPr>
          <w:p>
            <w:pPr>
              <w:keepNext/>
            </w:pPr>
            <w:r>
              <w:rPr>
                <w:b/>
              </w:rPr>
              <w:t>Topics</w:t>
            </w:r>
          </w:p>
        </w:tc>
        <w:tc>
          <w:tcPr>
            <w:tcW w:type="dxa" w:w="8568"/>
          </w:tcPr>
          <w:p>
            <w:pPr>
              <w:keepNext/>
            </w:pPr>
            <w:r>
              <w:t>appalachia; contacts; grant application; project development</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46">
              <w:r>
                <w:rPr>
                  <w:color w:val="1B6A8F"/>
                  <w:u w:val="single"/>
                </w:rPr>
                <w:t>Program Website</w:t>
              </w:r>
            </w:hyperlink>
            <w:r>
              <w:t xml:space="preserve"> (https://www.arc.gov/state_partner_role/state-program-manager)</w:t>
            </w:r>
          </w:p>
        </w:tc>
      </w:tr>
      <w:tr>
        <w:trPr>
          <w:cantSplit/>
        </w:trPr>
        <w:tc>
          <w:tcPr>
            <w:tcW w:type="dxa" w:w="1944"/>
            <w:shd w:fill="E9F2EC"/>
          </w:tcPr>
          <w:p>
            <w:pPr>
              <w:keepNext w:val="0"/>
            </w:pPr>
            <w:r>
              <w:rPr>
                <w:b/>
              </w:rPr>
              <w:t>Record ID</w:t>
            </w:r>
          </w:p>
        </w:tc>
        <w:tc>
          <w:tcPr>
            <w:tcW w:type="dxa" w:w="8568"/>
          </w:tcPr>
          <w:p>
            <w:pPr>
              <w:keepNext w:val="0"/>
            </w:pPr>
            <w:r>
              <w:t>RERC-RES-0004</w:t>
            </w:r>
          </w:p>
        </w:tc>
      </w:tr>
    </w:tbl>
    <w:p>
      <w:pPr>
        <w:pStyle w:val="Heading2"/>
        <w:keepNext/>
        <w:spacing w:before="160" w:after="60"/>
      </w:pPr>
      <w:r>
        <w:t>Greenhouse Outdoor Recreation Program Cohort</w:t>
      </w:r>
    </w:p>
    <w:p>
      <w:pPr>
        <w:keepNext/>
        <w:spacing w:after="80"/>
      </w:pPr>
      <w:r>
        <w:rPr>
          <w:b/>
        </w:rPr>
        <w:t>University of Arkansas Office of Entrepreneurship and Innovation</w:t>
      </w:r>
      <w:r>
        <w:t xml:space="preserve"> | Available | Arkansas | Spring 2026 cohort applications announced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Builds outdoor-recreation businesses that can serve trail users, visitors, and rural recreation markets.</w:t>
            </w:r>
          </w:p>
        </w:tc>
      </w:tr>
      <w:tr>
        <w:trPr>
          <w:cantSplit/>
        </w:trPr>
        <w:tc>
          <w:tcPr>
            <w:tcW w:type="dxa" w:w="1944"/>
            <w:shd w:fill="E6F1F5"/>
          </w:tcPr>
          <w:p>
            <w:pPr>
              <w:keepNext/>
            </w:pPr>
            <w:r>
              <w:rPr>
                <w:b/>
              </w:rPr>
              <w:t>Best for</w:t>
            </w:r>
          </w:p>
        </w:tc>
        <w:tc>
          <w:tcPr>
            <w:tcW w:type="dxa" w:w="8568"/>
          </w:tcPr>
          <w:p>
            <w:pPr>
              <w:keepNext/>
            </w:pPr>
            <w:r>
              <w:t>Outdoor recreation startups and entrepreneurs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outdoor startups; entrepreneurship; outdoor recreation economy</w:t>
            </w:r>
          </w:p>
        </w:tc>
      </w:tr>
      <w:tr>
        <w:trPr>
          <w:cantSplit/>
        </w:trPr>
        <w:tc>
          <w:tcPr>
            <w:tcW w:type="dxa" w:w="1944"/>
            <w:shd w:fill="E6F1F5"/>
          </w:tcPr>
          <w:p>
            <w:pPr>
              <w:keepNext/>
            </w:pPr>
            <w:r>
              <w:rPr>
                <w:b/>
              </w:rPr>
              <w:t>Amount or cost</w:t>
            </w:r>
          </w:p>
        </w:tc>
        <w:tc>
          <w:tcPr>
            <w:tcW w:type="dxa" w:w="8568"/>
          </w:tcPr>
          <w:p>
            <w:pPr>
              <w:keepNext/>
            </w:pPr>
            <w:r>
              <w:t>Cohort support; direct award amount not stated</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47">
              <w:r>
                <w:rPr>
                  <w:color w:val="1B6A8F"/>
                  <w:u w:val="single"/>
                </w:rPr>
                <w:t>Program Website</w:t>
              </w:r>
            </w:hyperlink>
            <w:r>
              <w:t xml:space="preserve"> (https://news.uark.edu/articles/80622/gorp-seeks-applications-for-newest-outdoor-startups-cohort)</w:t>
            </w:r>
          </w:p>
        </w:tc>
      </w:tr>
      <w:tr>
        <w:trPr>
          <w:cantSplit/>
        </w:trPr>
        <w:tc>
          <w:tcPr>
            <w:tcW w:type="dxa" w:w="1944"/>
            <w:shd w:fill="E6F1F5"/>
          </w:tcPr>
          <w:p>
            <w:pPr>
              <w:keepNext w:val="0"/>
            </w:pPr>
            <w:r>
              <w:rPr>
                <w:b/>
              </w:rPr>
              <w:t>Record ID</w:t>
            </w:r>
          </w:p>
        </w:tc>
        <w:tc>
          <w:tcPr>
            <w:tcW w:type="dxa" w:w="8568"/>
          </w:tcPr>
          <w:p>
            <w:pPr>
              <w:keepNext w:val="0"/>
            </w:pPr>
            <w:r>
              <w:t>RERC-RES-0005</w:t>
            </w:r>
          </w:p>
        </w:tc>
      </w:tr>
    </w:tbl>
    <w:p>
      <w:pPr>
        <w:pStyle w:val="Heading2"/>
        <w:keepNext/>
        <w:spacing w:before="160" w:after="60"/>
      </w:pPr>
      <w:r>
        <w:t>Technical Assistance to Improve the Delivery of Homelessness Program</w:t>
      </w:r>
    </w:p>
    <w:p>
      <w:pPr>
        <w:keepNext/>
        <w:spacing w:after="80"/>
      </w:pPr>
      <w:r>
        <w:rPr>
          <w:b/>
        </w:rPr>
        <w:t>California Department of Housing and Community Development</w:t>
      </w:r>
      <w:r>
        <w:t xml:space="preserve"> | Available | California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local continuums of care and counties improve the delivery of homelessness programs in California.</w:t>
            </w:r>
          </w:p>
        </w:tc>
      </w:tr>
      <w:tr>
        <w:trPr>
          <w:cantSplit/>
        </w:trPr>
        <w:tc>
          <w:tcPr>
            <w:tcW w:type="dxa" w:w="1944"/>
            <w:shd w:fill="E9F2EC"/>
          </w:tcPr>
          <w:p>
            <w:pPr>
              <w:keepNext/>
            </w:pPr>
            <w:r>
              <w:rPr>
                <w:b/>
              </w:rPr>
              <w:t>Best for</w:t>
            </w:r>
          </w:p>
        </w:tc>
        <w:tc>
          <w:tcPr>
            <w:tcW w:type="dxa" w:w="8568"/>
          </w:tcPr>
          <w:p>
            <w:pPr>
              <w:keepNext/>
            </w:pPr>
            <w:r>
              <w:t>local CoC or County</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Planning; Housing; Energy/Climate</w:t>
            </w:r>
          </w:p>
        </w:tc>
      </w:tr>
      <w:tr>
        <w:trPr>
          <w:cantSplit/>
        </w:trPr>
        <w:tc>
          <w:tcPr>
            <w:tcW w:type="dxa" w:w="1944"/>
            <w:shd w:fill="E9F2EC"/>
          </w:tcPr>
          <w:p>
            <w:pPr>
              <w:keepNext/>
            </w:pPr>
            <w:r>
              <w:rPr>
                <w:b/>
              </w:rPr>
              <w:t>Amount or cost</w:t>
            </w:r>
          </w:p>
        </w:tc>
        <w:tc>
          <w:tcPr>
            <w:tcW w:type="dxa" w:w="8568"/>
          </w:tcPr>
          <w:p>
            <w:pPr>
              <w:keepNext/>
            </w:pPr>
            <w:r>
              <w:t>Technical Assistance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48">
              <w:r>
                <w:rPr>
                  <w:color w:val="1B6A8F"/>
                  <w:u w:val="single"/>
                </w:rPr>
                <w:t>Program Website</w:t>
              </w:r>
            </w:hyperlink>
            <w:r>
              <w:t xml:space="preserve"> (https://www.hcd.ca.gov/grants-and-funding)</w:t>
            </w:r>
          </w:p>
        </w:tc>
      </w:tr>
      <w:tr>
        <w:trPr>
          <w:cantSplit/>
        </w:trPr>
        <w:tc>
          <w:tcPr>
            <w:tcW w:type="dxa" w:w="1944"/>
            <w:shd w:fill="E9F2EC"/>
          </w:tcPr>
          <w:p>
            <w:pPr>
              <w:keepNext w:val="0"/>
            </w:pPr>
            <w:r>
              <w:rPr>
                <w:b/>
              </w:rPr>
              <w:t>Record ID</w:t>
            </w:r>
          </w:p>
        </w:tc>
        <w:tc>
          <w:tcPr>
            <w:tcW w:type="dxa" w:w="8568"/>
          </w:tcPr>
          <w:p>
            <w:pPr>
              <w:keepNext w:val="0"/>
            </w:pPr>
            <w:r>
              <w:t>RERC-RES-0008</w:t>
            </w:r>
          </w:p>
        </w:tc>
      </w:tr>
    </w:tbl>
    <w:p>
      <w:pPr>
        <w:pStyle w:val="Heading2"/>
        <w:keepNext/>
        <w:spacing w:before="160" w:after="60"/>
      </w:pPr>
      <w:r>
        <w:t>Off Highway Motor Vehicle Recreation Division</w:t>
      </w:r>
    </w:p>
    <w:p>
      <w:pPr>
        <w:keepNext/>
        <w:spacing w:after="80"/>
      </w:pPr>
      <w:r>
        <w:rPr>
          <w:b/>
        </w:rPr>
        <w:t>California Department of Parks and Recreation</w:t>
      </w:r>
      <w:r>
        <w:t xml:space="preserve"> | Available | California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Connects eligible California agencies and organizations with funding information for developing, maintaining, and operating off-highway vehicle recreation areas, roads, and trails.</w:t>
            </w:r>
          </w:p>
        </w:tc>
      </w:tr>
      <w:tr>
        <w:trPr>
          <w:cantSplit/>
        </w:trPr>
        <w:tc>
          <w:tcPr>
            <w:tcW w:type="dxa" w:w="1944"/>
            <w:shd w:fill="E6F1F5"/>
          </w:tcPr>
          <w:p>
            <w:pPr>
              <w:keepNext/>
            </w:pPr>
            <w:r>
              <w:rPr>
                <w:b/>
              </w:rPr>
              <w:t>Best for</w:t>
            </w:r>
          </w:p>
        </w:tc>
        <w:tc>
          <w:tcPr>
            <w:tcW w:type="dxa" w:w="8568"/>
          </w:tcPr>
          <w:p>
            <w:pPr>
              <w:keepNext/>
            </w:pPr>
            <w:r>
              <w:t>Eligibility varies by opportunity; review the current program page.</w:t>
            </w:r>
          </w:p>
        </w:tc>
      </w:tr>
      <w:tr>
        <w:trPr>
          <w:cantSplit/>
        </w:trPr>
        <w:tc>
          <w:tcPr>
            <w:tcW w:type="dxa" w:w="1944"/>
            <w:shd w:fill="E6F1F5"/>
          </w:tcPr>
          <w:p>
            <w:pPr>
              <w:keepNext/>
            </w:pPr>
            <w:r>
              <w:rPr>
                <w:b/>
              </w:rPr>
              <w:t>Project stage</w:t>
            </w:r>
          </w:p>
        </w:tc>
        <w:tc>
          <w:tcPr>
            <w:tcW w:type="dxa" w:w="8568"/>
          </w:tcPr>
          <w:p>
            <w:pPr>
              <w:keepNext/>
            </w:pPr>
            <w:r>
              <w:t>Construction</w:t>
            </w:r>
          </w:p>
        </w:tc>
      </w:tr>
      <w:tr>
        <w:trPr>
          <w:cantSplit/>
        </w:trPr>
        <w:tc>
          <w:tcPr>
            <w:tcW w:type="dxa" w:w="1944"/>
            <w:shd w:fill="E6F1F5"/>
          </w:tcPr>
          <w:p>
            <w:pPr>
              <w:keepNext/>
            </w:pPr>
            <w:r>
              <w:rPr>
                <w:b/>
              </w:rPr>
              <w:t>Type of help</w:t>
            </w:r>
          </w:p>
        </w:tc>
        <w:tc>
          <w:tcPr>
            <w:tcW w:type="dxa" w:w="8568"/>
          </w:tcPr>
          <w:p>
            <w:pPr>
              <w:keepNext/>
            </w:pPr>
            <w:r>
              <w:t>Funding program directory</w:t>
            </w:r>
          </w:p>
        </w:tc>
      </w:tr>
      <w:tr>
        <w:trPr>
          <w:cantSplit/>
        </w:trPr>
        <w:tc>
          <w:tcPr>
            <w:tcW w:type="dxa" w:w="1944"/>
            <w:shd w:fill="E6F1F5"/>
          </w:tcPr>
          <w:p>
            <w:pPr>
              <w:keepNext/>
            </w:pPr>
            <w:r>
              <w:rPr>
                <w:b/>
              </w:rPr>
              <w:t>Topics</w:t>
            </w:r>
          </w:p>
        </w:tc>
        <w:tc>
          <w:tcPr>
            <w:tcW w:type="dxa" w:w="8568"/>
          </w:tcPr>
          <w:p>
            <w:pPr>
              <w:keepNext/>
            </w:pPr>
            <w:r>
              <w:t>Infrastructure; Recreation; Energy/Climate</w:t>
            </w:r>
          </w:p>
        </w:tc>
      </w:tr>
      <w:tr>
        <w:trPr>
          <w:cantSplit/>
        </w:trPr>
        <w:tc>
          <w:tcPr>
            <w:tcW w:type="dxa" w:w="1944"/>
            <w:shd w:fill="E6F1F5"/>
          </w:tcPr>
          <w:p>
            <w:pPr>
              <w:keepNext/>
            </w:pPr>
            <w:r>
              <w:rPr>
                <w:b/>
              </w:rPr>
              <w:t>Amount or cost</w:t>
            </w:r>
          </w:p>
        </w:tc>
        <w:tc>
          <w:tcPr>
            <w:tcW w:type="dxa" w:w="8568"/>
          </w:tcPr>
          <w:p>
            <w:pPr>
              <w:keepNext/>
            </w:pPr>
            <w:r>
              <w:t>varies by grant</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55">
              <w:r>
                <w:rPr>
                  <w:color w:val="1B6A8F"/>
                  <w:u w:val="single"/>
                </w:rPr>
                <w:t>Program Website</w:t>
              </w:r>
            </w:hyperlink>
            <w:r>
              <w:t xml:space="preserve"> (https://parks.ca.gov/?page_id=1008)</w:t>
            </w:r>
          </w:p>
        </w:tc>
      </w:tr>
      <w:tr>
        <w:trPr>
          <w:cantSplit/>
        </w:trPr>
        <w:tc>
          <w:tcPr>
            <w:tcW w:type="dxa" w:w="1944"/>
            <w:shd w:fill="E6F1F5"/>
          </w:tcPr>
          <w:p>
            <w:pPr>
              <w:keepNext w:val="0"/>
            </w:pPr>
            <w:r>
              <w:rPr>
                <w:b/>
              </w:rPr>
              <w:t>Record ID</w:t>
            </w:r>
          </w:p>
        </w:tc>
        <w:tc>
          <w:tcPr>
            <w:tcW w:type="dxa" w:w="8568"/>
          </w:tcPr>
          <w:p>
            <w:pPr>
              <w:keepNext w:val="0"/>
            </w:pPr>
            <w:r>
              <w:t>RERC-RES-0007</w:t>
            </w:r>
          </w:p>
        </w:tc>
      </w:tr>
    </w:tbl>
    <w:p>
      <w:pPr>
        <w:pStyle w:val="Heading2"/>
        <w:keepNext/>
        <w:spacing w:before="160" w:after="60"/>
      </w:pPr>
      <w:r>
        <w:t>Colorado Outdoor Recreation Rural Technical Assistance Program</w:t>
      </w:r>
    </w:p>
    <w:p>
      <w:pPr>
        <w:keepNext/>
        <w:spacing w:after="80"/>
      </w:pPr>
      <w:r>
        <w:rPr>
          <w:b/>
        </w:rPr>
        <w:t>Colorado Outdoor Recreation Industry Office with CU Boulder, CSU Extension, EPA RERC</w:t>
      </w:r>
      <w:r>
        <w:t xml:space="preserve"> | Available | Colorado | cohort based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Directly matches RERC-style action planning for recreation economy communities.</w:t>
            </w:r>
          </w:p>
        </w:tc>
      </w:tr>
      <w:tr>
        <w:trPr>
          <w:cantSplit/>
        </w:trPr>
        <w:tc>
          <w:tcPr>
            <w:tcW w:type="dxa" w:w="1944"/>
            <w:shd w:fill="E9F2EC"/>
          </w:tcPr>
          <w:p>
            <w:pPr>
              <w:keepNext/>
            </w:pPr>
            <w:r>
              <w:rPr>
                <w:b/>
              </w:rPr>
              <w:t>Best for</w:t>
            </w:r>
          </w:p>
        </w:tc>
        <w:tc>
          <w:tcPr>
            <w:tcW w:type="dxa" w:w="8568"/>
          </w:tcPr>
          <w:p>
            <w:pPr>
              <w:keepNext/>
            </w:pPr>
            <w:r>
              <w:t>selected rural Colorado communities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outdoor_recreation, main_street, tourism_strategy, rural_capacity</w:t>
            </w:r>
          </w:p>
        </w:tc>
      </w:tr>
      <w:tr>
        <w:trPr>
          <w:cantSplit/>
        </w:trPr>
        <w:tc>
          <w:tcPr>
            <w:tcW w:type="dxa" w:w="1944"/>
            <w:shd w:fill="E9F2EC"/>
          </w:tcPr>
          <w:p>
            <w:pPr>
              <w:keepNext/>
            </w:pPr>
            <w:r>
              <w:rPr>
                <w:b/>
              </w:rPr>
              <w:t>Amount or cost</w:t>
            </w:r>
          </w:p>
        </w:tc>
        <w:tc>
          <w:tcPr>
            <w:tcW w:type="dxa" w:w="8568"/>
          </w:tcPr>
          <w:p>
            <w:pPr>
              <w:keepNext/>
            </w:pPr>
            <w:r>
              <w:t>No direct cash listed</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49">
              <w:r>
                <w:rPr>
                  <w:color w:val="1B6A8F"/>
                  <w:u w:val="single"/>
                </w:rPr>
                <w:t>Program Website</w:t>
              </w:r>
            </w:hyperlink>
            <w:r>
              <w:t xml:space="preserve"> (https://oedit.colorado.gov/the-outdoor-recreation-industry-impact-fund-oriif)</w:t>
            </w:r>
          </w:p>
        </w:tc>
      </w:tr>
      <w:tr>
        <w:trPr>
          <w:cantSplit/>
        </w:trPr>
        <w:tc>
          <w:tcPr>
            <w:tcW w:type="dxa" w:w="1944"/>
            <w:shd w:fill="E9F2EC"/>
          </w:tcPr>
          <w:p>
            <w:pPr>
              <w:keepNext w:val="0"/>
            </w:pPr>
            <w:r>
              <w:rPr>
                <w:b/>
              </w:rPr>
              <w:t>Record ID</w:t>
            </w:r>
          </w:p>
        </w:tc>
        <w:tc>
          <w:tcPr>
            <w:tcW w:type="dxa" w:w="8568"/>
          </w:tcPr>
          <w:p>
            <w:pPr>
              <w:keepNext w:val="0"/>
            </w:pPr>
            <w:r>
              <w:t>RERC-RES-0009</w:t>
            </w:r>
          </w:p>
        </w:tc>
      </w:tr>
    </w:tbl>
    <w:p>
      <w:pPr>
        <w:pStyle w:val="Heading2"/>
        <w:keepNext/>
        <w:spacing w:before="160" w:after="60"/>
      </w:pPr>
      <w:r>
        <w:t>Florida Main Street Program</w:t>
      </w:r>
    </w:p>
    <w:p>
      <w:pPr>
        <w:keepNext/>
        <w:spacing w:after="80"/>
      </w:pPr>
      <w:r>
        <w:rPr>
          <w:b/>
        </w:rPr>
        <w:t>Florida Department of State, Division of Historical Resources</w:t>
      </w:r>
      <w:r>
        <w:t xml:space="preserve"> | Available | Florida | annual designation and ongoing TA</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the Main Street framework that RERC towns use to capture recreation visitor spending.</w:t>
            </w:r>
          </w:p>
        </w:tc>
      </w:tr>
      <w:tr>
        <w:trPr>
          <w:cantSplit/>
        </w:trPr>
        <w:tc>
          <w:tcPr>
            <w:tcW w:type="dxa" w:w="1944"/>
            <w:shd w:fill="E6F1F5"/>
          </w:tcPr>
          <w:p>
            <w:pPr>
              <w:keepNext/>
            </w:pPr>
            <w:r>
              <w:rPr>
                <w:b/>
              </w:rPr>
              <w:t>Best for</w:t>
            </w:r>
          </w:p>
        </w:tc>
        <w:tc>
          <w:tcPr>
            <w:tcW w:type="dxa" w:w="8568"/>
          </w:tcPr>
          <w:p>
            <w:pPr>
              <w:keepNext/>
            </w:pPr>
            <w:r>
              <w:t>eligible traditional commercial districts and local programs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downtown, preservation, main_street, placemaking</w:t>
            </w:r>
          </w:p>
        </w:tc>
      </w:tr>
      <w:tr>
        <w:trPr>
          <w:cantSplit/>
        </w:trPr>
        <w:tc>
          <w:tcPr>
            <w:tcW w:type="dxa" w:w="1944"/>
            <w:shd w:fill="E6F1F5"/>
          </w:tcPr>
          <w:p>
            <w:pPr>
              <w:keepNext/>
            </w:pPr>
            <w:r>
              <w:rPr>
                <w:b/>
              </w:rPr>
              <w:t>Amount or cost</w:t>
            </w:r>
          </w:p>
        </w:tc>
        <w:tc>
          <w:tcPr>
            <w:tcW w:type="dxa" w:w="8568"/>
          </w:tcPr>
          <w:p>
            <w:pPr>
              <w:keepNext/>
            </w:pPr>
            <w:r>
              <w:t>no direct cash listed; TA and scoring support</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50">
              <w:r>
                <w:rPr>
                  <w:color w:val="1B6A8F"/>
                  <w:u w:val="single"/>
                </w:rPr>
                <w:t>Program Website</w:t>
              </w:r>
            </w:hyperlink>
            <w:r>
              <w:t xml:space="preserve"> (https://dos.fl.gov/historical/preservation/florida-main-street/getting-started)</w:t>
            </w:r>
          </w:p>
        </w:tc>
      </w:tr>
      <w:tr>
        <w:trPr>
          <w:cantSplit/>
        </w:trPr>
        <w:tc>
          <w:tcPr>
            <w:tcW w:type="dxa" w:w="1944"/>
            <w:shd w:fill="E6F1F5"/>
          </w:tcPr>
          <w:p>
            <w:pPr>
              <w:keepNext w:val="0"/>
            </w:pPr>
            <w:r>
              <w:rPr>
                <w:b/>
              </w:rPr>
              <w:t>Record ID</w:t>
            </w:r>
          </w:p>
        </w:tc>
        <w:tc>
          <w:tcPr>
            <w:tcW w:type="dxa" w:w="8568"/>
          </w:tcPr>
          <w:p>
            <w:pPr>
              <w:keepNext w:val="0"/>
            </w:pPr>
            <w:r>
              <w:t>RERC-RES-0010</w:t>
            </w:r>
          </w:p>
        </w:tc>
      </w:tr>
    </w:tbl>
    <w:p>
      <w:pPr>
        <w:pStyle w:val="Heading2"/>
        <w:keepNext/>
        <w:spacing w:before="160" w:after="60"/>
      </w:pPr>
      <w:r>
        <w:t>Lake and River Enhancement Program</w:t>
      </w:r>
    </w:p>
    <w:p>
      <w:pPr>
        <w:keepNext/>
        <w:spacing w:after="80"/>
      </w:pPr>
      <w:r>
        <w:rPr>
          <w:b/>
        </w:rPr>
        <w:t>Indiana DNR Division of Fish and Wildlife</w:t>
      </w:r>
      <w:r>
        <w:t xml:space="preserve"> | Available | Indiana | Applications due Jan 15 annually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Protects paddling, fishing, boating, and river recreation assets.</w:t>
            </w:r>
          </w:p>
        </w:tc>
      </w:tr>
      <w:tr>
        <w:trPr>
          <w:cantSplit/>
        </w:trPr>
        <w:tc>
          <w:tcPr>
            <w:tcW w:type="dxa" w:w="1944"/>
            <w:shd w:fill="E9F2EC"/>
          </w:tcPr>
          <w:p>
            <w:pPr>
              <w:keepNext/>
            </w:pPr>
            <w:r>
              <w:rPr>
                <w:b/>
              </w:rPr>
              <w:t>Best for</w:t>
            </w:r>
          </w:p>
        </w:tc>
        <w:tc>
          <w:tcPr>
            <w:tcW w:type="dxa" w:w="8568"/>
          </w:tcPr>
          <w:p>
            <w:pPr>
              <w:keepNext/>
            </w:pPr>
            <w:r>
              <w:t>Local sponsors and watershed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lakes; rivers; water quality; sediment; aquatic habitat; logjams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51">
              <w:r>
                <w:rPr>
                  <w:color w:val="1B6A8F"/>
                  <w:u w:val="single"/>
                </w:rPr>
                <w:t>Program Website</w:t>
              </w:r>
            </w:hyperlink>
            <w:r>
              <w:t xml:space="preserve"> (https://secure.in.gov/dnr/fish-and-wildlife/wildlife-resources/lake-and-river-enhancement)</w:t>
            </w:r>
          </w:p>
        </w:tc>
      </w:tr>
      <w:tr>
        <w:trPr>
          <w:cantSplit/>
        </w:trPr>
        <w:tc>
          <w:tcPr>
            <w:tcW w:type="dxa" w:w="1944"/>
            <w:shd w:fill="E9F2EC"/>
          </w:tcPr>
          <w:p>
            <w:pPr>
              <w:keepNext w:val="0"/>
            </w:pPr>
            <w:r>
              <w:rPr>
                <w:b/>
              </w:rPr>
              <w:t>Record ID</w:t>
            </w:r>
          </w:p>
        </w:tc>
        <w:tc>
          <w:tcPr>
            <w:tcW w:type="dxa" w:w="8568"/>
          </w:tcPr>
          <w:p>
            <w:pPr>
              <w:keepNext w:val="0"/>
            </w:pPr>
            <w:r>
              <w:t>RERC-RES-0016</w:t>
            </w:r>
          </w:p>
        </w:tc>
      </w:tr>
    </w:tbl>
    <w:p>
      <w:pPr>
        <w:pStyle w:val="Heading2"/>
        <w:keepNext/>
        <w:spacing w:before="160" w:after="60"/>
      </w:pPr>
      <w:r>
        <w:t>Rural BOOST Grant</w:t>
      </w:r>
    </w:p>
    <w:p>
      <w:pPr>
        <w:keepNext/>
        <w:spacing w:after="80"/>
      </w:pPr>
      <w:r>
        <w:rPr>
          <w:b/>
        </w:rPr>
        <w:t>Iowa Economic Development Authority / Empower Rural Iowa</w:t>
      </w:r>
      <w:r>
        <w:t xml:space="preserve"> | Available | Iowa | Opens July 1, 2026; applications due August 26, 2026; activities through June 30, 2028</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Builds local strategy and implementation capacity for rural recreation-economy projects.</w:t>
            </w:r>
          </w:p>
        </w:tc>
      </w:tr>
      <w:tr>
        <w:trPr>
          <w:cantSplit/>
        </w:trPr>
        <w:tc>
          <w:tcPr>
            <w:tcW w:type="dxa" w:w="1944"/>
            <w:shd w:fill="E6F1F5"/>
          </w:tcPr>
          <w:p>
            <w:pPr>
              <w:keepNext/>
            </w:pPr>
            <w:r>
              <w:rPr>
                <w:b/>
              </w:rPr>
              <w:t>Best for</w:t>
            </w:r>
          </w:p>
        </w:tc>
        <w:tc>
          <w:tcPr>
            <w:tcW w:type="dxa" w:w="8568"/>
          </w:tcPr>
          <w:p>
            <w:pPr>
              <w:keepNext/>
            </w:pPr>
            <w:r>
              <w:t>Rural communities and nonprofits ready for next-step growth</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rural strategy; nonprofit capacity; economic vitality; planning</w:t>
            </w:r>
          </w:p>
        </w:tc>
      </w:tr>
      <w:tr>
        <w:trPr>
          <w:cantSplit/>
        </w:trPr>
        <w:tc>
          <w:tcPr>
            <w:tcW w:type="dxa" w:w="1944"/>
            <w:shd w:fill="E6F1F5"/>
          </w:tcPr>
          <w:p>
            <w:pPr>
              <w:keepNext/>
            </w:pPr>
            <w:r>
              <w:rPr>
                <w:b/>
              </w:rPr>
              <w:t>Amount or cost</w:t>
            </w:r>
          </w:p>
        </w:tc>
        <w:tc>
          <w:tcPr>
            <w:tcW w:type="dxa" w:w="8568"/>
          </w:tcPr>
          <w:p>
            <w:pPr>
              <w:keepNext/>
            </w:pPr>
            <w:r>
              <w:t>Not stated in retrieved guideline snippet; provides expert guidance, structured planning support, and targeted resources</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52">
              <w:r>
                <w:rPr>
                  <w:color w:val="1B6A8F"/>
                  <w:u w:val="single"/>
                </w:rPr>
                <w:t>Program Website</w:t>
              </w:r>
            </w:hyperlink>
            <w:r>
              <w:t xml:space="preserve"> (https://opportunityiowa.gov/media/6856/download?inline=)</w:t>
            </w:r>
          </w:p>
        </w:tc>
      </w:tr>
      <w:tr>
        <w:trPr>
          <w:cantSplit/>
        </w:trPr>
        <w:tc>
          <w:tcPr>
            <w:tcW w:type="dxa" w:w="1944"/>
            <w:shd w:fill="E6F1F5"/>
          </w:tcPr>
          <w:p>
            <w:pPr>
              <w:keepNext w:val="0"/>
            </w:pPr>
            <w:r>
              <w:rPr>
                <w:b/>
              </w:rPr>
              <w:t>Record ID</w:t>
            </w:r>
          </w:p>
        </w:tc>
        <w:tc>
          <w:tcPr>
            <w:tcW w:type="dxa" w:w="8568"/>
          </w:tcPr>
          <w:p>
            <w:pPr>
              <w:keepNext w:val="0"/>
            </w:pPr>
            <w:r>
              <w:t>RERC-RES-0017</w:t>
            </w:r>
          </w:p>
        </w:tc>
      </w:tr>
    </w:tbl>
    <w:p>
      <w:pPr>
        <w:pStyle w:val="Heading2"/>
        <w:keepNext/>
        <w:spacing w:before="160" w:after="60"/>
      </w:pPr>
      <w:r>
        <w:t>Rural Entrepreneurship Initiative</w:t>
      </w:r>
    </w:p>
    <w:p>
      <w:pPr>
        <w:keepNext/>
        <w:spacing w:after="80"/>
      </w:pPr>
      <w:r>
        <w:rPr>
          <w:b/>
        </w:rPr>
        <w:t>Louisiana Economic Development; Edward Lowe Foundation</w:t>
      </w:r>
      <w:r>
        <w:t xml:space="preserve"> | Available | Louisiana | Applications May 1-May 31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scalable rural outdoor, food, lodging, and experience businesses refine growth strategy.</w:t>
            </w:r>
          </w:p>
        </w:tc>
      </w:tr>
      <w:tr>
        <w:trPr>
          <w:cantSplit/>
        </w:trPr>
        <w:tc>
          <w:tcPr>
            <w:tcW w:type="dxa" w:w="1944"/>
            <w:shd w:fill="E9F2EC"/>
          </w:tcPr>
          <w:p>
            <w:pPr>
              <w:keepNext/>
            </w:pPr>
            <w:r>
              <w:rPr>
                <w:b/>
              </w:rPr>
              <w:t>Best for</w:t>
            </w:r>
          </w:p>
        </w:tc>
        <w:tc>
          <w:tcPr>
            <w:tcW w:type="dxa" w:w="8568"/>
          </w:tcPr>
          <w:p>
            <w:pPr>
              <w:keepNext/>
            </w:pPr>
            <w:r>
              <w:t>Louisiana-based rural second-stage businesses with $600,000-$50,000,000 revenue and 5-99 employees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rural entrepreneurship; second-stage business; growth strategy</w:t>
            </w:r>
          </w:p>
        </w:tc>
      </w:tr>
      <w:tr>
        <w:trPr>
          <w:cantSplit/>
        </w:trPr>
        <w:tc>
          <w:tcPr>
            <w:tcW w:type="dxa" w:w="1944"/>
            <w:shd w:fill="E9F2EC"/>
          </w:tcPr>
          <w:p>
            <w:pPr>
              <w:keepNext/>
            </w:pPr>
            <w:r>
              <w:rPr>
                <w:b/>
              </w:rPr>
              <w:t>Amount or cost</w:t>
            </w:r>
          </w:p>
        </w:tc>
        <w:tc>
          <w:tcPr>
            <w:tcW w:type="dxa" w:w="8568"/>
          </w:tcPr>
          <w:p>
            <w:pPr>
              <w:keepNext/>
            </w:pPr>
            <w:r>
              <w:t>LED-funded participation; no participant cost stated</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53">
              <w:r>
                <w:rPr>
                  <w:color w:val="1B6A8F"/>
                  <w:u w:val="single"/>
                </w:rPr>
                <w:t>Program Website</w:t>
              </w:r>
            </w:hyperlink>
            <w:r>
              <w:t xml:space="preserve"> (https://www.opportunitylouisiana.gov/program/rural-entrepreneurship-initiative)</w:t>
            </w:r>
          </w:p>
        </w:tc>
      </w:tr>
      <w:tr>
        <w:trPr>
          <w:cantSplit/>
        </w:trPr>
        <w:tc>
          <w:tcPr>
            <w:tcW w:type="dxa" w:w="1944"/>
            <w:shd w:fill="E9F2EC"/>
          </w:tcPr>
          <w:p>
            <w:pPr>
              <w:keepNext w:val="0"/>
            </w:pPr>
            <w:r>
              <w:rPr>
                <w:b/>
              </w:rPr>
              <w:t>Record ID</w:t>
            </w:r>
          </w:p>
        </w:tc>
        <w:tc>
          <w:tcPr>
            <w:tcW w:type="dxa" w:w="8568"/>
          </w:tcPr>
          <w:p>
            <w:pPr>
              <w:keepNext w:val="0"/>
            </w:pPr>
            <w:r>
              <w:t>RERC-RES-0020</w:t>
            </w:r>
          </w:p>
        </w:tc>
      </w:tr>
    </w:tbl>
    <w:p>
      <w:pPr>
        <w:pStyle w:val="Heading2"/>
        <w:keepNext/>
        <w:spacing w:before="160" w:after="60"/>
      </w:pPr>
      <w:r>
        <w:t>Green Streets Green Jobs Green Towns</w:t>
      </w:r>
    </w:p>
    <w:p>
      <w:pPr>
        <w:keepNext/>
        <w:spacing w:after="80"/>
      </w:pPr>
      <w:r>
        <w:rPr>
          <w:b/>
        </w:rPr>
        <w:t>Chesapeake Bay Trust; EPA Region 3; partners</w:t>
      </w:r>
      <w:r>
        <w:t xml:space="preserve"> | Available | Maryland | 2026 deadline was March 13 2026; future rounds expected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Adds green infrastructure and streetscape quality to rural downtowns, waterfronts, and trail corridors.</w:t>
            </w:r>
          </w:p>
        </w:tc>
      </w:tr>
      <w:tr>
        <w:trPr>
          <w:cantSplit/>
        </w:trPr>
        <w:tc>
          <w:tcPr>
            <w:tcW w:type="dxa" w:w="1944"/>
            <w:shd w:fill="E6F1F5"/>
          </w:tcPr>
          <w:p>
            <w:pPr>
              <w:keepNext/>
            </w:pPr>
            <w:r>
              <w:rPr>
                <w:b/>
              </w:rPr>
              <w:t>Best for</w:t>
            </w:r>
          </w:p>
        </w:tc>
        <w:tc>
          <w:tcPr>
            <w:tcW w:type="dxa" w:w="8568"/>
          </w:tcPr>
          <w:p>
            <w:pPr>
              <w:keepNext/>
            </w:pPr>
            <w:r>
              <w:t>local governments; nonprofits; community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green streets; stormwater; tree canopy; town greening; livability</w:t>
            </w:r>
          </w:p>
        </w:tc>
      </w:tr>
      <w:tr>
        <w:trPr>
          <w:cantSplit/>
        </w:trPr>
        <w:tc>
          <w:tcPr>
            <w:tcW w:type="dxa" w:w="1944"/>
            <w:shd w:fill="E6F1F5"/>
          </w:tcPr>
          <w:p>
            <w:pPr>
              <w:keepNext/>
            </w:pPr>
            <w:r>
              <w:rPr>
                <w:b/>
              </w:rPr>
              <w:t>Amount or cost</w:t>
            </w:r>
          </w:p>
        </w:tc>
        <w:tc>
          <w:tcPr>
            <w:tcW w:type="dxa" w:w="8568"/>
          </w:tcPr>
          <w:p>
            <w:pPr>
              <w:keepNext/>
            </w:pPr>
            <w:r>
              <w:t>varies by track</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54">
              <w:r>
                <w:rPr>
                  <w:color w:val="1B6A8F"/>
                  <w:u w:val="single"/>
                </w:rPr>
                <w:t>Program Website</w:t>
              </w:r>
            </w:hyperlink>
            <w:r>
              <w:t xml:space="preserve"> (https://cbtrust.org/green-streets-green-jobs-green-towns)</w:t>
            </w:r>
          </w:p>
        </w:tc>
      </w:tr>
      <w:tr>
        <w:trPr>
          <w:cantSplit/>
        </w:trPr>
        <w:tc>
          <w:tcPr>
            <w:tcW w:type="dxa" w:w="1944"/>
            <w:shd w:fill="E6F1F5"/>
          </w:tcPr>
          <w:p>
            <w:pPr>
              <w:keepNext w:val="0"/>
            </w:pPr>
            <w:r>
              <w:rPr>
                <w:b/>
              </w:rPr>
              <w:t>Record ID</w:t>
            </w:r>
          </w:p>
        </w:tc>
        <w:tc>
          <w:tcPr>
            <w:tcW w:type="dxa" w:w="8568"/>
          </w:tcPr>
          <w:p>
            <w:pPr>
              <w:keepNext w:val="0"/>
            </w:pPr>
            <w:r>
              <w:t>RERC-RES-0022</w:t>
            </w:r>
          </w:p>
        </w:tc>
      </w:tr>
    </w:tbl>
    <w:p>
      <w:pPr>
        <w:pStyle w:val="Heading2"/>
        <w:keepNext/>
        <w:spacing w:before="160" w:after="60"/>
      </w:pPr>
      <w:r>
        <w:t>People Energizing Places Service Grant</w:t>
      </w:r>
    </w:p>
    <w:p>
      <w:pPr>
        <w:keepNext/>
        <w:spacing w:after="80"/>
      </w:pPr>
      <w:r>
        <w:rPr>
          <w:b/>
        </w:rPr>
        <w:t>Missouri Main Street Connection</w:t>
      </w:r>
      <w:r>
        <w:t xml:space="preserve"> | Available | Missouri | Applications accepted monthly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the local Main Street capacity RERC towns need to capture recreation spending.</w:t>
            </w:r>
          </w:p>
        </w:tc>
      </w:tr>
      <w:tr>
        <w:trPr>
          <w:cantSplit/>
        </w:trPr>
        <w:tc>
          <w:tcPr>
            <w:tcW w:type="dxa" w:w="1944"/>
            <w:shd w:fill="E9F2EC"/>
          </w:tcPr>
          <w:p>
            <w:pPr>
              <w:keepNext/>
            </w:pPr>
            <w:r>
              <w:rPr>
                <w:b/>
              </w:rPr>
              <w:t>Best for</w:t>
            </w:r>
          </w:p>
        </w:tc>
        <w:tc>
          <w:tcPr>
            <w:tcW w:type="dxa" w:w="8568"/>
          </w:tcPr>
          <w:p>
            <w:pPr>
              <w:keepNext/>
            </w:pPr>
            <w:r>
              <w:t>Missouri Main Street communities and historic commercial districts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Main Street; strategic planning; branding; hospitality; downtown capacity</w:t>
            </w:r>
          </w:p>
        </w:tc>
      </w:tr>
      <w:tr>
        <w:trPr>
          <w:cantSplit/>
        </w:trPr>
        <w:tc>
          <w:tcPr>
            <w:tcW w:type="dxa" w:w="1944"/>
            <w:shd w:fill="E9F2EC"/>
          </w:tcPr>
          <w:p>
            <w:pPr>
              <w:keepNext/>
            </w:pPr>
            <w:r>
              <w:rPr>
                <w:b/>
              </w:rPr>
              <w:t>Amount or cost</w:t>
            </w:r>
          </w:p>
        </w:tc>
        <w:tc>
          <w:tcPr>
            <w:tcW w:type="dxa" w:w="8568"/>
          </w:tcPr>
          <w:p>
            <w:pPr>
              <w:keepNext/>
            </w:pPr>
            <w:r>
              <w:t>Total value $38,400; MMSC share $28,800</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55">
              <w:r>
                <w:rPr>
                  <w:color w:val="1B6A8F"/>
                  <w:u w:val="single"/>
                </w:rPr>
                <w:t>Program Website</w:t>
              </w:r>
            </w:hyperlink>
            <w:r>
              <w:t xml:space="preserve"> (https://momainstreet.org/programs-trainings/people-energizing-places-service-grant)</w:t>
            </w:r>
          </w:p>
        </w:tc>
      </w:tr>
      <w:tr>
        <w:trPr>
          <w:cantSplit/>
        </w:trPr>
        <w:tc>
          <w:tcPr>
            <w:tcW w:type="dxa" w:w="1944"/>
            <w:shd w:fill="E9F2EC"/>
          </w:tcPr>
          <w:p>
            <w:pPr>
              <w:keepNext w:val="0"/>
            </w:pPr>
            <w:r>
              <w:rPr>
                <w:b/>
              </w:rPr>
              <w:t>Record ID</w:t>
            </w:r>
          </w:p>
        </w:tc>
        <w:tc>
          <w:tcPr>
            <w:tcW w:type="dxa" w:w="8568"/>
          </w:tcPr>
          <w:p>
            <w:pPr>
              <w:keepNext w:val="0"/>
            </w:pPr>
            <w:r>
              <w:t>RERC-RES-0027</w:t>
            </w:r>
          </w:p>
        </w:tc>
      </w:tr>
    </w:tbl>
    <w:p>
      <w:pPr>
        <w:pStyle w:val="Heading2"/>
        <w:keepNext/>
        <w:spacing w:before="160" w:after="60"/>
      </w:pPr>
      <w:r>
        <w:t>Lending and Technical Assistance</w:t>
      </w:r>
    </w:p>
    <w:p>
      <w:pPr>
        <w:keepNext/>
        <w:spacing w:after="80"/>
      </w:pPr>
      <w:r>
        <w:rPr>
          <w:b/>
        </w:rPr>
        <w:t>Communities Unlimited</w:t>
      </w:r>
      <w:r>
        <w:t xml:space="preserve"> | Available | Multi-State | Rolling request-services model</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Can support water, wastewater, small business, and community-facility needs behind recreation destinations.</w:t>
            </w:r>
          </w:p>
        </w:tc>
      </w:tr>
      <w:tr>
        <w:trPr>
          <w:cantSplit/>
        </w:trPr>
        <w:tc>
          <w:tcPr>
            <w:tcW w:type="dxa" w:w="1944"/>
            <w:shd w:fill="E6F1F5"/>
          </w:tcPr>
          <w:p>
            <w:pPr>
              <w:keepNext/>
            </w:pPr>
            <w:r>
              <w:rPr>
                <w:b/>
              </w:rPr>
              <w:t>Best for</w:t>
            </w:r>
          </w:p>
        </w:tc>
        <w:tc>
          <w:tcPr>
            <w:tcW w:type="dxa" w:w="8568"/>
          </w:tcPr>
          <w:p>
            <w:pPr>
              <w:keepNext/>
            </w:pPr>
            <w:r>
              <w:t>Rural small businesses, communities, utilities, and community-based organizations</w:t>
            </w:r>
          </w:p>
        </w:tc>
      </w:tr>
      <w:tr>
        <w:trPr>
          <w:cantSplit/>
        </w:trPr>
        <w:tc>
          <w:tcPr>
            <w:tcW w:type="dxa" w:w="1944"/>
            <w:shd w:fill="E6F1F5"/>
          </w:tcPr>
          <w:p>
            <w:pPr>
              <w:keepNext/>
            </w:pPr>
            <w:r>
              <w:rPr>
                <w:b/>
              </w:rPr>
              <w:t>Covered states</w:t>
            </w:r>
          </w:p>
        </w:tc>
        <w:tc>
          <w:tcPr>
            <w:tcW w:type="dxa" w:w="8568"/>
          </w:tcPr>
          <w:p>
            <w:pPr>
              <w:keepNext/>
            </w:pPr>
            <w:r>
              <w:t>Alabama; Arkansas; Louisiana; Mississippi; Oklahoma; Tennessee; Texas</w:t>
            </w:r>
          </w:p>
        </w:tc>
      </w:tr>
      <w:tr>
        <w:trPr>
          <w:cantSplit/>
        </w:trPr>
        <w:tc>
          <w:tcPr>
            <w:tcW w:type="dxa" w:w="1944"/>
            <w:shd w:fill="E6F1F5"/>
          </w:tcPr>
          <w:p>
            <w:pPr>
              <w:keepNext/>
            </w:pPr>
            <w:r>
              <w:rPr>
                <w:b/>
              </w:rPr>
              <w:t>Coverage note</w:t>
            </w:r>
          </w:p>
        </w:tc>
        <w:tc>
          <w:tcPr>
            <w:tcW w:type="dxa" w:w="8568"/>
          </w:tcPr>
          <w:p>
            <w:pPr>
              <w:keepNext/>
            </w:pPr>
            <w:r>
              <w:t>Communities Unlimited provides lending and technical assistance across its seven-state service area; services vary by location.</w:t>
            </w:r>
          </w:p>
        </w:tc>
      </w:tr>
      <w:tr>
        <w:trPr>
          <w:cantSplit/>
        </w:trPr>
        <w:tc>
          <w:tcPr>
            <w:tcW w:type="dxa" w:w="1944"/>
            <w:shd w:fill="E6F1F5"/>
          </w:tcPr>
          <w:p>
            <w:pPr>
              <w:keepNext/>
            </w:pPr>
            <w:r>
              <w:rPr>
                <w:b/>
              </w:rPr>
              <w:t>Coverage source</w:t>
            </w:r>
          </w:p>
        </w:tc>
        <w:tc>
          <w:tcPr>
            <w:tcW w:type="dxa" w:w="8568"/>
          </w:tcPr>
          <w:p>
            <w:pPr>
              <w:keepNext/>
            </w:pPr>
            <w:hyperlink r:id="rId248">
              <w:r>
                <w:rPr>
                  <w:color w:val="1B6A8F"/>
                  <w:u w:val="single"/>
                </w:rPr>
                <w:t>Coverage source</w:t>
              </w:r>
            </w:hyperlink>
            <w:r>
              <w:t xml:space="preserve"> (https://communitiesu.org/lending/)</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rural entrepreneurship, community infrastructure, small business, utilities, community facilities</w:t>
            </w:r>
          </w:p>
        </w:tc>
      </w:tr>
      <w:tr>
        <w:trPr>
          <w:cantSplit/>
        </w:trPr>
        <w:tc>
          <w:tcPr>
            <w:tcW w:type="dxa" w:w="1944"/>
            <w:shd w:fill="E6F1F5"/>
          </w:tcPr>
          <w:p>
            <w:pPr>
              <w:keepNext/>
            </w:pPr>
            <w:r>
              <w:rPr>
                <w:b/>
              </w:rPr>
              <w:t>Amount or cost</w:t>
            </w:r>
          </w:p>
        </w:tc>
        <w:tc>
          <w:tcPr>
            <w:tcW w:type="dxa" w:w="8568"/>
          </w:tcPr>
          <w:p>
            <w:pPr>
              <w:keepNext/>
            </w:pPr>
            <w:r>
              <w:t>Varies by loan or TA need</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56">
              <w:r>
                <w:rPr>
                  <w:color w:val="1B6A8F"/>
                  <w:u w:val="single"/>
                </w:rPr>
                <w:t>Program Website</w:t>
              </w:r>
            </w:hyperlink>
            <w:r>
              <w:t xml:space="preserve"> (https://communitiesu.org/)</w:t>
            </w:r>
          </w:p>
        </w:tc>
      </w:tr>
      <w:tr>
        <w:trPr>
          <w:cantSplit/>
        </w:trPr>
        <w:tc>
          <w:tcPr>
            <w:tcW w:type="dxa" w:w="1944"/>
            <w:shd w:fill="E6F1F5"/>
          </w:tcPr>
          <w:p>
            <w:pPr>
              <w:keepNext w:val="0"/>
            </w:pPr>
            <w:r>
              <w:rPr>
                <w:b/>
              </w:rPr>
              <w:t>Record ID</w:t>
            </w:r>
          </w:p>
        </w:tc>
        <w:tc>
          <w:tcPr>
            <w:tcW w:type="dxa" w:w="8568"/>
          </w:tcPr>
          <w:p>
            <w:pPr>
              <w:keepNext w:val="0"/>
            </w:pPr>
            <w:r>
              <w:t>RERC-RES-0029</w:t>
            </w:r>
          </w:p>
        </w:tc>
      </w:tr>
    </w:tbl>
    <w:p>
      <w:pPr>
        <w:pStyle w:val="Heading2"/>
        <w:keepNext/>
        <w:spacing w:before="160" w:after="60"/>
      </w:pPr>
      <w:r>
        <w:t>AARP Bike Audit Tool Kit</w:t>
      </w:r>
    </w:p>
    <w:p>
      <w:pPr>
        <w:keepNext/>
        <w:spacing w:after="80"/>
      </w:pPr>
      <w:r>
        <w:rPr>
          <w:b/>
        </w:rPr>
        <w:t>AARP Livable Communities</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Shows how to review bicycle routes, intersections, parking, signs, and rider comfort.</w:t>
            </w:r>
          </w:p>
        </w:tc>
      </w:tr>
      <w:tr>
        <w:trPr>
          <w:cantSplit/>
        </w:trPr>
        <w:tc>
          <w:tcPr>
            <w:tcW w:type="dxa" w:w="1944"/>
            <w:shd w:fill="E9F2EC"/>
          </w:tcPr>
          <w:p>
            <w:pPr>
              <w:keepNext/>
            </w:pPr>
            <w:r>
              <w:rPr>
                <w:b/>
              </w:rPr>
              <w:t>Best for</w:t>
            </w:r>
          </w:p>
        </w:tc>
        <w:tc>
          <w:tcPr>
            <w:tcW w:type="dxa" w:w="8568"/>
          </w:tcPr>
          <w:p>
            <w:pPr>
              <w:keepNext/>
            </w:pPr>
            <w:r>
              <w:t>Residents; local governments; community groups; schools; planners</w:t>
            </w:r>
          </w:p>
        </w:tc>
      </w:tr>
      <w:tr>
        <w:trPr>
          <w:cantSplit/>
        </w:trPr>
        <w:tc>
          <w:tcPr>
            <w:tcW w:type="dxa" w:w="1944"/>
            <w:shd w:fill="E9F2EC"/>
          </w:tcPr>
          <w:p>
            <w:pPr>
              <w:keepNext/>
            </w:pPr>
            <w:r>
              <w:rPr>
                <w:b/>
              </w:rPr>
              <w:t>Project stage</w:t>
            </w:r>
          </w:p>
        </w:tc>
        <w:tc>
          <w:tcPr>
            <w:tcW w:type="dxa" w:w="8568"/>
          </w:tcPr>
          <w:p>
            <w:pPr>
              <w:keepNext/>
            </w:pPr>
            <w:r>
              <w:t>Idea; Planning</w:t>
            </w:r>
          </w:p>
        </w:tc>
      </w:tr>
      <w:tr>
        <w:trPr>
          <w:cantSplit/>
        </w:trPr>
        <w:tc>
          <w:tcPr>
            <w:tcW w:type="dxa" w:w="1944"/>
            <w:shd w:fill="E9F2EC"/>
          </w:tcPr>
          <w:p>
            <w:pPr>
              <w:keepNext/>
            </w:pPr>
            <w:r>
              <w:rPr>
                <w:b/>
              </w:rPr>
              <w:t>Type of help</w:t>
            </w:r>
          </w:p>
        </w:tc>
        <w:tc>
          <w:tcPr>
            <w:tcW w:type="dxa" w:w="8568"/>
          </w:tcPr>
          <w:p>
            <w:pPr>
              <w:keepNext/>
            </w:pPr>
            <w:r>
              <w:t>Toolkit</w:t>
            </w:r>
          </w:p>
        </w:tc>
      </w:tr>
      <w:tr>
        <w:trPr>
          <w:cantSplit/>
        </w:trPr>
        <w:tc>
          <w:tcPr>
            <w:tcW w:type="dxa" w:w="1944"/>
            <w:shd w:fill="E9F2EC"/>
          </w:tcPr>
          <w:p>
            <w:pPr>
              <w:keepNext/>
            </w:pPr>
            <w:r>
              <w:rPr>
                <w:b/>
              </w:rPr>
              <w:t>Topics</w:t>
            </w:r>
          </w:p>
        </w:tc>
        <w:tc>
          <w:tcPr>
            <w:tcW w:type="dxa" w:w="8568"/>
          </w:tcPr>
          <w:p>
            <w:pPr>
              <w:keepNext/>
            </w:pPr>
            <w:r>
              <w:t>biking; safety; accessibility; streets; trails</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57">
              <w:r>
                <w:rPr>
                  <w:color w:val="1B6A8F"/>
                  <w:u w:val="single"/>
                </w:rPr>
                <w:t>Program Website</w:t>
              </w:r>
            </w:hyperlink>
            <w:r>
              <w:t xml:space="preserve"> (https://www.aarp.org/livable-communities/getting-around/aarp-bike-audit-tool-kit)</w:t>
            </w:r>
          </w:p>
        </w:tc>
      </w:tr>
      <w:tr>
        <w:trPr>
          <w:cantSplit/>
        </w:trPr>
        <w:tc>
          <w:tcPr>
            <w:tcW w:type="dxa" w:w="1944"/>
            <w:shd w:fill="E9F2EC"/>
          </w:tcPr>
          <w:p>
            <w:pPr>
              <w:keepNext w:val="0"/>
            </w:pPr>
            <w:r>
              <w:rPr>
                <w:b/>
              </w:rPr>
              <w:t>Record ID</w:t>
            </w:r>
          </w:p>
        </w:tc>
        <w:tc>
          <w:tcPr>
            <w:tcW w:type="dxa" w:w="8568"/>
          </w:tcPr>
          <w:p>
            <w:pPr>
              <w:keepNext w:val="0"/>
            </w:pPr>
            <w:r>
              <w:t>RERC-RES-0031</w:t>
            </w:r>
          </w:p>
        </w:tc>
      </w:tr>
    </w:tbl>
    <w:p>
      <w:pPr>
        <w:pStyle w:val="Heading2"/>
        <w:keepNext/>
        <w:spacing w:before="160" w:after="60"/>
      </w:pPr>
      <w:r>
        <w:t>AARP Disaster Resilience Tool Kit</w:t>
      </w:r>
    </w:p>
    <w:p>
      <w:pPr>
        <w:keepNext/>
        <w:spacing w:after="80"/>
      </w:pPr>
      <w:r>
        <w:rPr>
          <w:b/>
        </w:rPr>
        <w:t>AARP Livable Communities</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steps for stronger local preparedness with attention to older adults and other people who may need more help.</w:t>
            </w:r>
          </w:p>
        </w:tc>
      </w:tr>
      <w:tr>
        <w:trPr>
          <w:cantSplit/>
        </w:trPr>
        <w:tc>
          <w:tcPr>
            <w:tcW w:type="dxa" w:w="1944"/>
            <w:shd w:fill="E6F1F5"/>
          </w:tcPr>
          <w:p>
            <w:pPr>
              <w:keepNext/>
            </w:pPr>
            <w:r>
              <w:rPr>
                <w:b/>
              </w:rPr>
              <w:t>Best for</w:t>
            </w:r>
          </w:p>
        </w:tc>
        <w:tc>
          <w:tcPr>
            <w:tcW w:type="dxa" w:w="8568"/>
          </w:tcPr>
          <w:p>
            <w:pPr>
              <w:keepNext/>
            </w:pPr>
            <w:r>
              <w:t>Local governments; community groups; emergency partners; residents</w:t>
            </w:r>
          </w:p>
        </w:tc>
      </w:tr>
      <w:tr>
        <w:trPr>
          <w:cantSplit/>
        </w:trPr>
        <w:tc>
          <w:tcPr>
            <w:tcW w:type="dxa" w:w="1944"/>
            <w:shd w:fill="E6F1F5"/>
          </w:tcPr>
          <w:p>
            <w:pPr>
              <w:keepNext/>
            </w:pPr>
            <w:r>
              <w:rPr>
                <w:b/>
              </w:rPr>
              <w:t>Project stage</w:t>
            </w:r>
          </w:p>
        </w:tc>
        <w:tc>
          <w:tcPr>
            <w:tcW w:type="dxa" w:w="8568"/>
          </w:tcPr>
          <w:p>
            <w:pPr>
              <w:keepNext/>
            </w:pPr>
            <w:r>
              <w:t>Planning; Implementation</w:t>
            </w:r>
          </w:p>
        </w:tc>
      </w:tr>
      <w:tr>
        <w:trPr>
          <w:cantSplit/>
        </w:trPr>
        <w:tc>
          <w:tcPr>
            <w:tcW w:type="dxa" w:w="1944"/>
            <w:shd w:fill="E6F1F5"/>
          </w:tcPr>
          <w:p>
            <w:pPr>
              <w:keepNext/>
            </w:pPr>
            <w:r>
              <w:rPr>
                <w:b/>
              </w:rPr>
              <w:t>Type of help</w:t>
            </w:r>
          </w:p>
        </w:tc>
        <w:tc>
          <w:tcPr>
            <w:tcW w:type="dxa" w:w="8568"/>
          </w:tcPr>
          <w:p>
            <w:pPr>
              <w:keepNext/>
            </w:pPr>
            <w:r>
              <w:t>Toolkit</w:t>
            </w:r>
          </w:p>
        </w:tc>
      </w:tr>
      <w:tr>
        <w:trPr>
          <w:cantSplit/>
        </w:trPr>
        <w:tc>
          <w:tcPr>
            <w:tcW w:type="dxa" w:w="1944"/>
            <w:shd w:fill="E6F1F5"/>
          </w:tcPr>
          <w:p>
            <w:pPr>
              <w:keepNext/>
            </w:pPr>
            <w:r>
              <w:rPr>
                <w:b/>
              </w:rPr>
              <w:t>Topics</w:t>
            </w:r>
          </w:p>
        </w:tc>
        <w:tc>
          <w:tcPr>
            <w:tcW w:type="dxa" w:w="8568"/>
          </w:tcPr>
          <w:p>
            <w:pPr>
              <w:keepNext/>
            </w:pPr>
            <w:r>
              <w:t>disaster resilience; older adults; preparedness; community networks</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58">
              <w:r>
                <w:rPr>
                  <w:color w:val="1B6A8F"/>
                  <w:u w:val="single"/>
                </w:rPr>
                <w:t>Program Website</w:t>
              </w:r>
            </w:hyperlink>
            <w:r>
              <w:t xml:space="preserve"> (https://www.aarp.org/livable-communities/tool-kits-resources/info-2022/aarp-disaster-resilience-tool-kit.html)</w:t>
            </w:r>
          </w:p>
        </w:tc>
      </w:tr>
      <w:tr>
        <w:trPr>
          <w:cantSplit/>
        </w:trPr>
        <w:tc>
          <w:tcPr>
            <w:tcW w:type="dxa" w:w="1944"/>
            <w:shd w:fill="E6F1F5"/>
          </w:tcPr>
          <w:p>
            <w:pPr>
              <w:keepNext w:val="0"/>
            </w:pPr>
            <w:r>
              <w:rPr>
                <w:b/>
              </w:rPr>
              <w:t>Record ID</w:t>
            </w:r>
          </w:p>
        </w:tc>
        <w:tc>
          <w:tcPr>
            <w:tcW w:type="dxa" w:w="8568"/>
          </w:tcPr>
          <w:p>
            <w:pPr>
              <w:keepNext w:val="0"/>
            </w:pPr>
            <w:r>
              <w:t>RERC-RES-0032</w:t>
            </w:r>
          </w:p>
        </w:tc>
      </w:tr>
    </w:tbl>
    <w:p>
      <w:pPr>
        <w:pStyle w:val="Heading2"/>
        <w:keepNext/>
        <w:spacing w:before="160" w:after="60"/>
      </w:pPr>
      <w:r>
        <w:t>AARP Livable Communities Publications Library</w:t>
      </w:r>
    </w:p>
    <w:p>
      <w:pPr>
        <w:keepNext/>
        <w:spacing w:after="80"/>
      </w:pPr>
      <w:r>
        <w:rPr>
          <w:b/>
        </w:rPr>
        <w:t>AARP Livable Communities</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guides and worksheets for safer, healthier, and more livable communities.</w:t>
            </w:r>
          </w:p>
        </w:tc>
      </w:tr>
      <w:tr>
        <w:trPr>
          <w:cantSplit/>
        </w:trPr>
        <w:tc>
          <w:tcPr>
            <w:tcW w:type="dxa" w:w="1944"/>
            <w:shd w:fill="E9F2EC"/>
          </w:tcPr>
          <w:p>
            <w:pPr>
              <w:keepNext/>
            </w:pPr>
            <w:r>
              <w:rPr>
                <w:b/>
              </w:rPr>
              <w:t>Best for</w:t>
            </w:r>
          </w:p>
        </w:tc>
        <w:tc>
          <w:tcPr>
            <w:tcW w:type="dxa" w:w="8568"/>
          </w:tcPr>
          <w:p>
            <w:pPr>
              <w:keepNext/>
            </w:pPr>
            <w:r>
              <w:t>Local governments; community groups; residents; planners</w:t>
            </w:r>
          </w:p>
        </w:tc>
      </w:tr>
      <w:tr>
        <w:trPr>
          <w:cantSplit/>
        </w:trPr>
        <w:tc>
          <w:tcPr>
            <w:tcW w:type="dxa" w:w="1944"/>
            <w:shd w:fill="E9F2EC"/>
          </w:tcPr>
          <w:p>
            <w:pPr>
              <w:keepNext/>
            </w:pPr>
            <w:r>
              <w:rPr>
                <w:b/>
              </w:rPr>
              <w:t>Project stage</w:t>
            </w:r>
          </w:p>
        </w:tc>
        <w:tc>
          <w:tcPr>
            <w:tcW w:type="dxa" w:w="8568"/>
          </w:tcPr>
          <w:p>
            <w:pPr>
              <w:keepNext/>
            </w:pPr>
            <w:r>
              <w:t>Idea; Planning; Implementation</w:t>
            </w:r>
          </w:p>
        </w:tc>
      </w:tr>
      <w:tr>
        <w:trPr>
          <w:cantSplit/>
        </w:trPr>
        <w:tc>
          <w:tcPr>
            <w:tcW w:type="dxa" w:w="1944"/>
            <w:shd w:fill="E9F2EC"/>
          </w:tcPr>
          <w:p>
            <w:pPr>
              <w:keepNext/>
            </w:pPr>
            <w:r>
              <w:rPr>
                <w:b/>
              </w:rPr>
              <w:t>Type of help</w:t>
            </w:r>
          </w:p>
        </w:tc>
        <w:tc>
          <w:tcPr>
            <w:tcW w:type="dxa" w:w="8568"/>
          </w:tcPr>
          <w:p>
            <w:pPr>
              <w:keepNext/>
            </w:pPr>
            <w:r>
              <w:t>Toolkit library</w:t>
            </w:r>
          </w:p>
        </w:tc>
      </w:tr>
      <w:tr>
        <w:trPr>
          <w:cantSplit/>
        </w:trPr>
        <w:tc>
          <w:tcPr>
            <w:tcW w:type="dxa" w:w="1944"/>
            <w:shd w:fill="E9F2EC"/>
          </w:tcPr>
          <w:p>
            <w:pPr>
              <w:keepNext/>
            </w:pPr>
            <w:r>
              <w:rPr>
                <w:b/>
              </w:rPr>
              <w:t>Topics</w:t>
            </w:r>
          </w:p>
        </w:tc>
        <w:tc>
          <w:tcPr>
            <w:tcW w:type="dxa" w:w="8568"/>
          </w:tcPr>
          <w:p>
            <w:pPr>
              <w:keepNext/>
            </w:pPr>
            <w:r>
              <w:t>livability; aging; transportation; housing; public space</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59">
              <w:r>
                <w:rPr>
                  <w:color w:val="1B6A8F"/>
                  <w:u w:val="single"/>
                </w:rPr>
                <w:t>Program Website</w:t>
              </w:r>
            </w:hyperlink>
            <w:r>
              <w:t xml:space="preserve"> (https://www.aarp.org/livable-communities/tool-kits-resources)</w:t>
            </w:r>
          </w:p>
        </w:tc>
      </w:tr>
      <w:tr>
        <w:trPr>
          <w:cantSplit/>
        </w:trPr>
        <w:tc>
          <w:tcPr>
            <w:tcW w:type="dxa" w:w="1944"/>
            <w:shd w:fill="E9F2EC"/>
          </w:tcPr>
          <w:p>
            <w:pPr>
              <w:keepNext w:val="0"/>
            </w:pPr>
            <w:r>
              <w:rPr>
                <w:b/>
              </w:rPr>
              <w:t>Record ID</w:t>
            </w:r>
          </w:p>
        </w:tc>
        <w:tc>
          <w:tcPr>
            <w:tcW w:type="dxa" w:w="8568"/>
          </w:tcPr>
          <w:p>
            <w:pPr>
              <w:keepNext w:val="0"/>
            </w:pPr>
            <w:r>
              <w:t>RERC-RES-0034</w:t>
            </w:r>
          </w:p>
        </w:tc>
      </w:tr>
    </w:tbl>
    <w:p>
      <w:pPr>
        <w:pStyle w:val="Heading2"/>
        <w:keepNext/>
        <w:spacing w:before="160" w:after="60"/>
      </w:pPr>
      <w:r>
        <w:t>AARP Walk Audit Tool Kit</w:t>
      </w:r>
    </w:p>
    <w:p>
      <w:pPr>
        <w:keepNext/>
        <w:spacing w:after="80"/>
      </w:pPr>
      <w:r>
        <w:rPr>
          <w:b/>
        </w:rPr>
        <w:t>AARP Livable Communities</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Shows community members how to review walking conditions and record problems and ideas.</w:t>
            </w:r>
          </w:p>
        </w:tc>
      </w:tr>
      <w:tr>
        <w:trPr>
          <w:cantSplit/>
        </w:trPr>
        <w:tc>
          <w:tcPr>
            <w:tcW w:type="dxa" w:w="1944"/>
            <w:shd w:fill="E6F1F5"/>
          </w:tcPr>
          <w:p>
            <w:pPr>
              <w:keepNext/>
            </w:pPr>
            <w:r>
              <w:rPr>
                <w:b/>
              </w:rPr>
              <w:t>Best for</w:t>
            </w:r>
          </w:p>
        </w:tc>
        <w:tc>
          <w:tcPr>
            <w:tcW w:type="dxa" w:w="8568"/>
          </w:tcPr>
          <w:p>
            <w:pPr>
              <w:keepNext/>
            </w:pPr>
            <w:r>
              <w:t>Residents; local governments; community groups; schools; planners</w:t>
            </w:r>
          </w:p>
        </w:tc>
      </w:tr>
      <w:tr>
        <w:trPr>
          <w:cantSplit/>
        </w:trPr>
        <w:tc>
          <w:tcPr>
            <w:tcW w:type="dxa" w:w="1944"/>
            <w:shd w:fill="E6F1F5"/>
          </w:tcPr>
          <w:p>
            <w:pPr>
              <w:keepNext/>
            </w:pPr>
            <w:r>
              <w:rPr>
                <w:b/>
              </w:rPr>
              <w:t>Project stage</w:t>
            </w:r>
          </w:p>
        </w:tc>
        <w:tc>
          <w:tcPr>
            <w:tcW w:type="dxa" w:w="8568"/>
          </w:tcPr>
          <w:p>
            <w:pPr>
              <w:keepNext/>
            </w:pPr>
            <w:r>
              <w:t>Idea; Planning</w:t>
            </w:r>
          </w:p>
        </w:tc>
      </w:tr>
      <w:tr>
        <w:trPr>
          <w:cantSplit/>
        </w:trPr>
        <w:tc>
          <w:tcPr>
            <w:tcW w:type="dxa" w:w="1944"/>
            <w:shd w:fill="E6F1F5"/>
          </w:tcPr>
          <w:p>
            <w:pPr>
              <w:keepNext/>
            </w:pPr>
            <w:r>
              <w:rPr>
                <w:b/>
              </w:rPr>
              <w:t>Type of help</w:t>
            </w:r>
          </w:p>
        </w:tc>
        <w:tc>
          <w:tcPr>
            <w:tcW w:type="dxa" w:w="8568"/>
          </w:tcPr>
          <w:p>
            <w:pPr>
              <w:keepNext/>
            </w:pPr>
            <w:r>
              <w:t>Toolkit</w:t>
            </w:r>
          </w:p>
        </w:tc>
      </w:tr>
      <w:tr>
        <w:trPr>
          <w:cantSplit/>
        </w:trPr>
        <w:tc>
          <w:tcPr>
            <w:tcW w:type="dxa" w:w="1944"/>
            <w:shd w:fill="E6F1F5"/>
          </w:tcPr>
          <w:p>
            <w:pPr>
              <w:keepNext/>
            </w:pPr>
            <w:r>
              <w:rPr>
                <w:b/>
              </w:rPr>
              <w:t>Topics</w:t>
            </w:r>
          </w:p>
        </w:tc>
        <w:tc>
          <w:tcPr>
            <w:tcW w:type="dxa" w:w="8568"/>
          </w:tcPr>
          <w:p>
            <w:pPr>
              <w:keepNext/>
            </w:pPr>
            <w:r>
              <w:t>walking; safety; accessibility; streets; public engagement</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60">
              <w:r>
                <w:rPr>
                  <w:color w:val="1B6A8F"/>
                  <w:u w:val="single"/>
                </w:rPr>
                <w:t>Program Website</w:t>
              </w:r>
            </w:hyperlink>
            <w:r>
              <w:t xml:space="preserve"> (https://www.aarp.org/livable-communities/getting-around/aarp-walk-audit-tool-kit)</w:t>
            </w:r>
          </w:p>
        </w:tc>
      </w:tr>
      <w:tr>
        <w:trPr>
          <w:cantSplit/>
        </w:trPr>
        <w:tc>
          <w:tcPr>
            <w:tcW w:type="dxa" w:w="1944"/>
            <w:shd w:fill="E6F1F5"/>
          </w:tcPr>
          <w:p>
            <w:pPr>
              <w:keepNext w:val="0"/>
            </w:pPr>
            <w:r>
              <w:rPr>
                <w:b/>
              </w:rPr>
              <w:t>Record ID</w:t>
            </w:r>
          </w:p>
        </w:tc>
        <w:tc>
          <w:tcPr>
            <w:tcW w:type="dxa" w:w="8568"/>
          </w:tcPr>
          <w:p>
            <w:pPr>
              <w:keepNext w:val="0"/>
            </w:pPr>
            <w:r>
              <w:t>RERC-RES-0035</w:t>
            </w:r>
          </w:p>
        </w:tc>
      </w:tr>
    </w:tbl>
    <w:p>
      <w:pPr>
        <w:pStyle w:val="Heading2"/>
        <w:keepNext/>
        <w:spacing w:before="160" w:after="60"/>
      </w:pPr>
      <w:r>
        <w:t>AARP Walk Audit Worksheets</w:t>
      </w:r>
    </w:p>
    <w:p>
      <w:pPr>
        <w:keepNext/>
        <w:spacing w:after="80"/>
      </w:pPr>
      <w:r>
        <w:rPr>
          <w:b/>
        </w:rPr>
        <w:t>AARP Livable Communities</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fillable worksheets for observing sidewalks, crossings, comfort, access, and safety.</w:t>
            </w:r>
          </w:p>
        </w:tc>
      </w:tr>
      <w:tr>
        <w:trPr>
          <w:cantSplit/>
        </w:trPr>
        <w:tc>
          <w:tcPr>
            <w:tcW w:type="dxa" w:w="1944"/>
            <w:shd w:fill="E9F2EC"/>
          </w:tcPr>
          <w:p>
            <w:pPr>
              <w:keepNext/>
            </w:pPr>
            <w:r>
              <w:rPr>
                <w:b/>
              </w:rPr>
              <w:t>Best for</w:t>
            </w:r>
          </w:p>
        </w:tc>
        <w:tc>
          <w:tcPr>
            <w:tcW w:type="dxa" w:w="8568"/>
          </w:tcPr>
          <w:p>
            <w:pPr>
              <w:keepNext/>
            </w:pPr>
            <w:r>
              <w:t>Residents; local governments; community groups; schools; planners</w:t>
            </w:r>
          </w:p>
        </w:tc>
      </w:tr>
      <w:tr>
        <w:trPr>
          <w:cantSplit/>
        </w:trPr>
        <w:tc>
          <w:tcPr>
            <w:tcW w:type="dxa" w:w="1944"/>
            <w:shd w:fill="E9F2EC"/>
          </w:tcPr>
          <w:p>
            <w:pPr>
              <w:keepNext/>
            </w:pPr>
            <w:r>
              <w:rPr>
                <w:b/>
              </w:rPr>
              <w:t>Project stage</w:t>
            </w:r>
          </w:p>
        </w:tc>
        <w:tc>
          <w:tcPr>
            <w:tcW w:type="dxa" w:w="8568"/>
          </w:tcPr>
          <w:p>
            <w:pPr>
              <w:keepNext/>
            </w:pPr>
            <w:r>
              <w:t>Idea; Planning</w:t>
            </w:r>
          </w:p>
        </w:tc>
      </w:tr>
      <w:tr>
        <w:trPr>
          <w:cantSplit/>
        </w:trPr>
        <w:tc>
          <w:tcPr>
            <w:tcW w:type="dxa" w:w="1944"/>
            <w:shd w:fill="E9F2EC"/>
          </w:tcPr>
          <w:p>
            <w:pPr>
              <w:keepNext/>
            </w:pPr>
            <w:r>
              <w:rPr>
                <w:b/>
              </w:rPr>
              <w:t>Type of help</w:t>
            </w:r>
          </w:p>
        </w:tc>
        <w:tc>
          <w:tcPr>
            <w:tcW w:type="dxa" w:w="8568"/>
          </w:tcPr>
          <w:p>
            <w:pPr>
              <w:keepNext/>
            </w:pPr>
            <w:r>
              <w:t>Worksheets</w:t>
            </w:r>
          </w:p>
        </w:tc>
      </w:tr>
      <w:tr>
        <w:trPr>
          <w:cantSplit/>
        </w:trPr>
        <w:tc>
          <w:tcPr>
            <w:tcW w:type="dxa" w:w="1944"/>
            <w:shd w:fill="E9F2EC"/>
          </w:tcPr>
          <w:p>
            <w:pPr>
              <w:keepNext/>
            </w:pPr>
            <w:r>
              <w:rPr>
                <w:b/>
              </w:rPr>
              <w:t>Topics</w:t>
            </w:r>
          </w:p>
        </w:tc>
        <w:tc>
          <w:tcPr>
            <w:tcW w:type="dxa" w:w="8568"/>
          </w:tcPr>
          <w:p>
            <w:pPr>
              <w:keepNext/>
            </w:pPr>
            <w:r>
              <w:t>walking; safety; accessibility; streets; field work</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61">
              <w:r>
                <w:rPr>
                  <w:color w:val="1B6A8F"/>
                  <w:u w:val="single"/>
                </w:rPr>
                <w:t>Program Website</w:t>
              </w:r>
            </w:hyperlink>
            <w:r>
              <w:t xml:space="preserve"> (https://www.aarp.org/livable-communities/getting-around/aarp-walk-audit-worksheets-english)</w:t>
            </w:r>
          </w:p>
        </w:tc>
      </w:tr>
      <w:tr>
        <w:trPr>
          <w:cantSplit/>
        </w:trPr>
        <w:tc>
          <w:tcPr>
            <w:tcW w:type="dxa" w:w="1944"/>
            <w:shd w:fill="E9F2EC"/>
          </w:tcPr>
          <w:p>
            <w:pPr>
              <w:keepNext w:val="0"/>
            </w:pPr>
            <w:r>
              <w:rPr>
                <w:b/>
              </w:rPr>
              <w:t>Record ID</w:t>
            </w:r>
          </w:p>
        </w:tc>
        <w:tc>
          <w:tcPr>
            <w:tcW w:type="dxa" w:w="8568"/>
          </w:tcPr>
          <w:p>
            <w:pPr>
              <w:keepNext w:val="0"/>
            </w:pPr>
            <w:r>
              <w:t>RERC-RES-0036</w:t>
            </w:r>
          </w:p>
        </w:tc>
      </w:tr>
    </w:tbl>
    <w:p>
      <w:pPr>
        <w:pStyle w:val="Heading2"/>
        <w:keepNext/>
        <w:spacing w:before="160" w:after="60"/>
      </w:pPr>
      <w:r>
        <w:t>AARP Livability Index</w:t>
      </w:r>
    </w:p>
    <w:p>
      <w:pPr>
        <w:keepNext/>
        <w:spacing w:after="80"/>
      </w:pPr>
      <w:r>
        <w:rPr>
          <w:b/>
        </w:rPr>
        <w:t>AARP Public Policy Institute</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local scores and data for housing, neighborhoods, transportation, health, environment, engagement, and opportunity.</w:t>
            </w:r>
          </w:p>
        </w:tc>
      </w:tr>
      <w:tr>
        <w:trPr>
          <w:cantSplit/>
        </w:trPr>
        <w:tc>
          <w:tcPr>
            <w:tcW w:type="dxa" w:w="1944"/>
            <w:shd w:fill="E6F1F5"/>
          </w:tcPr>
          <w:p>
            <w:pPr>
              <w:keepNext/>
            </w:pPr>
            <w:r>
              <w:rPr>
                <w:b/>
              </w:rPr>
              <w:t>Best for</w:t>
            </w:r>
          </w:p>
        </w:tc>
        <w:tc>
          <w:tcPr>
            <w:tcW w:type="dxa" w:w="8568"/>
          </w:tcPr>
          <w:p>
            <w:pPr>
              <w:keepNext/>
            </w:pPr>
            <w:r>
              <w:t>Residents; local governments; planners; community organizations</w:t>
            </w:r>
          </w:p>
        </w:tc>
      </w:tr>
      <w:tr>
        <w:trPr>
          <w:cantSplit/>
        </w:trPr>
        <w:tc>
          <w:tcPr>
            <w:tcW w:type="dxa" w:w="1944"/>
            <w:shd w:fill="E6F1F5"/>
          </w:tcPr>
          <w:p>
            <w:pPr>
              <w:keepNext/>
            </w:pPr>
            <w:r>
              <w:rPr>
                <w:b/>
              </w:rPr>
              <w:t>Project stage</w:t>
            </w:r>
          </w:p>
        </w:tc>
        <w:tc>
          <w:tcPr>
            <w:tcW w:type="dxa" w:w="8568"/>
          </w:tcPr>
          <w:p>
            <w:pPr>
              <w:keepNext/>
            </w:pPr>
            <w:r>
              <w:t>Idea; Planning</w:t>
            </w:r>
          </w:p>
        </w:tc>
      </w:tr>
      <w:tr>
        <w:trPr>
          <w:cantSplit/>
        </w:trPr>
        <w:tc>
          <w:tcPr>
            <w:tcW w:type="dxa" w:w="1944"/>
            <w:shd w:fill="E6F1F5"/>
          </w:tcPr>
          <w:p>
            <w:pPr>
              <w:keepNext/>
            </w:pPr>
            <w:r>
              <w:rPr>
                <w:b/>
              </w:rPr>
              <w:t>Type of help</w:t>
            </w:r>
          </w:p>
        </w:tc>
        <w:tc>
          <w:tcPr>
            <w:tcW w:type="dxa" w:w="8568"/>
          </w:tcPr>
          <w:p>
            <w:pPr>
              <w:keepNext/>
            </w:pPr>
            <w:r>
              <w:t>Community data tool</w:t>
            </w:r>
          </w:p>
        </w:tc>
      </w:tr>
      <w:tr>
        <w:trPr>
          <w:cantSplit/>
        </w:trPr>
        <w:tc>
          <w:tcPr>
            <w:tcW w:type="dxa" w:w="1944"/>
            <w:shd w:fill="E6F1F5"/>
          </w:tcPr>
          <w:p>
            <w:pPr>
              <w:keepNext/>
            </w:pPr>
            <w:r>
              <w:rPr>
                <w:b/>
              </w:rPr>
              <w:t>Topics</w:t>
            </w:r>
          </w:p>
        </w:tc>
        <w:tc>
          <w:tcPr>
            <w:tcW w:type="dxa" w:w="8568"/>
          </w:tcPr>
          <w:p>
            <w:pPr>
              <w:keepNext/>
            </w:pPr>
            <w:r>
              <w:t>livability; housing; transportation; health; environment; opportunity</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62">
              <w:r>
                <w:rPr>
                  <w:color w:val="1B6A8F"/>
                  <w:u w:val="single"/>
                </w:rPr>
                <w:t>Program Website</w:t>
              </w:r>
            </w:hyperlink>
            <w:r>
              <w:t xml:space="preserve"> (https://livabilityindex.aarp.org/)</w:t>
            </w:r>
          </w:p>
        </w:tc>
      </w:tr>
      <w:tr>
        <w:trPr>
          <w:cantSplit/>
        </w:trPr>
        <w:tc>
          <w:tcPr>
            <w:tcW w:type="dxa" w:w="1944"/>
            <w:shd w:fill="E6F1F5"/>
          </w:tcPr>
          <w:p>
            <w:pPr>
              <w:keepNext w:val="0"/>
            </w:pPr>
            <w:r>
              <w:rPr>
                <w:b/>
              </w:rPr>
              <w:t>Record ID</w:t>
            </w:r>
          </w:p>
        </w:tc>
        <w:tc>
          <w:tcPr>
            <w:tcW w:type="dxa" w:w="8568"/>
          </w:tcPr>
          <w:p>
            <w:pPr>
              <w:keepNext w:val="0"/>
            </w:pPr>
            <w:r>
              <w:t>RERC-RES-0033</w:t>
            </w:r>
          </w:p>
        </w:tc>
      </w:tr>
    </w:tbl>
    <w:p>
      <w:pPr>
        <w:pStyle w:val="Heading2"/>
        <w:keepNext/>
        <w:spacing w:before="160" w:after="60"/>
      </w:pPr>
      <w:r>
        <w:t>Planning KnowledgeBase</w:t>
      </w:r>
    </w:p>
    <w:p>
      <w:pPr>
        <w:keepNext/>
        <w:spacing w:after="80"/>
      </w:pPr>
      <w:r>
        <w:rPr>
          <w:b/>
        </w:rPr>
        <w:t>American Planning Association</w:t>
      </w:r>
      <w:r>
        <w:t xml:space="preserve"> | Available | National | Availability varies by item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Collects planning guidance and examples by topic.</w:t>
            </w:r>
          </w:p>
        </w:tc>
      </w:tr>
      <w:tr>
        <w:trPr>
          <w:cantSplit/>
        </w:trPr>
        <w:tc>
          <w:tcPr>
            <w:tcW w:type="dxa" w:w="1944"/>
            <w:shd w:fill="E9F2EC"/>
          </w:tcPr>
          <w:p>
            <w:pPr>
              <w:keepNext/>
            </w:pPr>
            <w:r>
              <w:rPr>
                <w:b/>
              </w:rPr>
              <w:t>Best for</w:t>
            </w:r>
          </w:p>
        </w:tc>
        <w:tc>
          <w:tcPr>
            <w:tcW w:type="dxa" w:w="8568"/>
          </w:tcPr>
          <w:p>
            <w:pPr>
              <w:keepNext/>
            </w:pPr>
            <w:r>
              <w:t>Local officials; planners; community organizations; project teams</w:t>
            </w:r>
          </w:p>
        </w:tc>
      </w:tr>
      <w:tr>
        <w:trPr>
          <w:cantSplit/>
        </w:trPr>
        <w:tc>
          <w:tcPr>
            <w:tcW w:type="dxa" w:w="1944"/>
            <w:shd w:fill="E9F2EC"/>
          </w:tcPr>
          <w:p>
            <w:pPr>
              <w:keepNext/>
            </w:pPr>
            <w:r>
              <w:rPr>
                <w:b/>
              </w:rPr>
              <w:t>Project stage</w:t>
            </w:r>
          </w:p>
        </w:tc>
        <w:tc>
          <w:tcPr>
            <w:tcW w:type="dxa" w:w="8568"/>
          </w:tcPr>
          <w:p>
            <w:pPr>
              <w:keepNext/>
            </w:pPr>
            <w:r>
              <w:t>Idea; Planning</w:t>
            </w:r>
          </w:p>
        </w:tc>
      </w:tr>
      <w:tr>
        <w:trPr>
          <w:cantSplit/>
        </w:trPr>
        <w:tc>
          <w:tcPr>
            <w:tcW w:type="dxa" w:w="1944"/>
            <w:shd w:fill="E9F2EC"/>
          </w:tcPr>
          <w:p>
            <w:pPr>
              <w:keepNext/>
            </w:pPr>
            <w:r>
              <w:rPr>
                <w:b/>
              </w:rPr>
              <w:t>Type of help</w:t>
            </w:r>
          </w:p>
        </w:tc>
        <w:tc>
          <w:tcPr>
            <w:tcW w:type="dxa" w:w="8568"/>
          </w:tcPr>
          <w:p>
            <w:pPr>
              <w:keepNext/>
            </w:pPr>
            <w:r>
              <w:t>Reference library</w:t>
            </w:r>
          </w:p>
        </w:tc>
      </w:tr>
      <w:tr>
        <w:trPr>
          <w:cantSplit/>
        </w:trPr>
        <w:tc>
          <w:tcPr>
            <w:tcW w:type="dxa" w:w="1944"/>
            <w:shd w:fill="E9F2EC"/>
          </w:tcPr>
          <w:p>
            <w:pPr>
              <w:keepNext/>
            </w:pPr>
            <w:r>
              <w:rPr>
                <w:b/>
              </w:rPr>
              <w:t>Topics</w:t>
            </w:r>
          </w:p>
        </w:tc>
        <w:tc>
          <w:tcPr>
            <w:tcW w:type="dxa" w:w="8568"/>
          </w:tcPr>
          <w:p>
            <w:pPr>
              <w:keepNext/>
            </w:pPr>
            <w:r>
              <w:t>planning; land use; zoning; community development; best practices</w:t>
            </w:r>
          </w:p>
        </w:tc>
      </w:tr>
      <w:tr>
        <w:trPr>
          <w:cantSplit/>
        </w:trPr>
        <w:tc>
          <w:tcPr>
            <w:tcW w:type="dxa" w:w="1944"/>
            <w:shd w:fill="E9F2EC"/>
          </w:tcPr>
          <w:p>
            <w:pPr>
              <w:keepNext/>
            </w:pPr>
            <w:r>
              <w:rPr>
                <w:b/>
              </w:rPr>
              <w:t>Amount or cost</w:t>
            </w:r>
          </w:p>
        </w:tc>
        <w:tc>
          <w:tcPr>
            <w:tcW w:type="dxa" w:w="8568"/>
          </w:tcPr>
          <w:p>
            <w:pPr>
              <w:keepNext/>
            </w:pPr>
            <w:r>
              <w:t>Some content is public; some may require membership</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63">
              <w:r>
                <w:rPr>
                  <w:color w:val="1B6A8F"/>
                  <w:u w:val="single"/>
                </w:rPr>
                <w:t>Program Website</w:t>
              </w:r>
            </w:hyperlink>
            <w:r>
              <w:t xml:space="preserve"> (https://www.planning.org/knowledgebase)</w:t>
            </w:r>
          </w:p>
        </w:tc>
      </w:tr>
      <w:tr>
        <w:trPr>
          <w:cantSplit/>
        </w:trPr>
        <w:tc>
          <w:tcPr>
            <w:tcW w:type="dxa" w:w="1944"/>
            <w:shd w:fill="E9F2EC"/>
          </w:tcPr>
          <w:p>
            <w:pPr>
              <w:keepNext w:val="0"/>
            </w:pPr>
            <w:r>
              <w:rPr>
                <w:b/>
              </w:rPr>
              <w:t>Record ID</w:t>
            </w:r>
          </w:p>
        </w:tc>
        <w:tc>
          <w:tcPr>
            <w:tcW w:type="dxa" w:w="8568"/>
          </w:tcPr>
          <w:p>
            <w:pPr>
              <w:keepNext w:val="0"/>
            </w:pPr>
            <w:r>
              <w:t>RERC-RES-0049</w:t>
            </w:r>
          </w:p>
        </w:tc>
      </w:tr>
    </w:tbl>
    <w:p>
      <w:pPr>
        <w:pStyle w:val="Heading2"/>
        <w:keepNext/>
        <w:spacing w:before="160" w:after="60"/>
      </w:pPr>
      <w:r>
        <w:t>Rural and Tribal Community Resources</w:t>
      </w:r>
    </w:p>
    <w:p>
      <w:pPr>
        <w:keepNext/>
        <w:spacing w:after="80"/>
      </w:pPr>
      <w:r>
        <w:rPr>
          <w:b/>
        </w:rPr>
        <w:t>Build America Bureau</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Collects project development, funding, financing, and technical assistance resources for rural and Tribal communities.</w:t>
            </w:r>
          </w:p>
        </w:tc>
      </w:tr>
      <w:tr>
        <w:trPr>
          <w:cantSplit/>
        </w:trPr>
        <w:tc>
          <w:tcPr>
            <w:tcW w:type="dxa" w:w="1944"/>
            <w:shd w:fill="E6F1F5"/>
          </w:tcPr>
          <w:p>
            <w:pPr>
              <w:keepNext/>
            </w:pPr>
            <w:r>
              <w:rPr>
                <w:b/>
              </w:rPr>
              <w:t>Best for</w:t>
            </w:r>
          </w:p>
        </w:tc>
        <w:tc>
          <w:tcPr>
            <w:tcW w:type="dxa" w:w="8568"/>
          </w:tcPr>
          <w:p>
            <w:pPr>
              <w:keepNext/>
            </w:pPr>
            <w:r>
              <w:t>Rural local governments; Tribes; transportation project sponsors</w:t>
            </w:r>
          </w:p>
        </w:tc>
      </w:tr>
      <w:tr>
        <w:trPr>
          <w:cantSplit/>
        </w:trPr>
        <w:tc>
          <w:tcPr>
            <w:tcW w:type="dxa" w:w="1944"/>
            <w:shd w:fill="E6F1F5"/>
          </w:tcPr>
          <w:p>
            <w:pPr>
              <w:keepNext/>
            </w:pPr>
            <w:r>
              <w:rPr>
                <w:b/>
              </w:rPr>
              <w:t>Project stage</w:t>
            </w:r>
          </w:p>
        </w:tc>
        <w:tc>
          <w:tcPr>
            <w:tcW w:type="dxa" w:w="8568"/>
          </w:tcPr>
          <w:p>
            <w:pPr>
              <w:keepNext/>
            </w:pPr>
            <w:r>
              <w:t>Idea; Planning; Application</w:t>
            </w:r>
          </w:p>
        </w:tc>
      </w:tr>
      <w:tr>
        <w:trPr>
          <w:cantSplit/>
        </w:trPr>
        <w:tc>
          <w:tcPr>
            <w:tcW w:type="dxa" w:w="1944"/>
            <w:shd w:fill="E6F1F5"/>
          </w:tcPr>
          <w:p>
            <w:pPr>
              <w:keepNext/>
            </w:pPr>
            <w:r>
              <w:rPr>
                <w:b/>
              </w:rPr>
              <w:t>Type of help</w:t>
            </w:r>
          </w:p>
        </w:tc>
        <w:tc>
          <w:tcPr>
            <w:tcW w:type="dxa" w:w="8568"/>
          </w:tcPr>
          <w:p>
            <w:pPr>
              <w:keepNext/>
            </w:pPr>
            <w:r>
              <w:t>Resource hub</w:t>
            </w:r>
          </w:p>
        </w:tc>
      </w:tr>
      <w:tr>
        <w:trPr>
          <w:cantSplit/>
        </w:trPr>
        <w:tc>
          <w:tcPr>
            <w:tcW w:type="dxa" w:w="1944"/>
            <w:shd w:fill="E6F1F5"/>
          </w:tcPr>
          <w:p>
            <w:pPr>
              <w:keepNext/>
            </w:pPr>
            <w:r>
              <w:rPr>
                <w:b/>
              </w:rPr>
              <w:t>Topics</w:t>
            </w:r>
          </w:p>
        </w:tc>
        <w:tc>
          <w:tcPr>
            <w:tcW w:type="dxa" w:w="8568"/>
          </w:tcPr>
          <w:p>
            <w:pPr>
              <w:keepNext/>
            </w:pPr>
            <w:r>
              <w:t>rural transportation; tribal; project development; funding</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64">
              <w:r>
                <w:rPr>
                  <w:color w:val="1B6A8F"/>
                  <w:u w:val="single"/>
                </w:rPr>
                <w:t>Program Website</w:t>
              </w:r>
            </w:hyperlink>
            <w:r>
              <w:t xml:space="preserve"> (https://www.transportation.gov/buildamerica/rural)</w:t>
            </w:r>
          </w:p>
        </w:tc>
      </w:tr>
      <w:tr>
        <w:trPr>
          <w:cantSplit/>
        </w:trPr>
        <w:tc>
          <w:tcPr>
            <w:tcW w:type="dxa" w:w="1944"/>
            <w:shd w:fill="E6F1F5"/>
          </w:tcPr>
          <w:p>
            <w:pPr>
              <w:keepNext w:val="0"/>
            </w:pPr>
            <w:r>
              <w:rPr>
                <w:b/>
              </w:rPr>
              <w:t>Record ID</w:t>
            </w:r>
          </w:p>
        </w:tc>
        <w:tc>
          <w:tcPr>
            <w:tcW w:type="dxa" w:w="8568"/>
          </w:tcPr>
          <w:p>
            <w:pPr>
              <w:keepNext w:val="0"/>
            </w:pPr>
            <w:r>
              <w:t>RERC-RES-0056</w:t>
            </w:r>
          </w:p>
        </w:tc>
      </w:tr>
    </w:tbl>
    <w:p>
      <w:pPr>
        <w:pStyle w:val="Heading2"/>
        <w:keepNext/>
        <w:spacing w:before="160" w:after="60"/>
      </w:pPr>
      <w:r>
        <w:t>Rural Innovation Initiative</w:t>
      </w:r>
    </w:p>
    <w:p>
      <w:pPr>
        <w:keepNext/>
        <w:spacing w:after="80"/>
      </w:pPr>
      <w:r>
        <w:rPr>
          <w:b/>
        </w:rPr>
        <w:t>Center on Rural Innovation</w:t>
      </w:r>
      <w:r>
        <w:t xml:space="preserve"> | Available | National | Cohort-based cycles; verify current application period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rural business ecosystems that can support recreation, tourism, remote work, and main street growth.</w:t>
            </w:r>
          </w:p>
        </w:tc>
      </w:tr>
      <w:tr>
        <w:trPr>
          <w:cantSplit/>
        </w:trPr>
        <w:tc>
          <w:tcPr>
            <w:tcW w:type="dxa" w:w="1944"/>
            <w:shd w:fill="E9F2EC"/>
          </w:tcPr>
          <w:p>
            <w:pPr>
              <w:keepNext/>
            </w:pPr>
            <w:r>
              <w:rPr>
                <w:b/>
              </w:rPr>
              <w:t>Best for</w:t>
            </w:r>
          </w:p>
        </w:tc>
        <w:tc>
          <w:tcPr>
            <w:tcW w:type="dxa" w:w="8568"/>
          </w:tcPr>
          <w:p>
            <w:pPr>
              <w:keepNext/>
            </w:pPr>
            <w:r>
              <w:t>Rural communities and local coalitions building entrepreneurship ecosystems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rural entrepreneurship, digital economy, ecosystem building, grant readiness, strategy</w:t>
            </w:r>
          </w:p>
        </w:tc>
      </w:tr>
      <w:tr>
        <w:trPr>
          <w:cantSplit/>
        </w:trPr>
        <w:tc>
          <w:tcPr>
            <w:tcW w:type="dxa" w:w="1944"/>
            <w:shd w:fill="E9F2EC"/>
          </w:tcPr>
          <w:p>
            <w:pPr>
              <w:keepNext/>
            </w:pPr>
            <w:r>
              <w:rPr>
                <w:b/>
              </w:rPr>
              <w:t>Amount or cost</w:t>
            </w:r>
          </w:p>
        </w:tc>
        <w:tc>
          <w:tcPr>
            <w:tcW w:type="dxa" w:w="8568"/>
          </w:tcPr>
          <w:p>
            <w:pPr>
              <w:keepNext/>
            </w:pPr>
            <w:r>
              <w:t>TA value varies</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65">
              <w:r>
                <w:rPr>
                  <w:color w:val="1B6A8F"/>
                  <w:u w:val="single"/>
                </w:rPr>
                <w:t>Program Website</w:t>
              </w:r>
            </w:hyperlink>
            <w:r>
              <w:t xml:space="preserve"> (https://ruralinnovation.us/our-work/rural-innovation-initiative)</w:t>
            </w:r>
          </w:p>
        </w:tc>
      </w:tr>
      <w:tr>
        <w:trPr>
          <w:cantSplit/>
        </w:trPr>
        <w:tc>
          <w:tcPr>
            <w:tcW w:type="dxa" w:w="1944"/>
            <w:shd w:fill="E9F2EC"/>
          </w:tcPr>
          <w:p>
            <w:pPr>
              <w:keepNext w:val="0"/>
            </w:pPr>
            <w:r>
              <w:rPr>
                <w:b/>
              </w:rPr>
              <w:t>Record ID</w:t>
            </w:r>
          </w:p>
        </w:tc>
        <w:tc>
          <w:tcPr>
            <w:tcW w:type="dxa" w:w="8568"/>
          </w:tcPr>
          <w:p>
            <w:pPr>
              <w:keepNext w:val="0"/>
            </w:pPr>
            <w:r>
              <w:t>RERC-RES-0054</w:t>
            </w:r>
          </w:p>
        </w:tc>
      </w:tr>
    </w:tbl>
    <w:p>
      <w:pPr>
        <w:pStyle w:val="Heading2"/>
        <w:keepNext/>
        <w:spacing w:before="160" w:after="60"/>
      </w:pPr>
      <w:r>
        <w:t>BRIC Direct Technical Assistance</w:t>
      </w:r>
    </w:p>
    <w:p>
      <w:pPr>
        <w:keepNext/>
        <w:spacing w:after="80"/>
      </w:pPr>
      <w:r>
        <w:rPr>
          <w:b/>
        </w:rPr>
        <w:t>Federal Emergency Management Agency</w:t>
      </w:r>
      <w:r>
        <w:t xml:space="preserve"> | Available | National | Request and selection process varies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hands-on help with risk assessment, community engagement, partnerships, planning, and project design. It does not provide money.</w:t>
            </w:r>
          </w:p>
        </w:tc>
      </w:tr>
      <w:tr>
        <w:trPr>
          <w:cantSplit/>
        </w:trPr>
        <w:tc>
          <w:tcPr>
            <w:tcW w:type="dxa" w:w="1944"/>
            <w:shd w:fill="E6F1F5"/>
          </w:tcPr>
          <w:p>
            <w:pPr>
              <w:keepNext/>
            </w:pPr>
            <w:r>
              <w:rPr>
                <w:b/>
              </w:rPr>
              <w:t>Best for</w:t>
            </w:r>
          </w:p>
        </w:tc>
        <w:tc>
          <w:tcPr>
            <w:tcW w:type="dxa" w:w="8568"/>
          </w:tcPr>
          <w:p>
            <w:pPr>
              <w:keepNext/>
            </w:pPr>
            <w:r>
              <w:t>Local governments; Tribes; territories; priority rural and high-risk communities</w:t>
            </w:r>
          </w:p>
        </w:tc>
      </w:tr>
      <w:tr>
        <w:trPr>
          <w:cantSplit/>
        </w:trPr>
        <w:tc>
          <w:tcPr>
            <w:tcW w:type="dxa" w:w="1944"/>
            <w:shd w:fill="E6F1F5"/>
          </w:tcPr>
          <w:p>
            <w:pPr>
              <w:keepNext/>
            </w:pPr>
            <w:r>
              <w:rPr>
                <w:b/>
              </w:rPr>
              <w:t>Project stage</w:t>
            </w:r>
          </w:p>
        </w:tc>
        <w:tc>
          <w:tcPr>
            <w:tcW w:type="dxa" w:w="8568"/>
          </w:tcPr>
          <w:p>
            <w:pPr>
              <w:keepNext/>
            </w:pPr>
            <w:r>
              <w:t>Idea; Planning; Design</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hazard mitigation; resilience; planning; nature-based solutions</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66">
              <w:r>
                <w:rPr>
                  <w:color w:val="1B6A8F"/>
                  <w:u w:val="single"/>
                </w:rPr>
                <w:t>Program Website</w:t>
              </w:r>
            </w:hyperlink>
            <w:r>
              <w:t xml:space="preserve"> (https://www.fema.gov/grants/mitigation/learn/building-resilient-infrastructure-communities/direct-technical-assistance)</w:t>
            </w:r>
          </w:p>
        </w:tc>
      </w:tr>
      <w:tr>
        <w:trPr>
          <w:cantSplit/>
        </w:trPr>
        <w:tc>
          <w:tcPr>
            <w:tcW w:type="dxa" w:w="1944"/>
            <w:shd w:fill="E6F1F5"/>
          </w:tcPr>
          <w:p>
            <w:pPr>
              <w:keepNext w:val="0"/>
            </w:pPr>
            <w:r>
              <w:rPr>
                <w:b/>
              </w:rPr>
              <w:t>Record ID</w:t>
            </w:r>
          </w:p>
        </w:tc>
        <w:tc>
          <w:tcPr>
            <w:tcW w:type="dxa" w:w="8568"/>
          </w:tcPr>
          <w:p>
            <w:pPr>
              <w:keepNext w:val="0"/>
            </w:pPr>
            <w:r>
              <w:t>RERC-RES-0037</w:t>
            </w:r>
          </w:p>
        </w:tc>
      </w:tr>
    </w:tbl>
    <w:p>
      <w:pPr>
        <w:pStyle w:val="Heading2"/>
        <w:keepNext/>
        <w:spacing w:before="160" w:after="60"/>
      </w:pPr>
      <w:r>
        <w:t>Benefit-Cost Analysis Toolkit</w:t>
      </w:r>
    </w:p>
    <w:p>
      <w:pPr>
        <w:keepNext/>
        <w:spacing w:after="80"/>
      </w:pPr>
      <w:r>
        <w:rPr>
          <w:b/>
        </w:rPr>
        <w:t>Federal Emergency Management Agency</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FEMA methods, software, and guidance for benefit-cost analysis.</w:t>
            </w:r>
          </w:p>
        </w:tc>
      </w:tr>
      <w:tr>
        <w:trPr>
          <w:cantSplit/>
        </w:trPr>
        <w:tc>
          <w:tcPr>
            <w:tcW w:type="dxa" w:w="1944"/>
            <w:shd w:fill="E9F2EC"/>
          </w:tcPr>
          <w:p>
            <w:pPr>
              <w:keepNext/>
            </w:pPr>
            <w:r>
              <w:rPr>
                <w:b/>
              </w:rPr>
              <w:t>Best for</w:t>
            </w:r>
          </w:p>
        </w:tc>
        <w:tc>
          <w:tcPr>
            <w:tcW w:type="dxa" w:w="8568"/>
          </w:tcPr>
          <w:p>
            <w:pPr>
              <w:keepNext/>
            </w:pPr>
            <w:r>
              <w:t>Local governments; Tribes; states; hazard mitigation applicants; technical partners</w:t>
            </w:r>
          </w:p>
        </w:tc>
      </w:tr>
      <w:tr>
        <w:trPr>
          <w:cantSplit/>
        </w:trPr>
        <w:tc>
          <w:tcPr>
            <w:tcW w:type="dxa" w:w="1944"/>
            <w:shd w:fill="E9F2EC"/>
          </w:tcPr>
          <w:p>
            <w:pPr>
              <w:keepNext/>
            </w:pPr>
            <w:r>
              <w:rPr>
                <w:b/>
              </w:rPr>
              <w:t>Project stage</w:t>
            </w:r>
          </w:p>
        </w:tc>
        <w:tc>
          <w:tcPr>
            <w:tcW w:type="dxa" w:w="8568"/>
          </w:tcPr>
          <w:p>
            <w:pPr>
              <w:keepNext/>
            </w:pPr>
            <w:r>
              <w:t>Planning; Application</w:t>
            </w:r>
          </w:p>
        </w:tc>
      </w:tr>
      <w:tr>
        <w:trPr>
          <w:cantSplit/>
        </w:trPr>
        <w:tc>
          <w:tcPr>
            <w:tcW w:type="dxa" w:w="1944"/>
            <w:shd w:fill="E9F2EC"/>
          </w:tcPr>
          <w:p>
            <w:pPr>
              <w:keepNext/>
            </w:pPr>
            <w:r>
              <w:rPr>
                <w:b/>
              </w:rPr>
              <w:t>Type of help</w:t>
            </w:r>
          </w:p>
        </w:tc>
        <w:tc>
          <w:tcPr>
            <w:tcW w:type="dxa" w:w="8568"/>
          </w:tcPr>
          <w:p>
            <w:pPr>
              <w:keepNext/>
            </w:pPr>
            <w:r>
              <w:t>Calculator and guidance</w:t>
            </w:r>
          </w:p>
        </w:tc>
      </w:tr>
      <w:tr>
        <w:trPr>
          <w:cantSplit/>
        </w:trPr>
        <w:tc>
          <w:tcPr>
            <w:tcW w:type="dxa" w:w="1944"/>
            <w:shd w:fill="E9F2EC"/>
          </w:tcPr>
          <w:p>
            <w:pPr>
              <w:keepNext/>
            </w:pPr>
            <w:r>
              <w:rPr>
                <w:b/>
              </w:rPr>
              <w:t>Topics</w:t>
            </w:r>
          </w:p>
        </w:tc>
        <w:tc>
          <w:tcPr>
            <w:tcW w:type="dxa" w:w="8568"/>
          </w:tcPr>
          <w:p>
            <w:pPr>
              <w:keepNext/>
            </w:pPr>
            <w:r>
              <w:t>hazard mitigation; benefit-cost analysis; grant application</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67">
              <w:r>
                <w:rPr>
                  <w:color w:val="1B6A8F"/>
                  <w:u w:val="single"/>
                </w:rPr>
                <w:t>Program Website</w:t>
              </w:r>
            </w:hyperlink>
            <w:r>
              <w:t xml:space="preserve"> (https://www.fema.gov/grants/tools/benefit-cost-analysis)</w:t>
            </w:r>
          </w:p>
        </w:tc>
      </w:tr>
      <w:tr>
        <w:trPr>
          <w:cantSplit/>
        </w:trPr>
        <w:tc>
          <w:tcPr>
            <w:tcW w:type="dxa" w:w="1944"/>
            <w:shd w:fill="E9F2EC"/>
          </w:tcPr>
          <w:p>
            <w:pPr>
              <w:keepNext w:val="0"/>
            </w:pPr>
            <w:r>
              <w:rPr>
                <w:b/>
              </w:rPr>
              <w:t>Record ID</w:t>
            </w:r>
          </w:p>
        </w:tc>
        <w:tc>
          <w:tcPr>
            <w:tcW w:type="dxa" w:w="8568"/>
          </w:tcPr>
          <w:p>
            <w:pPr>
              <w:keepNext w:val="0"/>
            </w:pPr>
            <w:r>
              <w:t>RERC-RES-0038</w:t>
            </w:r>
          </w:p>
        </w:tc>
      </w:tr>
    </w:tbl>
    <w:p>
      <w:pPr>
        <w:pStyle w:val="Heading2"/>
        <w:keepNext/>
        <w:spacing w:before="160" w:after="60"/>
      </w:pPr>
      <w:r>
        <w:t>Hazus</w:t>
      </w:r>
    </w:p>
    <w:p>
      <w:pPr>
        <w:keepNext/>
        <w:spacing w:after="80"/>
      </w:pPr>
      <w:r>
        <w:rPr>
          <w:b/>
        </w:rPr>
        <w:t>Federal Emergency Management Agency</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Estimates possible losses from floods, hurricanes, earthquakes, and other hazards.</w:t>
            </w:r>
          </w:p>
        </w:tc>
      </w:tr>
      <w:tr>
        <w:trPr>
          <w:cantSplit/>
        </w:trPr>
        <w:tc>
          <w:tcPr>
            <w:tcW w:type="dxa" w:w="1944"/>
            <w:shd w:fill="E6F1F5"/>
          </w:tcPr>
          <w:p>
            <w:pPr>
              <w:keepNext/>
            </w:pPr>
            <w:r>
              <w:rPr>
                <w:b/>
              </w:rPr>
              <w:t>Best for</w:t>
            </w:r>
          </w:p>
        </w:tc>
        <w:tc>
          <w:tcPr>
            <w:tcW w:type="dxa" w:w="8568"/>
          </w:tcPr>
          <w:p>
            <w:pPr>
              <w:keepNext/>
            </w:pPr>
            <w:r>
              <w:t>Emergency managers; planners; local governments; Tribes; technical partners</w:t>
            </w:r>
          </w:p>
        </w:tc>
      </w:tr>
      <w:tr>
        <w:trPr>
          <w:cantSplit/>
        </w:trPr>
        <w:tc>
          <w:tcPr>
            <w:tcW w:type="dxa" w:w="1944"/>
            <w:shd w:fill="E6F1F5"/>
          </w:tcPr>
          <w:p>
            <w:pPr>
              <w:keepNext/>
            </w:pPr>
            <w:r>
              <w:rPr>
                <w:b/>
              </w:rPr>
              <w:t>Project stage</w:t>
            </w:r>
          </w:p>
        </w:tc>
        <w:tc>
          <w:tcPr>
            <w:tcW w:type="dxa" w:w="8568"/>
          </w:tcPr>
          <w:p>
            <w:pPr>
              <w:keepNext/>
            </w:pPr>
            <w:r>
              <w:t>Planning; Design</w:t>
            </w:r>
          </w:p>
        </w:tc>
      </w:tr>
      <w:tr>
        <w:trPr>
          <w:cantSplit/>
        </w:trPr>
        <w:tc>
          <w:tcPr>
            <w:tcW w:type="dxa" w:w="1944"/>
            <w:shd w:fill="E6F1F5"/>
          </w:tcPr>
          <w:p>
            <w:pPr>
              <w:keepNext/>
            </w:pPr>
            <w:r>
              <w:rPr>
                <w:b/>
              </w:rPr>
              <w:t>Type of help</w:t>
            </w:r>
          </w:p>
        </w:tc>
        <w:tc>
          <w:tcPr>
            <w:tcW w:type="dxa" w:w="8568"/>
          </w:tcPr>
          <w:p>
            <w:pPr>
              <w:keepNext/>
            </w:pPr>
            <w:r>
              <w:t>Risk analysis software</w:t>
            </w:r>
          </w:p>
        </w:tc>
      </w:tr>
      <w:tr>
        <w:trPr>
          <w:cantSplit/>
        </w:trPr>
        <w:tc>
          <w:tcPr>
            <w:tcW w:type="dxa" w:w="1944"/>
            <w:shd w:fill="E6F1F5"/>
          </w:tcPr>
          <w:p>
            <w:pPr>
              <w:keepNext/>
            </w:pPr>
            <w:r>
              <w:rPr>
                <w:b/>
              </w:rPr>
              <w:t>Topics</w:t>
            </w:r>
          </w:p>
        </w:tc>
        <w:tc>
          <w:tcPr>
            <w:tcW w:type="dxa" w:w="8568"/>
          </w:tcPr>
          <w:p>
            <w:pPr>
              <w:keepNext/>
            </w:pPr>
            <w:r>
              <w:t>hazards; risk; flooding; earthquakes; hurricanes; mapping</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68">
              <w:r>
                <w:rPr>
                  <w:color w:val="1B6A8F"/>
                  <w:u w:val="single"/>
                </w:rPr>
                <w:t>Program Website</w:t>
              </w:r>
            </w:hyperlink>
            <w:r>
              <w:t xml:space="preserve"> (https://www.fema.gov/flood-maps/products-tools/hazus)</w:t>
            </w:r>
          </w:p>
        </w:tc>
      </w:tr>
      <w:tr>
        <w:trPr>
          <w:cantSplit/>
        </w:trPr>
        <w:tc>
          <w:tcPr>
            <w:tcW w:type="dxa" w:w="1944"/>
            <w:shd w:fill="E6F1F5"/>
          </w:tcPr>
          <w:p>
            <w:pPr>
              <w:keepNext w:val="0"/>
            </w:pPr>
            <w:r>
              <w:rPr>
                <w:b/>
              </w:rPr>
              <w:t>Record ID</w:t>
            </w:r>
          </w:p>
        </w:tc>
        <w:tc>
          <w:tcPr>
            <w:tcW w:type="dxa" w:w="8568"/>
          </w:tcPr>
          <w:p>
            <w:pPr>
              <w:keepNext w:val="0"/>
            </w:pPr>
            <w:r>
              <w:t>RERC-RES-0042</w:t>
            </w:r>
          </w:p>
        </w:tc>
      </w:tr>
    </w:tbl>
    <w:p>
      <w:pPr>
        <w:pStyle w:val="Heading2"/>
        <w:keepNext/>
        <w:spacing w:before="160" w:after="60"/>
      </w:pPr>
      <w:r>
        <w:t>Pedestrian and Bicycle Funding Resources</w:t>
      </w:r>
    </w:p>
    <w:p>
      <w:pPr>
        <w:keepNext/>
        <w:spacing w:after="80"/>
      </w:pPr>
      <w:r>
        <w:rPr>
          <w:b/>
        </w:rPr>
        <w:t>Federal Highway Administration</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Collects funding programs and guidance for walking and biking projects.</w:t>
            </w:r>
          </w:p>
        </w:tc>
      </w:tr>
      <w:tr>
        <w:trPr>
          <w:cantSplit/>
        </w:trPr>
        <w:tc>
          <w:tcPr>
            <w:tcW w:type="dxa" w:w="1944"/>
            <w:shd w:fill="E9F2EC"/>
          </w:tcPr>
          <w:p>
            <w:pPr>
              <w:keepNext/>
            </w:pPr>
            <w:r>
              <w:rPr>
                <w:b/>
              </w:rPr>
              <w:t>Best for</w:t>
            </w:r>
          </w:p>
        </w:tc>
        <w:tc>
          <w:tcPr>
            <w:tcW w:type="dxa" w:w="8568"/>
          </w:tcPr>
          <w:p>
            <w:pPr>
              <w:keepNext/>
            </w:pPr>
            <w:r>
              <w:t>Local governments; transportation agencies; planning groups; community partners</w:t>
            </w:r>
          </w:p>
        </w:tc>
      </w:tr>
      <w:tr>
        <w:trPr>
          <w:cantSplit/>
        </w:trPr>
        <w:tc>
          <w:tcPr>
            <w:tcW w:type="dxa" w:w="1944"/>
            <w:shd w:fill="E9F2EC"/>
          </w:tcPr>
          <w:p>
            <w:pPr>
              <w:keepNext/>
            </w:pPr>
            <w:r>
              <w:rPr>
                <w:b/>
              </w:rPr>
              <w:t>Project stage</w:t>
            </w:r>
          </w:p>
        </w:tc>
        <w:tc>
          <w:tcPr>
            <w:tcW w:type="dxa" w:w="8568"/>
          </w:tcPr>
          <w:p>
            <w:pPr>
              <w:keepNext/>
            </w:pPr>
            <w:r>
              <w:t>Planning; Design</w:t>
            </w:r>
          </w:p>
        </w:tc>
      </w:tr>
      <w:tr>
        <w:trPr>
          <w:cantSplit/>
        </w:trPr>
        <w:tc>
          <w:tcPr>
            <w:tcW w:type="dxa" w:w="1944"/>
            <w:shd w:fill="E9F2EC"/>
          </w:tcPr>
          <w:p>
            <w:pPr>
              <w:keepNext/>
            </w:pPr>
            <w:r>
              <w:rPr>
                <w:b/>
              </w:rPr>
              <w:t>Type of help</w:t>
            </w:r>
          </w:p>
        </w:tc>
        <w:tc>
          <w:tcPr>
            <w:tcW w:type="dxa" w:w="8568"/>
          </w:tcPr>
          <w:p>
            <w:pPr>
              <w:keepNext/>
            </w:pPr>
            <w:r>
              <w:t>Funding guide</w:t>
            </w:r>
          </w:p>
        </w:tc>
      </w:tr>
      <w:tr>
        <w:trPr>
          <w:cantSplit/>
        </w:trPr>
        <w:tc>
          <w:tcPr>
            <w:tcW w:type="dxa" w:w="1944"/>
            <w:shd w:fill="E9F2EC"/>
          </w:tcPr>
          <w:p>
            <w:pPr>
              <w:keepNext/>
            </w:pPr>
            <w:r>
              <w:rPr>
                <w:b/>
              </w:rPr>
              <w:t>Topics</w:t>
            </w:r>
          </w:p>
        </w:tc>
        <w:tc>
          <w:tcPr>
            <w:tcW w:type="dxa" w:w="8568"/>
          </w:tcPr>
          <w:p>
            <w:pPr>
              <w:keepNext/>
            </w:pPr>
            <w:r>
              <w:t>walking; biking; trails; transportation funding</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69">
              <w:r>
                <w:rPr>
                  <w:color w:val="1B6A8F"/>
                  <w:u w:val="single"/>
                </w:rPr>
                <w:t>Program Website</w:t>
              </w:r>
            </w:hyperlink>
            <w:r>
              <w:t xml:space="preserve"> (https://www.fhwa.dot.gov/environment/bicycle_pedestrian/funding)</w:t>
            </w:r>
          </w:p>
        </w:tc>
      </w:tr>
      <w:tr>
        <w:trPr>
          <w:cantSplit/>
        </w:trPr>
        <w:tc>
          <w:tcPr>
            <w:tcW w:type="dxa" w:w="1944"/>
            <w:shd w:fill="E9F2EC"/>
          </w:tcPr>
          <w:p>
            <w:pPr>
              <w:keepNext w:val="0"/>
            </w:pPr>
            <w:r>
              <w:rPr>
                <w:b/>
              </w:rPr>
              <w:t>Record ID</w:t>
            </w:r>
          </w:p>
        </w:tc>
        <w:tc>
          <w:tcPr>
            <w:tcW w:type="dxa" w:w="8568"/>
          </w:tcPr>
          <w:p>
            <w:pPr>
              <w:keepNext w:val="0"/>
            </w:pPr>
            <w:r>
              <w:t>RERC-RES-0048</w:t>
            </w:r>
          </w:p>
        </w:tc>
      </w:tr>
    </w:tbl>
    <w:p>
      <w:pPr>
        <w:pStyle w:val="Heading2"/>
        <w:keepNext/>
        <w:spacing w:before="160" w:after="60"/>
      </w:pPr>
      <w:r>
        <w:t>Transportation Planning Capacity Building Program</w:t>
      </w:r>
    </w:p>
    <w:p>
      <w:pPr>
        <w:keepNext/>
        <w:spacing w:after="80"/>
      </w:pPr>
      <w:r>
        <w:rPr>
          <w:b/>
        </w:rPr>
        <w:t>Federal Highway Administration and Federal Transit Administration</w:t>
      </w:r>
      <w:r>
        <w:t xml:space="preserve"> | Available | National | Available online; peer help has its own request process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training, planning tools, a resource hub, and free peer assistance.</w:t>
            </w:r>
          </w:p>
        </w:tc>
      </w:tr>
      <w:tr>
        <w:trPr>
          <w:cantSplit/>
        </w:trPr>
        <w:tc>
          <w:tcPr>
            <w:tcW w:type="dxa" w:w="1944"/>
            <w:shd w:fill="E6F1F5"/>
          </w:tcPr>
          <w:p>
            <w:pPr>
              <w:keepNext/>
            </w:pPr>
            <w:r>
              <w:rPr>
                <w:b/>
              </w:rPr>
              <w:t>Best for</w:t>
            </w:r>
          </w:p>
        </w:tc>
        <w:tc>
          <w:tcPr>
            <w:tcW w:type="dxa" w:w="8568"/>
          </w:tcPr>
          <w:p>
            <w:pPr>
              <w:keepNext/>
            </w:pPr>
            <w:r>
              <w:t>State; local; regional; and Tribal governments; transit agencies; community leaders</w:t>
            </w:r>
          </w:p>
        </w:tc>
      </w:tr>
      <w:tr>
        <w:trPr>
          <w:cantSplit/>
        </w:trPr>
        <w:tc>
          <w:tcPr>
            <w:tcW w:type="dxa" w:w="1944"/>
            <w:shd w:fill="E6F1F5"/>
          </w:tcPr>
          <w:p>
            <w:pPr>
              <w:keepNext/>
            </w:pPr>
            <w:r>
              <w:rPr>
                <w:b/>
              </w:rPr>
              <w:t>Project stage</w:t>
            </w:r>
          </w:p>
        </w:tc>
        <w:tc>
          <w:tcPr>
            <w:tcW w:type="dxa" w:w="8568"/>
          </w:tcPr>
          <w:p>
            <w:pPr>
              <w:keepNext/>
            </w:pPr>
            <w:r>
              <w:t>Idea; Planning</w:t>
            </w:r>
          </w:p>
        </w:tc>
      </w:tr>
      <w:tr>
        <w:trPr>
          <w:cantSplit/>
        </w:trPr>
        <w:tc>
          <w:tcPr>
            <w:tcW w:type="dxa" w:w="1944"/>
            <w:shd w:fill="E6F1F5"/>
          </w:tcPr>
          <w:p>
            <w:pPr>
              <w:keepNext/>
            </w:pPr>
            <w:r>
              <w:rPr>
                <w:b/>
              </w:rPr>
              <w:t>Type of help</w:t>
            </w:r>
          </w:p>
        </w:tc>
        <w:tc>
          <w:tcPr>
            <w:tcW w:type="dxa" w:w="8568"/>
          </w:tcPr>
          <w:p>
            <w:pPr>
              <w:keepNext/>
            </w:pPr>
            <w:r>
              <w:t>Training and technical assistance</w:t>
            </w:r>
          </w:p>
        </w:tc>
      </w:tr>
      <w:tr>
        <w:trPr>
          <w:cantSplit/>
        </w:trPr>
        <w:tc>
          <w:tcPr>
            <w:tcW w:type="dxa" w:w="1944"/>
            <w:shd w:fill="E6F1F5"/>
          </w:tcPr>
          <w:p>
            <w:pPr>
              <w:keepNext/>
            </w:pPr>
            <w:r>
              <w:rPr>
                <w:b/>
              </w:rPr>
              <w:t>Topics</w:t>
            </w:r>
          </w:p>
        </w:tc>
        <w:tc>
          <w:tcPr>
            <w:tcW w:type="dxa" w:w="8568"/>
          </w:tcPr>
          <w:p>
            <w:pPr>
              <w:keepNext/>
            </w:pPr>
            <w:r>
              <w:t>transportation planning; training; peer help; rural</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70">
              <w:r>
                <w:rPr>
                  <w:color w:val="1B6A8F"/>
                  <w:u w:val="single"/>
                </w:rPr>
                <w:t>Program Website</w:t>
              </w:r>
            </w:hyperlink>
            <w:r>
              <w:t xml:space="preserve"> (https://www.planning.dot.gov/)</w:t>
            </w:r>
          </w:p>
        </w:tc>
      </w:tr>
      <w:tr>
        <w:trPr>
          <w:cantSplit/>
        </w:trPr>
        <w:tc>
          <w:tcPr>
            <w:tcW w:type="dxa" w:w="1944"/>
            <w:shd w:fill="E6F1F5"/>
          </w:tcPr>
          <w:p>
            <w:pPr>
              <w:keepNext w:val="0"/>
            </w:pPr>
            <w:r>
              <w:rPr>
                <w:b/>
              </w:rPr>
              <w:t>Record ID</w:t>
            </w:r>
          </w:p>
        </w:tc>
        <w:tc>
          <w:tcPr>
            <w:tcW w:type="dxa" w:w="8568"/>
          </w:tcPr>
          <w:p>
            <w:pPr>
              <w:keepNext w:val="0"/>
            </w:pPr>
            <w:r>
              <w:t>RERC-RES-0060</w:t>
            </w:r>
          </w:p>
        </w:tc>
      </w:tr>
    </w:tbl>
    <w:p>
      <w:pPr>
        <w:pStyle w:val="Heading2"/>
        <w:keepNext/>
        <w:spacing w:before="160" w:after="60"/>
      </w:pPr>
      <w:r>
        <w:t>Helping Communities Directory</w:t>
      </w:r>
    </w:p>
    <w:p>
      <w:pPr>
        <w:keepNext/>
        <w:spacing w:after="80"/>
      </w:pPr>
      <w:r>
        <w:rPr>
          <w:b/>
        </w:rPr>
        <w:t>National Park Service</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Links to NPS community assistance, recognition, and funding programs for recreation, conservation, and preservation.</w:t>
            </w:r>
          </w:p>
        </w:tc>
      </w:tr>
      <w:tr>
        <w:trPr>
          <w:cantSplit/>
        </w:trPr>
        <w:tc>
          <w:tcPr>
            <w:tcW w:type="dxa" w:w="1944"/>
            <w:shd w:fill="E9F2EC"/>
          </w:tcPr>
          <w:p>
            <w:pPr>
              <w:keepNext/>
            </w:pPr>
            <w:r>
              <w:rPr>
                <w:b/>
              </w:rPr>
              <w:t>Best for</w:t>
            </w:r>
          </w:p>
        </w:tc>
        <w:tc>
          <w:tcPr>
            <w:tcW w:type="dxa" w:w="8568"/>
          </w:tcPr>
          <w:p>
            <w:pPr>
              <w:keepNext/>
            </w:pPr>
            <w:r>
              <w:t>Local governments; Tribes; nonprofits; community and conservation groups</w:t>
            </w:r>
          </w:p>
        </w:tc>
      </w:tr>
      <w:tr>
        <w:trPr>
          <w:cantSplit/>
        </w:trPr>
        <w:tc>
          <w:tcPr>
            <w:tcW w:type="dxa" w:w="1944"/>
            <w:shd w:fill="E9F2EC"/>
          </w:tcPr>
          <w:p>
            <w:pPr>
              <w:keepNext/>
            </w:pPr>
            <w:r>
              <w:rPr>
                <w:b/>
              </w:rPr>
              <w:t>Project stage</w:t>
            </w:r>
          </w:p>
        </w:tc>
        <w:tc>
          <w:tcPr>
            <w:tcW w:type="dxa" w:w="8568"/>
          </w:tcPr>
          <w:p>
            <w:pPr>
              <w:keepNext/>
            </w:pPr>
            <w:r>
              <w:t>Idea; Planning</w:t>
            </w:r>
          </w:p>
        </w:tc>
      </w:tr>
      <w:tr>
        <w:trPr>
          <w:cantSplit/>
        </w:trPr>
        <w:tc>
          <w:tcPr>
            <w:tcW w:type="dxa" w:w="1944"/>
            <w:shd w:fill="E9F2EC"/>
          </w:tcPr>
          <w:p>
            <w:pPr>
              <w:keepNext/>
            </w:pPr>
            <w:r>
              <w:rPr>
                <w:b/>
              </w:rPr>
              <w:t>Type of help</w:t>
            </w:r>
          </w:p>
        </w:tc>
        <w:tc>
          <w:tcPr>
            <w:tcW w:type="dxa" w:w="8568"/>
          </w:tcPr>
          <w:p>
            <w:pPr>
              <w:keepNext/>
            </w:pPr>
            <w:r>
              <w:t>Program directory</w:t>
            </w:r>
          </w:p>
        </w:tc>
      </w:tr>
      <w:tr>
        <w:trPr>
          <w:cantSplit/>
        </w:trPr>
        <w:tc>
          <w:tcPr>
            <w:tcW w:type="dxa" w:w="1944"/>
            <w:shd w:fill="E9F2EC"/>
          </w:tcPr>
          <w:p>
            <w:pPr>
              <w:keepNext/>
            </w:pPr>
            <w:r>
              <w:rPr>
                <w:b/>
              </w:rPr>
              <w:t>Topics</w:t>
            </w:r>
          </w:p>
        </w:tc>
        <w:tc>
          <w:tcPr>
            <w:tcW w:type="dxa" w:w="8568"/>
          </w:tcPr>
          <w:p>
            <w:pPr>
              <w:keepNext/>
            </w:pPr>
            <w:r>
              <w:t>parks; trails; rivers; conservation; historic preservation</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71">
              <w:r>
                <w:rPr>
                  <w:color w:val="1B6A8F"/>
                  <w:u w:val="single"/>
                </w:rPr>
                <w:t>Program Website</w:t>
              </w:r>
            </w:hyperlink>
            <w:r>
              <w:t xml:space="preserve"> (https://www.nps.gov/subjects/partnerships/helping-communities.htm)</w:t>
            </w:r>
          </w:p>
        </w:tc>
      </w:tr>
      <w:tr>
        <w:trPr>
          <w:cantSplit/>
        </w:trPr>
        <w:tc>
          <w:tcPr>
            <w:tcW w:type="dxa" w:w="1944"/>
            <w:shd w:fill="E9F2EC"/>
          </w:tcPr>
          <w:p>
            <w:pPr>
              <w:keepNext w:val="0"/>
            </w:pPr>
            <w:r>
              <w:rPr>
                <w:b/>
              </w:rPr>
              <w:t>Record ID</w:t>
            </w:r>
          </w:p>
        </w:tc>
        <w:tc>
          <w:tcPr>
            <w:tcW w:type="dxa" w:w="8568"/>
          </w:tcPr>
          <w:p>
            <w:pPr>
              <w:keepNext w:val="0"/>
            </w:pPr>
            <w:r>
              <w:t>RERC-RES-0043</w:t>
            </w:r>
          </w:p>
        </w:tc>
      </w:tr>
    </w:tbl>
    <w:p>
      <w:pPr>
        <w:pStyle w:val="Heading2"/>
        <w:keepNext/>
        <w:spacing w:before="160" w:after="60"/>
      </w:pPr>
      <w:r>
        <w:t>Historic Preservation Grants and Technical Assistance Directory</w:t>
      </w:r>
    </w:p>
    <w:p>
      <w:pPr>
        <w:keepNext/>
        <w:spacing w:after="80"/>
      </w:pPr>
      <w:r>
        <w:rPr>
          <w:b/>
        </w:rPr>
        <w:t>National Park Service</w:t>
      </w:r>
      <w:r>
        <w:t xml:space="preserve"> | Available | National | Program schedules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Links to NPS historic preservation grants and technical assistance for states, Tribes, and local communities.</w:t>
            </w:r>
          </w:p>
        </w:tc>
      </w:tr>
      <w:tr>
        <w:trPr>
          <w:cantSplit/>
        </w:trPr>
        <w:tc>
          <w:tcPr>
            <w:tcW w:type="dxa" w:w="1944"/>
            <w:shd w:fill="E6F1F5"/>
          </w:tcPr>
          <w:p>
            <w:pPr>
              <w:keepNext/>
            </w:pPr>
            <w:r>
              <w:rPr>
                <w:b/>
              </w:rPr>
              <w:t>Best for</w:t>
            </w:r>
          </w:p>
        </w:tc>
        <w:tc>
          <w:tcPr>
            <w:tcW w:type="dxa" w:w="8568"/>
          </w:tcPr>
          <w:p>
            <w:pPr>
              <w:keepNext/>
            </w:pPr>
            <w:r>
              <w:t>States; Tribes; local governments; preservation organizations; eligible nonprofits</w:t>
            </w:r>
          </w:p>
        </w:tc>
      </w:tr>
      <w:tr>
        <w:trPr>
          <w:cantSplit/>
        </w:trPr>
        <w:tc>
          <w:tcPr>
            <w:tcW w:type="dxa" w:w="1944"/>
            <w:shd w:fill="E6F1F5"/>
          </w:tcPr>
          <w:p>
            <w:pPr>
              <w:keepNext/>
            </w:pPr>
            <w:r>
              <w:rPr>
                <w:b/>
              </w:rPr>
              <w:t>Project stage</w:t>
            </w:r>
          </w:p>
        </w:tc>
        <w:tc>
          <w:tcPr>
            <w:tcW w:type="dxa" w:w="8568"/>
          </w:tcPr>
          <w:p>
            <w:pPr>
              <w:keepNext/>
            </w:pPr>
            <w:r>
              <w:t>Planning; Design; Construction</w:t>
            </w:r>
          </w:p>
        </w:tc>
      </w:tr>
      <w:tr>
        <w:trPr>
          <w:cantSplit/>
        </w:trPr>
        <w:tc>
          <w:tcPr>
            <w:tcW w:type="dxa" w:w="1944"/>
            <w:shd w:fill="E6F1F5"/>
          </w:tcPr>
          <w:p>
            <w:pPr>
              <w:keepNext/>
            </w:pPr>
            <w:r>
              <w:rPr>
                <w:b/>
              </w:rPr>
              <w:t>Type of help</w:t>
            </w:r>
          </w:p>
        </w:tc>
        <w:tc>
          <w:tcPr>
            <w:tcW w:type="dxa" w:w="8568"/>
          </w:tcPr>
          <w:p>
            <w:pPr>
              <w:keepNext/>
            </w:pPr>
            <w:r>
              <w:t>Funding and assistance directory</w:t>
            </w:r>
          </w:p>
        </w:tc>
      </w:tr>
      <w:tr>
        <w:trPr>
          <w:cantSplit/>
        </w:trPr>
        <w:tc>
          <w:tcPr>
            <w:tcW w:type="dxa" w:w="1944"/>
            <w:shd w:fill="E6F1F5"/>
          </w:tcPr>
          <w:p>
            <w:pPr>
              <w:keepNext/>
            </w:pPr>
            <w:r>
              <w:rPr>
                <w:b/>
              </w:rPr>
              <w:t>Topics</w:t>
            </w:r>
          </w:p>
        </w:tc>
        <w:tc>
          <w:tcPr>
            <w:tcW w:type="dxa" w:w="8568"/>
          </w:tcPr>
          <w:p>
            <w:pPr>
              <w:keepNext/>
            </w:pPr>
            <w:r>
              <w:t>historic preservation; main street; cultural heritage; grants</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72">
              <w:r>
                <w:rPr>
                  <w:color w:val="1B6A8F"/>
                  <w:u w:val="single"/>
                </w:rPr>
                <w:t>Program Website</w:t>
              </w:r>
            </w:hyperlink>
            <w:r>
              <w:t xml:space="preserve"> (https://www.nps.gov/orgs/1623/whatwedo.htm)</w:t>
            </w:r>
          </w:p>
        </w:tc>
      </w:tr>
      <w:tr>
        <w:trPr>
          <w:cantSplit/>
        </w:trPr>
        <w:tc>
          <w:tcPr>
            <w:tcW w:type="dxa" w:w="1944"/>
            <w:shd w:fill="E6F1F5"/>
          </w:tcPr>
          <w:p>
            <w:pPr>
              <w:keepNext w:val="0"/>
            </w:pPr>
            <w:r>
              <w:rPr>
                <w:b/>
              </w:rPr>
              <w:t>Record ID</w:t>
            </w:r>
          </w:p>
        </w:tc>
        <w:tc>
          <w:tcPr>
            <w:tcW w:type="dxa" w:w="8568"/>
          </w:tcPr>
          <w:p>
            <w:pPr>
              <w:keepNext w:val="0"/>
            </w:pPr>
            <w:r>
              <w:t>RERC-RES-0044</w:t>
            </w:r>
          </w:p>
        </w:tc>
      </w:tr>
    </w:tbl>
    <w:p>
      <w:pPr>
        <w:pStyle w:val="Heading2"/>
        <w:keepNext/>
        <w:spacing w:before="160" w:after="60"/>
      </w:pPr>
      <w:r>
        <w:t>Outdoor Recreation Legacy Partnership Application Help</w:t>
      </w:r>
    </w:p>
    <w:p>
      <w:pPr>
        <w:keepNext/>
        <w:spacing w:after="80"/>
      </w:pPr>
      <w:r>
        <w:rPr>
          <w:b/>
        </w:rPr>
        <w:t>National Park Service</w:t>
      </w:r>
      <w:r>
        <w:t xml:space="preserve"> | Available | National | 2026 webinars and one-on-one help are listed on the page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application guidance, webinars, state contacts, and possible one-on-one help for ORLP applicants.</w:t>
            </w:r>
          </w:p>
        </w:tc>
      </w:tr>
      <w:tr>
        <w:trPr>
          <w:cantSplit/>
        </w:trPr>
        <w:tc>
          <w:tcPr>
            <w:tcW w:type="dxa" w:w="1944"/>
            <w:shd w:fill="E9F2EC"/>
          </w:tcPr>
          <w:p>
            <w:pPr>
              <w:keepNext/>
            </w:pPr>
            <w:r>
              <w:rPr>
                <w:b/>
              </w:rPr>
              <w:t>Best for</w:t>
            </w:r>
          </w:p>
        </w:tc>
        <w:tc>
          <w:tcPr>
            <w:tcW w:type="dxa" w:w="8568"/>
          </w:tcPr>
          <w:p>
            <w:pPr>
              <w:keepNext/>
            </w:pPr>
            <w:r>
              <w:t>Potential ORLP applicants and state lead agencies</w:t>
            </w:r>
          </w:p>
        </w:tc>
      </w:tr>
      <w:tr>
        <w:trPr>
          <w:cantSplit/>
        </w:trPr>
        <w:tc>
          <w:tcPr>
            <w:tcW w:type="dxa" w:w="1944"/>
            <w:shd w:fill="E9F2EC"/>
          </w:tcPr>
          <w:p>
            <w:pPr>
              <w:keepNext/>
            </w:pPr>
            <w:r>
              <w:rPr>
                <w:b/>
              </w:rPr>
              <w:t>Project stage</w:t>
            </w:r>
          </w:p>
        </w:tc>
        <w:tc>
          <w:tcPr>
            <w:tcW w:type="dxa" w:w="8568"/>
          </w:tcPr>
          <w:p>
            <w:pPr>
              <w:keepNext/>
            </w:pPr>
            <w:r>
              <w:t>Planning; Application</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parks; outdoor recreation; grant application; technical assistance</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73">
              <w:r>
                <w:rPr>
                  <w:color w:val="1B6A8F"/>
                  <w:u w:val="single"/>
                </w:rPr>
                <w:t>Program Website</w:t>
              </w:r>
            </w:hyperlink>
            <w:r>
              <w:t xml:space="preserve"> (https://www.nps.gov/subjects/lwcf/orlp-technical-assistance.htm)</w:t>
            </w:r>
          </w:p>
        </w:tc>
      </w:tr>
      <w:tr>
        <w:trPr>
          <w:cantSplit/>
        </w:trPr>
        <w:tc>
          <w:tcPr>
            <w:tcW w:type="dxa" w:w="1944"/>
            <w:shd w:fill="E9F2EC"/>
          </w:tcPr>
          <w:p>
            <w:pPr>
              <w:keepNext w:val="0"/>
            </w:pPr>
            <w:r>
              <w:rPr>
                <w:b/>
              </w:rPr>
              <w:t>Record ID</w:t>
            </w:r>
          </w:p>
        </w:tc>
        <w:tc>
          <w:tcPr>
            <w:tcW w:type="dxa" w:w="8568"/>
          </w:tcPr>
          <w:p>
            <w:pPr>
              <w:keepNext w:val="0"/>
            </w:pPr>
            <w:r>
              <w:t>RERC-RES-0047</w:t>
            </w:r>
          </w:p>
        </w:tc>
      </w:tr>
    </w:tbl>
    <w:p>
      <w:pPr>
        <w:pStyle w:val="Heading2"/>
        <w:keepNext/>
        <w:spacing w:before="160" w:after="60"/>
      </w:pPr>
      <w:r>
        <w:t>Rivers Trails and Conservation Assistance Program</w:t>
      </w:r>
    </w:p>
    <w:p>
      <w:pPr>
        <w:keepNext/>
        <w:spacing w:after="80"/>
      </w:pPr>
      <w:r>
        <w:rPr>
          <w:b/>
        </w:rPr>
        <w:t>National Park Service</w:t>
      </w:r>
      <w:r>
        <w:t xml:space="preserve"> | Available | National | Annual application process; contact the regional program office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NPS planning and facilitation services for locally led conservation and outdoor recreation projects. It does not provide money.</w:t>
            </w:r>
          </w:p>
        </w:tc>
      </w:tr>
      <w:tr>
        <w:trPr>
          <w:cantSplit/>
        </w:trPr>
        <w:tc>
          <w:tcPr>
            <w:tcW w:type="dxa" w:w="1944"/>
            <w:shd w:fill="E6F1F5"/>
          </w:tcPr>
          <w:p>
            <w:pPr>
              <w:keepNext/>
            </w:pPr>
            <w:r>
              <w:rPr>
                <w:b/>
              </w:rPr>
              <w:t>Best for</w:t>
            </w:r>
          </w:p>
        </w:tc>
        <w:tc>
          <w:tcPr>
            <w:tcW w:type="dxa" w:w="8568"/>
          </w:tcPr>
          <w:p>
            <w:pPr>
              <w:keepNext/>
            </w:pPr>
            <w:r>
              <w:t>Community groups; nonprofits; Tribes; local governments; state and federal agencies</w:t>
            </w:r>
          </w:p>
        </w:tc>
      </w:tr>
      <w:tr>
        <w:trPr>
          <w:cantSplit/>
        </w:trPr>
        <w:tc>
          <w:tcPr>
            <w:tcW w:type="dxa" w:w="1944"/>
            <w:shd w:fill="E6F1F5"/>
          </w:tcPr>
          <w:p>
            <w:pPr>
              <w:keepNext/>
            </w:pPr>
            <w:r>
              <w:rPr>
                <w:b/>
              </w:rPr>
              <w:t>Project stage</w:t>
            </w:r>
          </w:p>
        </w:tc>
        <w:tc>
          <w:tcPr>
            <w:tcW w:type="dxa" w:w="8568"/>
          </w:tcPr>
          <w:p>
            <w:pPr>
              <w:keepNext/>
            </w:pPr>
            <w:r>
              <w:t>Idea; Planning; Design</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parks; trails; rivers; conservation; partnerships; planning</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74">
              <w:r>
                <w:rPr>
                  <w:color w:val="1B6A8F"/>
                  <w:u w:val="single"/>
                </w:rPr>
                <w:t>Program Website</w:t>
              </w:r>
            </w:hyperlink>
            <w:r>
              <w:t xml:space="preserve"> (https://www.nps.gov/orgs/rtca/index.htm)</w:t>
            </w:r>
          </w:p>
        </w:tc>
      </w:tr>
      <w:tr>
        <w:trPr>
          <w:cantSplit/>
        </w:trPr>
        <w:tc>
          <w:tcPr>
            <w:tcW w:type="dxa" w:w="1944"/>
            <w:shd w:fill="E6F1F5"/>
          </w:tcPr>
          <w:p>
            <w:pPr>
              <w:keepNext w:val="0"/>
            </w:pPr>
            <w:r>
              <w:rPr>
                <w:b/>
              </w:rPr>
              <w:t>Record ID</w:t>
            </w:r>
          </w:p>
        </w:tc>
        <w:tc>
          <w:tcPr>
            <w:tcW w:type="dxa" w:w="8568"/>
          </w:tcPr>
          <w:p>
            <w:pPr>
              <w:keepNext w:val="0"/>
            </w:pPr>
            <w:r>
              <w:t>RERC-RES-0051</w:t>
            </w:r>
          </w:p>
        </w:tc>
      </w:tr>
    </w:tbl>
    <w:p>
      <w:pPr>
        <w:pStyle w:val="Heading2"/>
        <w:keepNext/>
        <w:spacing w:before="160" w:after="60"/>
      </w:pPr>
      <w:r>
        <w:t>Rivers Trails and Conservation Assistance Resource Library</w:t>
      </w:r>
    </w:p>
    <w:p>
      <w:pPr>
        <w:keepNext/>
        <w:spacing w:after="80"/>
      </w:pPr>
      <w:r>
        <w:rPr>
          <w:b/>
        </w:rPr>
        <w:t>National Park Service</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case studies, workbooks, river guides, and trail planning toolkits.</w:t>
            </w:r>
          </w:p>
        </w:tc>
      </w:tr>
      <w:tr>
        <w:trPr>
          <w:cantSplit/>
        </w:trPr>
        <w:tc>
          <w:tcPr>
            <w:tcW w:type="dxa" w:w="1944"/>
            <w:shd w:fill="E9F2EC"/>
          </w:tcPr>
          <w:p>
            <w:pPr>
              <w:keepNext/>
            </w:pPr>
            <w:r>
              <w:rPr>
                <w:b/>
              </w:rPr>
              <w:t>Best for</w:t>
            </w:r>
          </w:p>
        </w:tc>
        <w:tc>
          <w:tcPr>
            <w:tcW w:type="dxa" w:w="8568"/>
          </w:tcPr>
          <w:p>
            <w:pPr>
              <w:keepNext/>
            </w:pPr>
            <w:r>
              <w:t>Communities; planners; nonprofits; Tribes; park and trail partners</w:t>
            </w:r>
          </w:p>
        </w:tc>
      </w:tr>
      <w:tr>
        <w:trPr>
          <w:cantSplit/>
        </w:trPr>
        <w:tc>
          <w:tcPr>
            <w:tcW w:type="dxa" w:w="1944"/>
            <w:shd w:fill="E9F2EC"/>
          </w:tcPr>
          <w:p>
            <w:pPr>
              <w:keepNext/>
            </w:pPr>
            <w:r>
              <w:rPr>
                <w:b/>
              </w:rPr>
              <w:t>Project stage</w:t>
            </w:r>
          </w:p>
        </w:tc>
        <w:tc>
          <w:tcPr>
            <w:tcW w:type="dxa" w:w="8568"/>
          </w:tcPr>
          <w:p>
            <w:pPr>
              <w:keepNext/>
            </w:pPr>
            <w:r>
              <w:t>Idea; Planning; Design</w:t>
            </w:r>
          </w:p>
        </w:tc>
      </w:tr>
      <w:tr>
        <w:trPr>
          <w:cantSplit/>
        </w:trPr>
        <w:tc>
          <w:tcPr>
            <w:tcW w:type="dxa" w:w="1944"/>
            <w:shd w:fill="E9F2EC"/>
          </w:tcPr>
          <w:p>
            <w:pPr>
              <w:keepNext/>
            </w:pPr>
            <w:r>
              <w:rPr>
                <w:b/>
              </w:rPr>
              <w:t>Type of help</w:t>
            </w:r>
          </w:p>
        </w:tc>
        <w:tc>
          <w:tcPr>
            <w:tcW w:type="dxa" w:w="8568"/>
          </w:tcPr>
          <w:p>
            <w:pPr>
              <w:keepNext/>
            </w:pPr>
            <w:r>
              <w:t>Toolkit library</w:t>
            </w:r>
          </w:p>
        </w:tc>
      </w:tr>
      <w:tr>
        <w:trPr>
          <w:cantSplit/>
        </w:trPr>
        <w:tc>
          <w:tcPr>
            <w:tcW w:type="dxa" w:w="1944"/>
            <w:shd w:fill="E9F2EC"/>
          </w:tcPr>
          <w:p>
            <w:pPr>
              <w:keepNext/>
            </w:pPr>
            <w:r>
              <w:rPr>
                <w:b/>
              </w:rPr>
              <w:t>Topics</w:t>
            </w:r>
          </w:p>
        </w:tc>
        <w:tc>
          <w:tcPr>
            <w:tcW w:type="dxa" w:w="8568"/>
          </w:tcPr>
          <w:p>
            <w:pPr>
              <w:keepNext/>
            </w:pPr>
            <w:r>
              <w:t>parks; trails; rivers; health; workshops; planning</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75">
              <w:r>
                <w:rPr>
                  <w:color w:val="1B6A8F"/>
                  <w:u w:val="single"/>
                </w:rPr>
                <w:t>Program Website</w:t>
              </w:r>
            </w:hyperlink>
            <w:r>
              <w:t xml:space="preserve"> (https://www.nps.gov/orgs/rtca/resources.htm)</w:t>
            </w:r>
          </w:p>
        </w:tc>
      </w:tr>
      <w:tr>
        <w:trPr>
          <w:cantSplit/>
        </w:trPr>
        <w:tc>
          <w:tcPr>
            <w:tcW w:type="dxa" w:w="1944"/>
            <w:shd w:fill="E9F2EC"/>
          </w:tcPr>
          <w:p>
            <w:pPr>
              <w:keepNext w:val="0"/>
            </w:pPr>
            <w:r>
              <w:rPr>
                <w:b/>
              </w:rPr>
              <w:t>Record ID</w:t>
            </w:r>
          </w:p>
        </w:tc>
        <w:tc>
          <w:tcPr>
            <w:tcW w:type="dxa" w:w="8568"/>
          </w:tcPr>
          <w:p>
            <w:pPr>
              <w:keepNext w:val="0"/>
            </w:pPr>
            <w:r>
              <w:t>RERC-RES-0052</w:t>
            </w:r>
          </w:p>
        </w:tc>
      </w:tr>
    </w:tbl>
    <w:p>
      <w:pPr>
        <w:pStyle w:val="Heading2"/>
        <w:keepNext/>
        <w:spacing w:before="160" w:after="60"/>
      </w:pPr>
      <w:r>
        <w:t>Internet for All Programs</w:t>
      </w:r>
    </w:p>
    <w:p>
      <w:pPr>
        <w:keepNext/>
        <w:spacing w:after="80"/>
      </w:pPr>
      <w:r>
        <w:rPr>
          <w:b/>
        </w:rPr>
        <w:t>National Telecommunications and Information Administration</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Federal broadband program information and planning resources.</w:t>
            </w:r>
          </w:p>
        </w:tc>
      </w:tr>
      <w:tr>
        <w:trPr>
          <w:cantSplit/>
        </w:trPr>
        <w:tc>
          <w:tcPr>
            <w:tcW w:type="dxa" w:w="1944"/>
            <w:shd w:fill="E6F1F5"/>
          </w:tcPr>
          <w:p>
            <w:pPr>
              <w:keepNext/>
            </w:pPr>
            <w:r>
              <w:rPr>
                <w:b/>
              </w:rPr>
              <w:t>Best for</w:t>
            </w:r>
          </w:p>
        </w:tc>
        <w:tc>
          <w:tcPr>
            <w:tcW w:type="dxa" w:w="8568"/>
          </w:tcPr>
          <w:p>
            <w:pPr>
              <w:keepNext/>
            </w:pPr>
            <w:r>
              <w:t>States; territories; Tribes; local and regional partners; broadband organizations</w:t>
            </w:r>
          </w:p>
        </w:tc>
      </w:tr>
      <w:tr>
        <w:trPr>
          <w:cantSplit/>
        </w:trPr>
        <w:tc>
          <w:tcPr>
            <w:tcW w:type="dxa" w:w="1944"/>
            <w:shd w:fill="E6F1F5"/>
          </w:tcPr>
          <w:p>
            <w:pPr>
              <w:keepNext/>
            </w:pPr>
            <w:r>
              <w:rPr>
                <w:b/>
              </w:rPr>
              <w:t>Project stage</w:t>
            </w:r>
          </w:p>
        </w:tc>
        <w:tc>
          <w:tcPr>
            <w:tcW w:type="dxa" w:w="8568"/>
          </w:tcPr>
          <w:p>
            <w:pPr>
              <w:keepNext/>
            </w:pPr>
            <w:r>
              <w:t>Planning; Design; Implementation</w:t>
            </w:r>
          </w:p>
        </w:tc>
      </w:tr>
      <w:tr>
        <w:trPr>
          <w:cantSplit/>
        </w:trPr>
        <w:tc>
          <w:tcPr>
            <w:tcW w:type="dxa" w:w="1944"/>
            <w:shd w:fill="E6F1F5"/>
          </w:tcPr>
          <w:p>
            <w:pPr>
              <w:keepNext/>
            </w:pPr>
            <w:r>
              <w:rPr>
                <w:b/>
              </w:rPr>
              <w:t>Type of help</w:t>
            </w:r>
          </w:p>
        </w:tc>
        <w:tc>
          <w:tcPr>
            <w:tcW w:type="dxa" w:w="8568"/>
          </w:tcPr>
          <w:p>
            <w:pPr>
              <w:keepNext/>
            </w:pPr>
            <w:r>
              <w:t>Program directory</w:t>
            </w:r>
          </w:p>
        </w:tc>
      </w:tr>
      <w:tr>
        <w:trPr>
          <w:cantSplit/>
        </w:trPr>
        <w:tc>
          <w:tcPr>
            <w:tcW w:type="dxa" w:w="1944"/>
            <w:shd w:fill="E6F1F5"/>
          </w:tcPr>
          <w:p>
            <w:pPr>
              <w:keepNext/>
            </w:pPr>
            <w:r>
              <w:rPr>
                <w:b/>
              </w:rPr>
              <w:t>Topics</w:t>
            </w:r>
          </w:p>
        </w:tc>
        <w:tc>
          <w:tcPr>
            <w:tcW w:type="dxa" w:w="8568"/>
          </w:tcPr>
          <w:p>
            <w:pPr>
              <w:keepNext/>
            </w:pPr>
            <w:r>
              <w:t>broadband; digital access; infrastructure; adoption</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76">
              <w:r>
                <w:rPr>
                  <w:color w:val="1B6A8F"/>
                  <w:u w:val="single"/>
                </w:rPr>
                <w:t>Program Website</w:t>
              </w:r>
            </w:hyperlink>
            <w:r>
              <w:t xml:space="preserve"> (https://broadbandusa.ntia.gov/)</w:t>
            </w:r>
          </w:p>
        </w:tc>
      </w:tr>
      <w:tr>
        <w:trPr>
          <w:cantSplit/>
        </w:trPr>
        <w:tc>
          <w:tcPr>
            <w:tcW w:type="dxa" w:w="1944"/>
            <w:shd w:fill="E6F1F5"/>
          </w:tcPr>
          <w:p>
            <w:pPr>
              <w:keepNext w:val="0"/>
            </w:pPr>
            <w:r>
              <w:rPr>
                <w:b/>
              </w:rPr>
              <w:t>Record ID</w:t>
            </w:r>
          </w:p>
        </w:tc>
        <w:tc>
          <w:tcPr>
            <w:tcW w:type="dxa" w:w="8568"/>
          </w:tcPr>
          <w:p>
            <w:pPr>
              <w:keepNext w:val="0"/>
            </w:pPr>
            <w:r>
              <w:t>RERC-RES-0045</w:t>
            </w:r>
          </w:p>
        </w:tc>
      </w:tr>
    </w:tbl>
    <w:p>
      <w:pPr>
        <w:pStyle w:val="Heading2"/>
        <w:keepNext/>
        <w:spacing w:before="160" w:after="60"/>
      </w:pPr>
      <w:r>
        <w:t>Rural Technical Assistance Network</w:t>
      </w:r>
    </w:p>
    <w:p>
      <w:pPr>
        <w:keepNext/>
        <w:spacing w:after="80"/>
      </w:pPr>
      <w:r>
        <w:rPr>
          <w:b/>
        </w:rPr>
        <w:t>Rural Community Assistance Partnership</w:t>
      </w:r>
      <w:r>
        <w:t xml:space="preserve"> | Available | National | Rolling request through regional partners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destinations solve water and infrastructure capacity issues that limit recreation growth.</w:t>
            </w:r>
          </w:p>
        </w:tc>
      </w:tr>
      <w:tr>
        <w:trPr>
          <w:cantSplit/>
        </w:trPr>
        <w:tc>
          <w:tcPr>
            <w:tcW w:type="dxa" w:w="1944"/>
            <w:shd w:fill="E9F2EC"/>
          </w:tcPr>
          <w:p>
            <w:pPr>
              <w:keepNext/>
            </w:pPr>
            <w:r>
              <w:rPr>
                <w:b/>
              </w:rPr>
              <w:t>Best for</w:t>
            </w:r>
          </w:p>
        </w:tc>
        <w:tc>
          <w:tcPr>
            <w:tcW w:type="dxa" w:w="8568"/>
          </w:tcPr>
          <w:p>
            <w:pPr>
              <w:keepNext/>
            </w:pPr>
            <w:r>
              <w:t>Rural and tribal communities, water systems, and local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rural infrastructure, water, wastewater, capacity, community development</w:t>
            </w:r>
          </w:p>
        </w:tc>
      </w:tr>
      <w:tr>
        <w:trPr>
          <w:cantSplit/>
        </w:trPr>
        <w:tc>
          <w:tcPr>
            <w:tcW w:type="dxa" w:w="1944"/>
            <w:shd w:fill="E9F2EC"/>
          </w:tcPr>
          <w:p>
            <w:pPr>
              <w:keepNext/>
            </w:pPr>
            <w:r>
              <w:rPr>
                <w:b/>
              </w:rPr>
              <w:t>Amount or cost</w:t>
            </w:r>
          </w:p>
        </w:tc>
        <w:tc>
          <w:tcPr>
            <w:tcW w:type="dxa" w:w="8568"/>
          </w:tcPr>
          <w:p>
            <w:pPr>
              <w:keepNext/>
            </w:pPr>
            <w:r>
              <w:t>No direct grant amount; TA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77">
              <w:r>
                <w:rPr>
                  <w:color w:val="1B6A8F"/>
                  <w:u w:val="single"/>
                </w:rPr>
                <w:t>Program Website</w:t>
              </w:r>
            </w:hyperlink>
            <w:r>
              <w:t xml:space="preserve"> (https://www.rcap.org/)</w:t>
            </w:r>
          </w:p>
        </w:tc>
      </w:tr>
      <w:tr>
        <w:trPr>
          <w:cantSplit/>
        </w:trPr>
        <w:tc>
          <w:tcPr>
            <w:tcW w:type="dxa" w:w="1944"/>
            <w:shd w:fill="E9F2EC"/>
          </w:tcPr>
          <w:p>
            <w:pPr>
              <w:keepNext w:val="0"/>
            </w:pPr>
            <w:r>
              <w:rPr>
                <w:b/>
              </w:rPr>
              <w:t>Record ID</w:t>
            </w:r>
          </w:p>
        </w:tc>
        <w:tc>
          <w:tcPr>
            <w:tcW w:type="dxa" w:w="8568"/>
          </w:tcPr>
          <w:p>
            <w:pPr>
              <w:keepNext w:val="0"/>
            </w:pPr>
            <w:r>
              <w:t>RERC-RES-0055</w:t>
            </w:r>
          </w:p>
        </w:tc>
      </w:tr>
    </w:tbl>
    <w:p>
      <w:pPr>
        <w:pStyle w:val="Heading2"/>
        <w:keepNext/>
        <w:spacing w:before="160" w:after="60"/>
      </w:pPr>
      <w:r>
        <w:t>DOT Competitive Grants Dashboard</w:t>
      </w:r>
    </w:p>
    <w:p>
      <w:pPr>
        <w:keepNext/>
        <w:spacing w:after="80"/>
      </w:pPr>
      <w:r>
        <w:rPr>
          <w:b/>
        </w:rPr>
        <w:t>U.S. Department of Transportation</w:t>
      </w:r>
      <w:r>
        <w:t xml:space="preserve"> | Available | National | Updated weekly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Searches more than 100 transportation grant programs and highlights rural set-asides and match waivers.</w:t>
            </w:r>
          </w:p>
        </w:tc>
      </w:tr>
      <w:tr>
        <w:trPr>
          <w:cantSplit/>
        </w:trPr>
        <w:tc>
          <w:tcPr>
            <w:tcW w:type="dxa" w:w="1944"/>
            <w:shd w:fill="E6F1F5"/>
          </w:tcPr>
          <w:p>
            <w:pPr>
              <w:keepNext/>
            </w:pPr>
            <w:r>
              <w:rPr>
                <w:b/>
              </w:rPr>
              <w:t>Best for</w:t>
            </w:r>
          </w:p>
        </w:tc>
        <w:tc>
          <w:tcPr>
            <w:tcW w:type="dxa" w:w="8568"/>
          </w:tcPr>
          <w:p>
            <w:pPr>
              <w:keepNext/>
            </w:pPr>
            <w:r>
              <w:t>Local governments; Tribes; regional organizations; project partners</w:t>
            </w:r>
          </w:p>
        </w:tc>
      </w:tr>
      <w:tr>
        <w:trPr>
          <w:cantSplit/>
        </w:trPr>
        <w:tc>
          <w:tcPr>
            <w:tcW w:type="dxa" w:w="1944"/>
            <w:shd w:fill="E6F1F5"/>
          </w:tcPr>
          <w:p>
            <w:pPr>
              <w:keepNext/>
            </w:pPr>
            <w:r>
              <w:rPr>
                <w:b/>
              </w:rPr>
              <w:t>Project stage</w:t>
            </w:r>
          </w:p>
        </w:tc>
        <w:tc>
          <w:tcPr>
            <w:tcW w:type="dxa" w:w="8568"/>
          </w:tcPr>
          <w:p>
            <w:pPr>
              <w:keepNext/>
            </w:pPr>
            <w:r>
              <w:t>Planning; Design</w:t>
            </w:r>
          </w:p>
        </w:tc>
      </w:tr>
      <w:tr>
        <w:trPr>
          <w:cantSplit/>
        </w:trPr>
        <w:tc>
          <w:tcPr>
            <w:tcW w:type="dxa" w:w="1944"/>
            <w:shd w:fill="E6F1F5"/>
          </w:tcPr>
          <w:p>
            <w:pPr>
              <w:keepNext/>
            </w:pPr>
            <w:r>
              <w:rPr>
                <w:b/>
              </w:rPr>
              <w:t>Type of help</w:t>
            </w:r>
          </w:p>
        </w:tc>
        <w:tc>
          <w:tcPr>
            <w:tcW w:type="dxa" w:w="8568"/>
          </w:tcPr>
          <w:p>
            <w:pPr>
              <w:keepNext/>
            </w:pPr>
            <w:r>
              <w:t>Funding directory</w:t>
            </w:r>
          </w:p>
        </w:tc>
      </w:tr>
      <w:tr>
        <w:trPr>
          <w:cantSplit/>
        </w:trPr>
        <w:tc>
          <w:tcPr>
            <w:tcW w:type="dxa" w:w="1944"/>
            <w:shd w:fill="E6F1F5"/>
          </w:tcPr>
          <w:p>
            <w:pPr>
              <w:keepNext/>
            </w:pPr>
            <w:r>
              <w:rPr>
                <w:b/>
              </w:rPr>
              <w:t>Topics</w:t>
            </w:r>
          </w:p>
        </w:tc>
        <w:tc>
          <w:tcPr>
            <w:tcW w:type="dxa" w:w="8568"/>
          </w:tcPr>
          <w:p>
            <w:pPr>
              <w:keepNext/>
            </w:pPr>
            <w:r>
              <w:t>transportation; grant search; rural; tribal</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78">
              <w:r>
                <w:rPr>
                  <w:color w:val="1B6A8F"/>
                  <w:u w:val="single"/>
                </w:rPr>
                <w:t>Program Website</w:t>
              </w:r>
            </w:hyperlink>
            <w:r>
              <w:t xml:space="preserve"> (https://www.transportation.gov/grants/dashboard)</w:t>
            </w:r>
          </w:p>
        </w:tc>
      </w:tr>
      <w:tr>
        <w:trPr>
          <w:cantSplit/>
        </w:trPr>
        <w:tc>
          <w:tcPr>
            <w:tcW w:type="dxa" w:w="1944"/>
            <w:shd w:fill="E6F1F5"/>
          </w:tcPr>
          <w:p>
            <w:pPr>
              <w:keepNext w:val="0"/>
            </w:pPr>
            <w:r>
              <w:rPr>
                <w:b/>
              </w:rPr>
              <w:t>Record ID</w:t>
            </w:r>
          </w:p>
        </w:tc>
        <w:tc>
          <w:tcPr>
            <w:tcW w:type="dxa" w:w="8568"/>
          </w:tcPr>
          <w:p>
            <w:pPr>
              <w:keepNext w:val="0"/>
            </w:pPr>
            <w:r>
              <w:t>RERC-RES-0039</w:t>
            </w:r>
          </w:p>
        </w:tc>
      </w:tr>
    </w:tbl>
    <w:p>
      <w:pPr>
        <w:pStyle w:val="Heading2"/>
        <w:keepNext/>
        <w:spacing w:before="160" w:after="60"/>
      </w:pPr>
      <w:r>
        <w:t>ROUTES Rural Grant Applicant Toolkit</w:t>
      </w:r>
    </w:p>
    <w:p>
      <w:pPr>
        <w:keepNext/>
        <w:spacing w:after="80"/>
      </w:pPr>
      <w:r>
        <w:rPr>
          <w:b/>
        </w:rPr>
        <w:t>U.S. Department of Transportation</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Explains transportation grants, applicant steps, funding choices, and rural considerations.</w:t>
            </w:r>
          </w:p>
        </w:tc>
      </w:tr>
      <w:tr>
        <w:trPr>
          <w:cantSplit/>
        </w:trPr>
        <w:tc>
          <w:tcPr>
            <w:tcW w:type="dxa" w:w="1944"/>
            <w:shd w:fill="E9F2EC"/>
          </w:tcPr>
          <w:p>
            <w:pPr>
              <w:keepNext/>
            </w:pPr>
            <w:r>
              <w:rPr>
                <w:b/>
              </w:rPr>
              <w:t>Best for</w:t>
            </w:r>
          </w:p>
        </w:tc>
        <w:tc>
          <w:tcPr>
            <w:tcW w:type="dxa" w:w="8568"/>
          </w:tcPr>
          <w:p>
            <w:pPr>
              <w:keepNext/>
            </w:pPr>
            <w:r>
              <w:t>Rural local governments; Tribes; regional organizations</w:t>
            </w:r>
          </w:p>
        </w:tc>
      </w:tr>
      <w:tr>
        <w:trPr>
          <w:cantSplit/>
        </w:trPr>
        <w:tc>
          <w:tcPr>
            <w:tcW w:type="dxa" w:w="1944"/>
            <w:shd w:fill="E9F2EC"/>
          </w:tcPr>
          <w:p>
            <w:pPr>
              <w:keepNext/>
            </w:pPr>
            <w:r>
              <w:rPr>
                <w:b/>
              </w:rPr>
              <w:t>Project stage</w:t>
            </w:r>
          </w:p>
        </w:tc>
        <w:tc>
          <w:tcPr>
            <w:tcW w:type="dxa" w:w="8568"/>
          </w:tcPr>
          <w:p>
            <w:pPr>
              <w:keepNext/>
            </w:pPr>
            <w:r>
              <w:t>Idea; Planning; Application</w:t>
            </w:r>
          </w:p>
        </w:tc>
      </w:tr>
      <w:tr>
        <w:trPr>
          <w:cantSplit/>
        </w:trPr>
        <w:tc>
          <w:tcPr>
            <w:tcW w:type="dxa" w:w="1944"/>
            <w:shd w:fill="E9F2EC"/>
          </w:tcPr>
          <w:p>
            <w:pPr>
              <w:keepNext/>
            </w:pPr>
            <w:r>
              <w:rPr>
                <w:b/>
              </w:rPr>
              <w:t>Type of help</w:t>
            </w:r>
          </w:p>
        </w:tc>
        <w:tc>
          <w:tcPr>
            <w:tcW w:type="dxa" w:w="8568"/>
          </w:tcPr>
          <w:p>
            <w:pPr>
              <w:keepNext/>
            </w:pPr>
            <w:r>
              <w:t>Toolkit</w:t>
            </w:r>
          </w:p>
        </w:tc>
      </w:tr>
      <w:tr>
        <w:trPr>
          <w:cantSplit/>
        </w:trPr>
        <w:tc>
          <w:tcPr>
            <w:tcW w:type="dxa" w:w="1944"/>
            <w:shd w:fill="E9F2EC"/>
          </w:tcPr>
          <w:p>
            <w:pPr>
              <w:keepNext/>
            </w:pPr>
            <w:r>
              <w:rPr>
                <w:b/>
              </w:rPr>
              <w:t>Topics</w:t>
            </w:r>
          </w:p>
        </w:tc>
        <w:tc>
          <w:tcPr>
            <w:tcW w:type="dxa" w:w="8568"/>
          </w:tcPr>
          <w:p>
            <w:pPr>
              <w:keepNext/>
            </w:pPr>
            <w:r>
              <w:t>transportation; rural; grant application; project development</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79">
              <w:r>
                <w:rPr>
                  <w:color w:val="1B6A8F"/>
                  <w:u w:val="single"/>
                </w:rPr>
                <w:t>Program Website</w:t>
              </w:r>
            </w:hyperlink>
            <w:r>
              <w:t xml:space="preserve"> (https://www.transportation.gov/rural)</w:t>
            </w:r>
          </w:p>
        </w:tc>
      </w:tr>
      <w:tr>
        <w:trPr>
          <w:cantSplit/>
        </w:trPr>
        <w:tc>
          <w:tcPr>
            <w:tcW w:type="dxa" w:w="1944"/>
            <w:shd w:fill="E9F2EC"/>
          </w:tcPr>
          <w:p>
            <w:pPr>
              <w:keepNext w:val="0"/>
            </w:pPr>
            <w:r>
              <w:rPr>
                <w:b/>
              </w:rPr>
              <w:t>Record ID</w:t>
            </w:r>
          </w:p>
        </w:tc>
        <w:tc>
          <w:tcPr>
            <w:tcW w:type="dxa" w:w="8568"/>
          </w:tcPr>
          <w:p>
            <w:pPr>
              <w:keepNext w:val="0"/>
            </w:pPr>
            <w:r>
              <w:t>RERC-RES-0050</w:t>
            </w:r>
          </w:p>
        </w:tc>
      </w:tr>
    </w:tbl>
    <w:p>
      <w:pPr>
        <w:pStyle w:val="Heading2"/>
        <w:keepNext/>
        <w:spacing w:before="160" w:after="60"/>
      </w:pPr>
      <w:r>
        <w:t>Rural Eligibility Tools</w:t>
      </w:r>
    </w:p>
    <w:p>
      <w:pPr>
        <w:keepNext/>
        <w:spacing w:after="80"/>
      </w:pPr>
      <w:r>
        <w:rPr>
          <w:b/>
        </w:rPr>
        <w:t>U.S. Department of Transportation</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Explains how USDOT programs define rural areas and links to maps used for eligibility checks.</w:t>
            </w:r>
          </w:p>
        </w:tc>
      </w:tr>
      <w:tr>
        <w:trPr>
          <w:cantSplit/>
        </w:trPr>
        <w:tc>
          <w:tcPr>
            <w:tcW w:type="dxa" w:w="1944"/>
            <w:shd w:fill="E6F1F5"/>
          </w:tcPr>
          <w:p>
            <w:pPr>
              <w:keepNext/>
            </w:pPr>
            <w:r>
              <w:rPr>
                <w:b/>
              </w:rPr>
              <w:t>Best for</w:t>
            </w:r>
          </w:p>
        </w:tc>
        <w:tc>
          <w:tcPr>
            <w:tcW w:type="dxa" w:w="8568"/>
          </w:tcPr>
          <w:p>
            <w:pPr>
              <w:keepNext/>
            </w:pPr>
            <w:r>
              <w:t>Rural local governments; Tribes; states; project partners</w:t>
            </w:r>
          </w:p>
        </w:tc>
      </w:tr>
      <w:tr>
        <w:trPr>
          <w:cantSplit/>
        </w:trPr>
        <w:tc>
          <w:tcPr>
            <w:tcW w:type="dxa" w:w="1944"/>
            <w:shd w:fill="E6F1F5"/>
          </w:tcPr>
          <w:p>
            <w:pPr>
              <w:keepNext/>
            </w:pPr>
            <w:r>
              <w:rPr>
                <w:b/>
              </w:rPr>
              <w:t>Project stage</w:t>
            </w:r>
          </w:p>
        </w:tc>
        <w:tc>
          <w:tcPr>
            <w:tcW w:type="dxa" w:w="8568"/>
          </w:tcPr>
          <w:p>
            <w:pPr>
              <w:keepNext/>
            </w:pPr>
            <w:r>
              <w:t>Idea; Planning; Application</w:t>
            </w:r>
          </w:p>
        </w:tc>
      </w:tr>
      <w:tr>
        <w:trPr>
          <w:cantSplit/>
        </w:trPr>
        <w:tc>
          <w:tcPr>
            <w:tcW w:type="dxa" w:w="1944"/>
            <w:shd w:fill="E6F1F5"/>
          </w:tcPr>
          <w:p>
            <w:pPr>
              <w:keepNext/>
            </w:pPr>
            <w:r>
              <w:rPr>
                <w:b/>
              </w:rPr>
              <w:t>Type of help</w:t>
            </w:r>
          </w:p>
        </w:tc>
        <w:tc>
          <w:tcPr>
            <w:tcW w:type="dxa" w:w="8568"/>
          </w:tcPr>
          <w:p>
            <w:pPr>
              <w:keepNext/>
            </w:pPr>
            <w:r>
              <w:t>Eligibility guide</w:t>
            </w:r>
          </w:p>
        </w:tc>
      </w:tr>
      <w:tr>
        <w:trPr>
          <w:cantSplit/>
        </w:trPr>
        <w:tc>
          <w:tcPr>
            <w:tcW w:type="dxa" w:w="1944"/>
            <w:shd w:fill="E6F1F5"/>
          </w:tcPr>
          <w:p>
            <w:pPr>
              <w:keepNext/>
            </w:pPr>
            <w:r>
              <w:rPr>
                <w:b/>
              </w:rPr>
              <w:t>Topics</w:t>
            </w:r>
          </w:p>
        </w:tc>
        <w:tc>
          <w:tcPr>
            <w:tcW w:type="dxa" w:w="8568"/>
          </w:tcPr>
          <w:p>
            <w:pPr>
              <w:keepNext/>
            </w:pPr>
            <w:r>
              <w:t>rural; eligibility; transportation; mapping</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80">
              <w:r>
                <w:rPr>
                  <w:color w:val="1B6A8F"/>
                  <w:u w:val="single"/>
                </w:rPr>
                <w:t>Program Website</w:t>
              </w:r>
            </w:hyperlink>
            <w:r>
              <w:t xml:space="preserve"> (https://www.transportation.gov/rural/eligibility)</w:t>
            </w:r>
          </w:p>
        </w:tc>
      </w:tr>
      <w:tr>
        <w:trPr>
          <w:cantSplit/>
        </w:trPr>
        <w:tc>
          <w:tcPr>
            <w:tcW w:type="dxa" w:w="1944"/>
            <w:shd w:fill="E6F1F5"/>
          </w:tcPr>
          <w:p>
            <w:pPr>
              <w:keepNext w:val="0"/>
            </w:pPr>
            <w:r>
              <w:rPr>
                <w:b/>
              </w:rPr>
              <w:t>Record ID</w:t>
            </w:r>
          </w:p>
        </w:tc>
        <w:tc>
          <w:tcPr>
            <w:tcW w:type="dxa" w:w="8568"/>
          </w:tcPr>
          <w:p>
            <w:pPr>
              <w:keepNext w:val="0"/>
            </w:pPr>
            <w:r>
              <w:t>RERC-RES-0053</w:t>
            </w:r>
          </w:p>
        </w:tc>
      </w:tr>
    </w:tbl>
    <w:p>
      <w:pPr>
        <w:pStyle w:val="Heading2"/>
        <w:keepNext/>
        <w:spacing w:before="160" w:after="60"/>
      </w:pPr>
      <w:r>
        <w:t>Economic Development Integration</w:t>
      </w:r>
    </w:p>
    <w:p>
      <w:pPr>
        <w:keepNext/>
        <w:spacing w:after="80"/>
      </w:pPr>
      <w:r>
        <w:rPr>
          <w:b/>
        </w:rPr>
        <w:t>U.S. Economic Development Administration</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Explains how communities can coordinate EDA and other public investments around one economic development strategy.</w:t>
            </w:r>
          </w:p>
        </w:tc>
      </w:tr>
      <w:tr>
        <w:trPr>
          <w:cantSplit/>
        </w:trPr>
        <w:tc>
          <w:tcPr>
            <w:tcW w:type="dxa" w:w="1944"/>
            <w:shd w:fill="E9F2EC"/>
          </w:tcPr>
          <w:p>
            <w:pPr>
              <w:keepNext/>
            </w:pPr>
            <w:r>
              <w:rPr>
                <w:b/>
              </w:rPr>
              <w:t>Best for</w:t>
            </w:r>
          </w:p>
        </w:tc>
        <w:tc>
          <w:tcPr>
            <w:tcW w:type="dxa" w:w="8568"/>
          </w:tcPr>
          <w:p>
            <w:pPr>
              <w:keepNext/>
            </w:pPr>
            <w:r>
              <w:t>Local governments; economic development districts; Tribes; regional partners</w:t>
            </w:r>
          </w:p>
        </w:tc>
      </w:tr>
      <w:tr>
        <w:trPr>
          <w:cantSplit/>
        </w:trPr>
        <w:tc>
          <w:tcPr>
            <w:tcW w:type="dxa" w:w="1944"/>
            <w:shd w:fill="E9F2EC"/>
          </w:tcPr>
          <w:p>
            <w:pPr>
              <w:keepNext/>
            </w:pPr>
            <w:r>
              <w:rPr>
                <w:b/>
              </w:rPr>
              <w:t>Project stage</w:t>
            </w:r>
          </w:p>
        </w:tc>
        <w:tc>
          <w:tcPr>
            <w:tcW w:type="dxa" w:w="8568"/>
          </w:tcPr>
          <w:p>
            <w:pPr>
              <w:keepNext/>
            </w:pPr>
            <w:r>
              <w:t>Planning; Funding strategy</w:t>
            </w:r>
          </w:p>
        </w:tc>
      </w:tr>
      <w:tr>
        <w:trPr>
          <w:cantSplit/>
        </w:trPr>
        <w:tc>
          <w:tcPr>
            <w:tcW w:type="dxa" w:w="1944"/>
            <w:shd w:fill="E9F2EC"/>
          </w:tcPr>
          <w:p>
            <w:pPr>
              <w:keepNext/>
            </w:pPr>
            <w:r>
              <w:rPr>
                <w:b/>
              </w:rPr>
              <w:t>Type of help</w:t>
            </w:r>
          </w:p>
        </w:tc>
        <w:tc>
          <w:tcPr>
            <w:tcW w:type="dxa" w:w="8568"/>
          </w:tcPr>
          <w:p>
            <w:pPr>
              <w:keepNext/>
            </w:pPr>
            <w:r>
              <w:t>Program guidance</w:t>
            </w:r>
          </w:p>
        </w:tc>
      </w:tr>
      <w:tr>
        <w:trPr>
          <w:cantSplit/>
        </w:trPr>
        <w:tc>
          <w:tcPr>
            <w:tcW w:type="dxa" w:w="1944"/>
            <w:shd w:fill="E9F2EC"/>
          </w:tcPr>
          <w:p>
            <w:pPr>
              <w:keepNext/>
            </w:pPr>
            <w:r>
              <w:rPr>
                <w:b/>
              </w:rPr>
              <w:t>Topics</w:t>
            </w:r>
          </w:p>
        </w:tc>
        <w:tc>
          <w:tcPr>
            <w:tcW w:type="dxa" w:w="8568"/>
          </w:tcPr>
          <w:p>
            <w:pPr>
              <w:keepNext/>
            </w:pPr>
            <w:r>
              <w:t>economic development; funding coordination; partnerships; CEDS</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81">
              <w:r>
                <w:rPr>
                  <w:color w:val="1B6A8F"/>
                  <w:u w:val="single"/>
                </w:rPr>
                <w:t>Program Website</w:t>
              </w:r>
            </w:hyperlink>
            <w:r>
              <w:t xml:space="preserve"> (https://www.eda.gov/strategic-initiatives/economic-development-integration)</w:t>
            </w:r>
          </w:p>
        </w:tc>
      </w:tr>
      <w:tr>
        <w:trPr>
          <w:cantSplit/>
        </w:trPr>
        <w:tc>
          <w:tcPr>
            <w:tcW w:type="dxa" w:w="1944"/>
            <w:shd w:fill="E9F2EC"/>
          </w:tcPr>
          <w:p>
            <w:pPr>
              <w:keepNext w:val="0"/>
            </w:pPr>
            <w:r>
              <w:rPr>
                <w:b/>
              </w:rPr>
              <w:t>Record ID</w:t>
            </w:r>
          </w:p>
        </w:tc>
        <w:tc>
          <w:tcPr>
            <w:tcW w:type="dxa" w:w="8568"/>
          </w:tcPr>
          <w:p>
            <w:pPr>
              <w:keepNext w:val="0"/>
            </w:pPr>
            <w:r>
              <w:t>RERC-RES-0040</w:t>
            </w:r>
          </w:p>
        </w:tc>
      </w:tr>
    </w:tbl>
    <w:p>
      <w:pPr>
        <w:pStyle w:val="Heading2"/>
        <w:keepNext/>
        <w:spacing w:before="160" w:after="60"/>
      </w:pPr>
      <w:r>
        <w:t>Find Open EDA Funding</w:t>
      </w:r>
    </w:p>
    <w:p>
      <w:pPr>
        <w:keepNext/>
        <w:spacing w:after="80"/>
      </w:pPr>
      <w:r>
        <w:rPr>
          <w:b/>
        </w:rPr>
        <w:t>U.S. Economic Development Administration</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Lists open EDA funding and the current application rules for each program.</w:t>
            </w:r>
          </w:p>
        </w:tc>
      </w:tr>
      <w:tr>
        <w:trPr>
          <w:cantSplit/>
        </w:trPr>
        <w:tc>
          <w:tcPr>
            <w:tcW w:type="dxa" w:w="1944"/>
            <w:shd w:fill="E6F1F5"/>
          </w:tcPr>
          <w:p>
            <w:pPr>
              <w:keepNext/>
            </w:pPr>
            <w:r>
              <w:rPr>
                <w:b/>
              </w:rPr>
              <w:t>Best for</w:t>
            </w:r>
          </w:p>
        </w:tc>
        <w:tc>
          <w:tcPr>
            <w:tcW w:type="dxa" w:w="8568"/>
          </w:tcPr>
          <w:p>
            <w:pPr>
              <w:keepNext/>
            </w:pPr>
            <w:r>
              <w:t>Local governments; Tribes; economic development districts; eligible nonprofits and institutions</w:t>
            </w:r>
          </w:p>
        </w:tc>
      </w:tr>
      <w:tr>
        <w:trPr>
          <w:cantSplit/>
        </w:trPr>
        <w:tc>
          <w:tcPr>
            <w:tcW w:type="dxa" w:w="1944"/>
            <w:shd w:fill="E6F1F5"/>
          </w:tcPr>
          <w:p>
            <w:pPr>
              <w:keepNext/>
            </w:pPr>
            <w:r>
              <w:rPr>
                <w:b/>
              </w:rPr>
              <w:t>Project stage</w:t>
            </w:r>
          </w:p>
        </w:tc>
        <w:tc>
          <w:tcPr>
            <w:tcW w:type="dxa" w:w="8568"/>
          </w:tcPr>
          <w:p>
            <w:pPr>
              <w:keepNext/>
            </w:pPr>
            <w:r>
              <w:t>Planning; Application</w:t>
            </w:r>
          </w:p>
        </w:tc>
      </w:tr>
      <w:tr>
        <w:trPr>
          <w:cantSplit/>
        </w:trPr>
        <w:tc>
          <w:tcPr>
            <w:tcW w:type="dxa" w:w="1944"/>
            <w:shd w:fill="E6F1F5"/>
          </w:tcPr>
          <w:p>
            <w:pPr>
              <w:keepNext/>
            </w:pPr>
            <w:r>
              <w:rPr>
                <w:b/>
              </w:rPr>
              <w:t>Type of help</w:t>
            </w:r>
          </w:p>
        </w:tc>
        <w:tc>
          <w:tcPr>
            <w:tcW w:type="dxa" w:w="8568"/>
          </w:tcPr>
          <w:p>
            <w:pPr>
              <w:keepNext/>
            </w:pPr>
            <w:r>
              <w:t>Funding directory</w:t>
            </w:r>
          </w:p>
        </w:tc>
      </w:tr>
      <w:tr>
        <w:trPr>
          <w:cantSplit/>
        </w:trPr>
        <w:tc>
          <w:tcPr>
            <w:tcW w:type="dxa" w:w="1944"/>
            <w:shd w:fill="E6F1F5"/>
          </w:tcPr>
          <w:p>
            <w:pPr>
              <w:keepNext/>
            </w:pPr>
            <w:r>
              <w:rPr>
                <w:b/>
              </w:rPr>
              <w:t>Topics</w:t>
            </w:r>
          </w:p>
        </w:tc>
        <w:tc>
          <w:tcPr>
            <w:tcW w:type="dxa" w:w="8568"/>
          </w:tcPr>
          <w:p>
            <w:pPr>
              <w:keepNext/>
            </w:pPr>
            <w:r>
              <w:t>economic development; infrastructure; planning; workforce; funding search</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82">
              <w:r>
                <w:rPr>
                  <w:color w:val="1B6A8F"/>
                  <w:u w:val="single"/>
                </w:rPr>
                <w:t>Program Website</w:t>
              </w:r>
            </w:hyperlink>
            <w:r>
              <w:t xml:space="preserve"> (https://www.eda.gov/funding/funding-opportunities/all-opportunities)</w:t>
            </w:r>
          </w:p>
        </w:tc>
      </w:tr>
      <w:tr>
        <w:trPr>
          <w:cantSplit/>
        </w:trPr>
        <w:tc>
          <w:tcPr>
            <w:tcW w:type="dxa" w:w="1944"/>
            <w:shd w:fill="E6F1F5"/>
          </w:tcPr>
          <w:p>
            <w:pPr>
              <w:keepNext w:val="0"/>
            </w:pPr>
            <w:r>
              <w:rPr>
                <w:b/>
              </w:rPr>
              <w:t>Record ID</w:t>
            </w:r>
          </w:p>
        </w:tc>
        <w:tc>
          <w:tcPr>
            <w:tcW w:type="dxa" w:w="8568"/>
          </w:tcPr>
          <w:p>
            <w:pPr>
              <w:keepNext w:val="0"/>
            </w:pPr>
            <w:r>
              <w:t>RERC-RES-0041</w:t>
            </w:r>
          </w:p>
        </w:tc>
      </w:tr>
    </w:tbl>
    <w:p>
      <w:pPr>
        <w:pStyle w:val="Heading2"/>
        <w:keepNext/>
        <w:spacing w:before="160" w:after="60"/>
      </w:pPr>
      <w:r>
        <w:t>MOVES Emissions Model</w:t>
      </w:r>
    </w:p>
    <w:p>
      <w:pPr>
        <w:keepNext/>
        <w:spacing w:after="80"/>
      </w:pPr>
      <w:r>
        <w:rPr>
          <w:b/>
        </w:rPr>
        <w:t>U.S. Environmental Protection Agency</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Estimates emissions from cars, trucks, buses, and other mobile sources.</w:t>
            </w:r>
          </w:p>
        </w:tc>
      </w:tr>
      <w:tr>
        <w:trPr>
          <w:cantSplit/>
        </w:trPr>
        <w:tc>
          <w:tcPr>
            <w:tcW w:type="dxa" w:w="1944"/>
            <w:shd w:fill="E9F2EC"/>
          </w:tcPr>
          <w:p>
            <w:pPr>
              <w:keepNext/>
            </w:pPr>
            <w:r>
              <w:rPr>
                <w:b/>
              </w:rPr>
              <w:t>Best for</w:t>
            </w:r>
          </w:p>
        </w:tc>
        <w:tc>
          <w:tcPr>
            <w:tcW w:type="dxa" w:w="8568"/>
          </w:tcPr>
          <w:p>
            <w:pPr>
              <w:keepNext/>
            </w:pPr>
            <w:r>
              <w:t>Transportation and air quality agencies; planners; technical consultants</w:t>
            </w:r>
          </w:p>
        </w:tc>
      </w:tr>
      <w:tr>
        <w:trPr>
          <w:cantSplit/>
        </w:trPr>
        <w:tc>
          <w:tcPr>
            <w:tcW w:type="dxa" w:w="1944"/>
            <w:shd w:fill="E9F2EC"/>
          </w:tcPr>
          <w:p>
            <w:pPr>
              <w:keepNext/>
            </w:pPr>
            <w:r>
              <w:rPr>
                <w:b/>
              </w:rPr>
              <w:t>Project stage</w:t>
            </w:r>
          </w:p>
        </w:tc>
        <w:tc>
          <w:tcPr>
            <w:tcW w:type="dxa" w:w="8568"/>
          </w:tcPr>
          <w:p>
            <w:pPr>
              <w:keepNext/>
            </w:pPr>
            <w:r>
              <w:t>Planning; Design</w:t>
            </w:r>
          </w:p>
        </w:tc>
      </w:tr>
      <w:tr>
        <w:trPr>
          <w:cantSplit/>
        </w:trPr>
        <w:tc>
          <w:tcPr>
            <w:tcW w:type="dxa" w:w="1944"/>
            <w:shd w:fill="E9F2EC"/>
          </w:tcPr>
          <w:p>
            <w:pPr>
              <w:keepNext/>
            </w:pPr>
            <w:r>
              <w:rPr>
                <w:b/>
              </w:rPr>
              <w:t>Type of help</w:t>
            </w:r>
          </w:p>
        </w:tc>
        <w:tc>
          <w:tcPr>
            <w:tcW w:type="dxa" w:w="8568"/>
          </w:tcPr>
          <w:p>
            <w:pPr>
              <w:keepNext/>
            </w:pPr>
            <w:r>
              <w:t>Analysis software</w:t>
            </w:r>
          </w:p>
        </w:tc>
      </w:tr>
      <w:tr>
        <w:trPr>
          <w:cantSplit/>
        </w:trPr>
        <w:tc>
          <w:tcPr>
            <w:tcW w:type="dxa" w:w="1944"/>
            <w:shd w:fill="E9F2EC"/>
          </w:tcPr>
          <w:p>
            <w:pPr>
              <w:keepNext/>
            </w:pPr>
            <w:r>
              <w:rPr>
                <w:b/>
              </w:rPr>
              <w:t>Topics</w:t>
            </w:r>
          </w:p>
        </w:tc>
        <w:tc>
          <w:tcPr>
            <w:tcW w:type="dxa" w:w="8568"/>
          </w:tcPr>
          <w:p>
            <w:pPr>
              <w:keepNext/>
            </w:pPr>
            <w:r>
              <w:t>transportation; air quality; emissions; analysis</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83">
              <w:r>
                <w:rPr>
                  <w:color w:val="1B6A8F"/>
                  <w:u w:val="single"/>
                </w:rPr>
                <w:t>Program Website</w:t>
              </w:r>
            </w:hyperlink>
            <w:r>
              <w:t xml:space="preserve"> (https://www.epa.gov/moves)</w:t>
            </w:r>
          </w:p>
        </w:tc>
      </w:tr>
      <w:tr>
        <w:trPr>
          <w:cantSplit/>
        </w:trPr>
        <w:tc>
          <w:tcPr>
            <w:tcW w:type="dxa" w:w="1944"/>
            <w:shd w:fill="E9F2EC"/>
          </w:tcPr>
          <w:p>
            <w:pPr>
              <w:keepNext w:val="0"/>
            </w:pPr>
            <w:r>
              <w:rPr>
                <w:b/>
              </w:rPr>
              <w:t>Record ID</w:t>
            </w:r>
          </w:p>
        </w:tc>
        <w:tc>
          <w:tcPr>
            <w:tcW w:type="dxa" w:w="8568"/>
          </w:tcPr>
          <w:p>
            <w:pPr>
              <w:keepNext w:val="0"/>
            </w:pPr>
            <w:r>
              <w:t>RERC-RES-0046</w:t>
            </w:r>
          </w:p>
        </w:tc>
      </w:tr>
    </w:tbl>
    <w:p>
      <w:pPr>
        <w:pStyle w:val="Heading2"/>
        <w:keepNext/>
        <w:spacing w:before="160" w:after="60"/>
      </w:pPr>
      <w:r>
        <w:t>Smart Growth Tools and Resources</w:t>
      </w:r>
    </w:p>
    <w:p>
      <w:pPr>
        <w:keepNext/>
        <w:spacing w:after="80"/>
      </w:pPr>
      <w:r>
        <w:rPr>
          <w:b/>
        </w:rPr>
        <w:t>U.S. Environmental Protection Agency</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EPA planning tools, maps, publications, and technical assistance links.</w:t>
            </w:r>
          </w:p>
        </w:tc>
      </w:tr>
      <w:tr>
        <w:trPr>
          <w:cantSplit/>
        </w:trPr>
        <w:tc>
          <w:tcPr>
            <w:tcW w:type="dxa" w:w="1944"/>
            <w:shd w:fill="E6F1F5"/>
          </w:tcPr>
          <w:p>
            <w:pPr>
              <w:keepNext/>
            </w:pPr>
            <w:r>
              <w:rPr>
                <w:b/>
              </w:rPr>
              <w:t>Best for</w:t>
            </w:r>
          </w:p>
        </w:tc>
        <w:tc>
          <w:tcPr>
            <w:tcW w:type="dxa" w:w="8568"/>
          </w:tcPr>
          <w:p>
            <w:pPr>
              <w:keepNext/>
            </w:pPr>
            <w:r>
              <w:t>Local governments; Tribes; planning organizations; community partners</w:t>
            </w:r>
          </w:p>
        </w:tc>
      </w:tr>
      <w:tr>
        <w:trPr>
          <w:cantSplit/>
        </w:trPr>
        <w:tc>
          <w:tcPr>
            <w:tcW w:type="dxa" w:w="1944"/>
            <w:shd w:fill="E6F1F5"/>
          </w:tcPr>
          <w:p>
            <w:pPr>
              <w:keepNext/>
            </w:pPr>
            <w:r>
              <w:rPr>
                <w:b/>
              </w:rPr>
              <w:t>Project stage</w:t>
            </w:r>
          </w:p>
        </w:tc>
        <w:tc>
          <w:tcPr>
            <w:tcW w:type="dxa" w:w="8568"/>
          </w:tcPr>
          <w:p>
            <w:pPr>
              <w:keepNext/>
            </w:pPr>
            <w:r>
              <w:t>Idea; Planning</w:t>
            </w:r>
          </w:p>
        </w:tc>
      </w:tr>
      <w:tr>
        <w:trPr>
          <w:cantSplit/>
        </w:trPr>
        <w:tc>
          <w:tcPr>
            <w:tcW w:type="dxa" w:w="1944"/>
            <w:shd w:fill="E6F1F5"/>
          </w:tcPr>
          <w:p>
            <w:pPr>
              <w:keepNext/>
            </w:pPr>
            <w:r>
              <w:rPr>
                <w:b/>
              </w:rPr>
              <w:t>Type of help</w:t>
            </w:r>
          </w:p>
        </w:tc>
        <w:tc>
          <w:tcPr>
            <w:tcW w:type="dxa" w:w="8568"/>
          </w:tcPr>
          <w:p>
            <w:pPr>
              <w:keepNext/>
            </w:pPr>
            <w:r>
              <w:t>Resource library</w:t>
            </w:r>
          </w:p>
        </w:tc>
      </w:tr>
      <w:tr>
        <w:trPr>
          <w:cantSplit/>
        </w:trPr>
        <w:tc>
          <w:tcPr>
            <w:tcW w:type="dxa" w:w="1944"/>
            <w:shd w:fill="E6F1F5"/>
          </w:tcPr>
          <w:p>
            <w:pPr>
              <w:keepNext/>
            </w:pPr>
            <w:r>
              <w:rPr>
                <w:b/>
              </w:rPr>
              <w:t>Topics</w:t>
            </w:r>
          </w:p>
        </w:tc>
        <w:tc>
          <w:tcPr>
            <w:tcW w:type="dxa" w:w="8568"/>
          </w:tcPr>
          <w:p>
            <w:pPr>
              <w:keepNext/>
            </w:pPr>
            <w:r>
              <w:t>smart growth; rural; land use; transportation; resilience</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84">
              <w:r>
                <w:rPr>
                  <w:color w:val="1B6A8F"/>
                  <w:u w:val="single"/>
                </w:rPr>
                <w:t>Program Website</w:t>
              </w:r>
            </w:hyperlink>
            <w:r>
              <w:t xml:space="preserve"> (https://www.epa.gov/smartgrowth)</w:t>
            </w:r>
          </w:p>
        </w:tc>
      </w:tr>
      <w:tr>
        <w:trPr>
          <w:cantSplit/>
        </w:trPr>
        <w:tc>
          <w:tcPr>
            <w:tcW w:type="dxa" w:w="1944"/>
            <w:shd w:fill="E6F1F5"/>
          </w:tcPr>
          <w:p>
            <w:pPr>
              <w:keepNext w:val="0"/>
            </w:pPr>
            <w:r>
              <w:rPr>
                <w:b/>
              </w:rPr>
              <w:t>Record ID</w:t>
            </w:r>
          </w:p>
        </w:tc>
        <w:tc>
          <w:tcPr>
            <w:tcW w:type="dxa" w:w="8568"/>
          </w:tcPr>
          <w:p>
            <w:pPr>
              <w:keepNext w:val="0"/>
            </w:pPr>
            <w:r>
              <w:t>RERC-RES-0057</w:t>
            </w:r>
          </w:p>
        </w:tc>
      </w:tr>
    </w:tbl>
    <w:p>
      <w:pPr>
        <w:pStyle w:val="Heading2"/>
        <w:keepNext/>
        <w:spacing w:before="160" w:after="60"/>
      </w:pPr>
      <w:r>
        <w:t>Smart Growth in Small Towns and Rural Communities</w:t>
      </w:r>
    </w:p>
    <w:p>
      <w:pPr>
        <w:keepNext/>
        <w:spacing w:after="80"/>
      </w:pPr>
      <w:r>
        <w:rPr>
          <w:b/>
        </w:rPr>
        <w:t>U.S. Environmental Protection Agency</w:t>
      </w:r>
      <w:r>
        <w:t xml:space="preserve"> | Available | National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Collects EPA guides, case studies, and planning help for rural communities and small towns.</w:t>
            </w:r>
          </w:p>
        </w:tc>
      </w:tr>
      <w:tr>
        <w:trPr>
          <w:cantSplit/>
        </w:trPr>
        <w:tc>
          <w:tcPr>
            <w:tcW w:type="dxa" w:w="1944"/>
            <w:shd w:fill="E9F2EC"/>
          </w:tcPr>
          <w:p>
            <w:pPr>
              <w:keepNext/>
            </w:pPr>
            <w:r>
              <w:rPr>
                <w:b/>
              </w:rPr>
              <w:t>Best for</w:t>
            </w:r>
          </w:p>
        </w:tc>
        <w:tc>
          <w:tcPr>
            <w:tcW w:type="dxa" w:w="8568"/>
          </w:tcPr>
          <w:p>
            <w:pPr>
              <w:keepNext/>
            </w:pPr>
            <w:r>
              <w:t>Local governments; Tribes; nonprofits; community organizations; residents</w:t>
            </w:r>
          </w:p>
        </w:tc>
      </w:tr>
      <w:tr>
        <w:trPr>
          <w:cantSplit/>
        </w:trPr>
        <w:tc>
          <w:tcPr>
            <w:tcW w:type="dxa" w:w="1944"/>
            <w:shd w:fill="E9F2EC"/>
          </w:tcPr>
          <w:p>
            <w:pPr>
              <w:keepNext/>
            </w:pPr>
            <w:r>
              <w:rPr>
                <w:b/>
              </w:rPr>
              <w:t>Project stage</w:t>
            </w:r>
          </w:p>
        </w:tc>
        <w:tc>
          <w:tcPr>
            <w:tcW w:type="dxa" w:w="8568"/>
          </w:tcPr>
          <w:p>
            <w:pPr>
              <w:keepNext/>
            </w:pPr>
            <w:r>
              <w:t>Idea; Planning</w:t>
            </w:r>
          </w:p>
        </w:tc>
      </w:tr>
      <w:tr>
        <w:trPr>
          <w:cantSplit/>
        </w:trPr>
        <w:tc>
          <w:tcPr>
            <w:tcW w:type="dxa" w:w="1944"/>
            <w:shd w:fill="E9F2EC"/>
          </w:tcPr>
          <w:p>
            <w:pPr>
              <w:keepNext/>
            </w:pPr>
            <w:r>
              <w:rPr>
                <w:b/>
              </w:rPr>
              <w:t>Type of help</w:t>
            </w:r>
          </w:p>
        </w:tc>
        <w:tc>
          <w:tcPr>
            <w:tcW w:type="dxa" w:w="8568"/>
          </w:tcPr>
          <w:p>
            <w:pPr>
              <w:keepNext/>
            </w:pPr>
            <w:r>
              <w:t>Resource library</w:t>
            </w:r>
          </w:p>
        </w:tc>
      </w:tr>
      <w:tr>
        <w:trPr>
          <w:cantSplit/>
        </w:trPr>
        <w:tc>
          <w:tcPr>
            <w:tcW w:type="dxa" w:w="1944"/>
            <w:shd w:fill="E9F2EC"/>
          </w:tcPr>
          <w:p>
            <w:pPr>
              <w:keepNext/>
            </w:pPr>
            <w:r>
              <w:rPr>
                <w:b/>
              </w:rPr>
              <w:t>Topics</w:t>
            </w:r>
          </w:p>
        </w:tc>
        <w:tc>
          <w:tcPr>
            <w:tcW w:type="dxa" w:w="8568"/>
          </w:tcPr>
          <w:p>
            <w:pPr>
              <w:keepNext/>
            </w:pPr>
            <w:r>
              <w:t>rural planning; main street; land use; revitalization; environment</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85">
              <w:r>
                <w:rPr>
                  <w:color w:val="1B6A8F"/>
                  <w:u w:val="single"/>
                </w:rPr>
                <w:t>Program Website</w:t>
              </w:r>
            </w:hyperlink>
            <w:r>
              <w:t xml:space="preserve"> (https://www.epa.gov/smartgrowth/smart-growth-small-towns-and-rural-communities)</w:t>
            </w:r>
          </w:p>
        </w:tc>
      </w:tr>
      <w:tr>
        <w:trPr>
          <w:cantSplit/>
        </w:trPr>
        <w:tc>
          <w:tcPr>
            <w:tcW w:type="dxa" w:w="1944"/>
            <w:shd w:fill="E9F2EC"/>
          </w:tcPr>
          <w:p>
            <w:pPr>
              <w:keepNext w:val="0"/>
            </w:pPr>
            <w:r>
              <w:rPr>
                <w:b/>
              </w:rPr>
              <w:t>Record ID</w:t>
            </w:r>
          </w:p>
        </w:tc>
        <w:tc>
          <w:tcPr>
            <w:tcW w:type="dxa" w:w="8568"/>
          </w:tcPr>
          <w:p>
            <w:pPr>
              <w:keepNext w:val="0"/>
            </w:pPr>
            <w:r>
              <w:t>RERC-RES-0058</w:t>
            </w:r>
          </w:p>
        </w:tc>
      </w:tr>
    </w:tbl>
    <w:p>
      <w:pPr>
        <w:pStyle w:val="Heading2"/>
        <w:keepNext/>
        <w:spacing w:before="160" w:after="60"/>
      </w:pPr>
      <w:r>
        <w:t>Main Street Nevada</w:t>
      </w:r>
    </w:p>
    <w:p>
      <w:pPr>
        <w:keepNext/>
        <w:spacing w:after="80"/>
      </w:pPr>
      <w:r>
        <w:rPr>
          <w:b/>
        </w:rPr>
        <w:t>Nevada Governor's Office of Economic Development</w:t>
      </w:r>
      <w:r>
        <w:t xml:space="preserve"> | Available | Nevada | Annual technical assistance and grant activity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Improves visitor-facing downtowns in rural recreation communities.</w:t>
            </w:r>
          </w:p>
        </w:tc>
      </w:tr>
      <w:tr>
        <w:trPr>
          <w:cantSplit/>
        </w:trPr>
        <w:tc>
          <w:tcPr>
            <w:tcW w:type="dxa" w:w="1944"/>
            <w:shd w:fill="E6F1F5"/>
          </w:tcPr>
          <w:p>
            <w:pPr>
              <w:keepNext/>
            </w:pPr>
            <w:r>
              <w:rPr>
                <w:b/>
              </w:rPr>
              <w:t>Best for</w:t>
            </w:r>
          </w:p>
        </w:tc>
        <w:tc>
          <w:tcPr>
            <w:tcW w:type="dxa" w:w="8568"/>
          </w:tcPr>
          <w:p>
            <w:pPr>
              <w:keepNext/>
            </w:pPr>
            <w:r>
              <w:t>Designated Main Street communities and organizations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downtown revitalization; preservation; business districts; placemaking</w:t>
            </w:r>
          </w:p>
        </w:tc>
      </w:tr>
      <w:tr>
        <w:trPr>
          <w:cantSplit/>
        </w:trPr>
        <w:tc>
          <w:tcPr>
            <w:tcW w:type="dxa" w:w="1944"/>
            <w:shd w:fill="E6F1F5"/>
          </w:tcPr>
          <w:p>
            <w:pPr>
              <w:keepNext/>
            </w:pPr>
            <w:r>
              <w:rPr>
                <w:b/>
              </w:rPr>
              <w:t>Amount or cost</w:t>
            </w:r>
          </w:p>
        </w:tc>
        <w:tc>
          <w:tcPr>
            <w:tcW w:type="dxa" w:w="8568"/>
          </w:tcPr>
          <w:p>
            <w:pPr>
              <w:keepNext/>
            </w:pPr>
            <w:r>
              <w:t>2026 awards reported; amounts vary</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86">
              <w:r>
                <w:rPr>
                  <w:color w:val="1B6A8F"/>
                  <w:u w:val="single"/>
                </w:rPr>
                <w:t>Program Website</w:t>
              </w:r>
            </w:hyperlink>
            <w:r>
              <w:t xml:space="preserve"> (https://goed.nv.gov/programs/rural-economic-community-development/main-street)</w:t>
            </w:r>
          </w:p>
        </w:tc>
      </w:tr>
      <w:tr>
        <w:trPr>
          <w:cantSplit/>
        </w:trPr>
        <w:tc>
          <w:tcPr>
            <w:tcW w:type="dxa" w:w="1944"/>
            <w:shd w:fill="E6F1F5"/>
          </w:tcPr>
          <w:p>
            <w:pPr>
              <w:keepNext w:val="0"/>
            </w:pPr>
            <w:r>
              <w:rPr>
                <w:b/>
              </w:rPr>
              <w:t>Record ID</w:t>
            </w:r>
          </w:p>
        </w:tc>
        <w:tc>
          <w:tcPr>
            <w:tcW w:type="dxa" w:w="8568"/>
          </w:tcPr>
          <w:p>
            <w:pPr>
              <w:keepNext w:val="0"/>
            </w:pPr>
            <w:r>
              <w:t>RERC-RES-0061</w:t>
            </w:r>
          </w:p>
        </w:tc>
      </w:tr>
    </w:tbl>
    <w:p>
      <w:pPr>
        <w:pStyle w:val="Heading2"/>
        <w:keepNext/>
        <w:spacing w:before="160" w:after="60"/>
      </w:pPr>
      <w:r>
        <w:t>Sustainable Jersey-PSE&amp;G Energy Efficiency Partnership Program</w:t>
      </w:r>
    </w:p>
    <w:p>
      <w:pPr>
        <w:keepNext/>
        <w:spacing w:after="80"/>
      </w:pPr>
      <w:r>
        <w:rPr>
          <w:b/>
        </w:rPr>
        <w:t>Sustainable Jersey and PSE&amp;G</w:t>
      </w:r>
      <w:r>
        <w:t xml:space="preserve"> | Cycle closed | New Jersey | 2026 application period closed June 3,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municipalities cut facility costs and support local small-business efficiency outreach.</w:t>
            </w:r>
          </w:p>
        </w:tc>
      </w:tr>
      <w:tr>
        <w:trPr>
          <w:cantSplit/>
        </w:trPr>
        <w:tc>
          <w:tcPr>
            <w:tcW w:type="dxa" w:w="1944"/>
            <w:shd w:fill="E9F2EC"/>
          </w:tcPr>
          <w:p>
            <w:pPr>
              <w:keepNext/>
            </w:pPr>
            <w:r>
              <w:rPr>
                <w:b/>
              </w:rPr>
              <w:t>Best for</w:t>
            </w:r>
          </w:p>
        </w:tc>
        <w:tc>
          <w:tcPr>
            <w:tcW w:type="dxa" w:w="8568"/>
          </w:tcPr>
          <w:p>
            <w:pPr>
              <w:keepNext/>
            </w:pPr>
            <w:r>
              <w:t>Municipalities fully served by PSE&amp;G electric and gas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municipal energy efficiency, outreach, small business efficiency</w:t>
            </w:r>
          </w:p>
        </w:tc>
      </w:tr>
      <w:tr>
        <w:trPr>
          <w:cantSplit/>
        </w:trPr>
        <w:tc>
          <w:tcPr>
            <w:tcW w:type="dxa" w:w="1944"/>
            <w:shd w:fill="E9F2EC"/>
          </w:tcPr>
          <w:p>
            <w:pPr>
              <w:keepNext/>
            </w:pPr>
            <w:r>
              <w:rPr>
                <w:b/>
              </w:rPr>
              <w:t>Amount or cost</w:t>
            </w:r>
          </w:p>
        </w:tc>
        <w:tc>
          <w:tcPr>
            <w:tcW w:type="dxa" w:w="8568"/>
          </w:tcPr>
          <w:p>
            <w:pPr>
              <w:keepNext/>
            </w:pPr>
            <w:r>
              <w:t>Free TA and funding support; amount varies</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87">
              <w:r>
                <w:rPr>
                  <w:color w:val="1B6A8F"/>
                  <w:u w:val="single"/>
                </w:rPr>
                <w:t>Program Website</w:t>
              </w:r>
            </w:hyperlink>
            <w:r>
              <w:t xml:space="preserve"> (https://www.sustainablejersey.com/grants/sj-pseg-energy-efficiency-partnership-program)</w:t>
            </w:r>
          </w:p>
        </w:tc>
      </w:tr>
      <w:tr>
        <w:trPr>
          <w:cantSplit/>
        </w:trPr>
        <w:tc>
          <w:tcPr>
            <w:tcW w:type="dxa" w:w="1944"/>
            <w:shd w:fill="E9F2EC"/>
          </w:tcPr>
          <w:p>
            <w:pPr>
              <w:keepNext w:val="0"/>
            </w:pPr>
            <w:r>
              <w:rPr>
                <w:b/>
              </w:rPr>
              <w:t>Record ID</w:t>
            </w:r>
          </w:p>
        </w:tc>
        <w:tc>
          <w:tcPr>
            <w:tcW w:type="dxa" w:w="8568"/>
          </w:tcPr>
          <w:p>
            <w:pPr>
              <w:keepNext w:val="0"/>
            </w:pPr>
            <w:r>
              <w:t>RERC-RES-0062</w:t>
            </w:r>
          </w:p>
        </w:tc>
      </w:tr>
    </w:tbl>
    <w:p>
      <w:pPr>
        <w:pStyle w:val="Heading2"/>
        <w:keepNext/>
        <w:spacing w:before="160" w:after="60"/>
      </w:pPr>
      <w:r>
        <w:t>Clean Energy Communities 3.0</w:t>
      </w:r>
    </w:p>
    <w:p>
      <w:pPr>
        <w:keepNext/>
        <w:spacing w:after="80"/>
      </w:pPr>
      <w:r>
        <w:rPr>
          <w:b/>
        </w:rPr>
        <w:t>NYSERDA</w:t>
      </w:r>
      <w:r>
        <w:t xml:space="preserve"> | Available | New York | Ongoing Round 3.0</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towns reduce facility costs and fund clean-energy upgrades for public buildings, visitor amenities, and community assets.</w:t>
            </w:r>
          </w:p>
        </w:tc>
      </w:tr>
      <w:tr>
        <w:trPr>
          <w:cantSplit/>
        </w:trPr>
        <w:tc>
          <w:tcPr>
            <w:tcW w:type="dxa" w:w="1944"/>
            <w:shd w:fill="E6F1F5"/>
          </w:tcPr>
          <w:p>
            <w:pPr>
              <w:keepNext/>
            </w:pPr>
            <w:r>
              <w:rPr>
                <w:b/>
              </w:rPr>
              <w:t>Best for</w:t>
            </w:r>
          </w:p>
        </w:tc>
        <w:tc>
          <w:tcPr>
            <w:tcW w:type="dxa" w:w="8568"/>
          </w:tcPr>
          <w:p>
            <w:pPr>
              <w:keepNext/>
            </w:pPr>
            <w:r>
              <w:t>Local governments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clean energy; municipal facilities; resilience; cost reduction</w:t>
            </w:r>
          </w:p>
        </w:tc>
      </w:tr>
      <w:tr>
        <w:trPr>
          <w:cantSplit/>
        </w:trPr>
        <w:tc>
          <w:tcPr>
            <w:tcW w:type="dxa" w:w="1944"/>
            <w:shd w:fill="E6F1F5"/>
          </w:tcPr>
          <w:p>
            <w:pPr>
              <w:keepNext/>
            </w:pPr>
            <w:r>
              <w:rPr>
                <w:b/>
              </w:rPr>
              <w:t>Amount or cost</w:t>
            </w:r>
          </w:p>
        </w:tc>
        <w:tc>
          <w:tcPr>
            <w:tcW w:type="dxa" w:w="8568"/>
          </w:tcPr>
          <w:p>
            <w:pPr>
              <w:keepNext/>
            </w:pPr>
            <w:r>
              <w:t>Varies by points and designation pathway</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349">
              <w:r>
                <w:rPr>
                  <w:color w:val="1B6A8F"/>
                  <w:u w:val="single"/>
                </w:rPr>
                <w:t>Program Website</w:t>
              </w:r>
            </w:hyperlink>
            <w:r>
              <w:t xml:space="preserve"> (https://www.nyserda.ny.gov/All-Programs/clean-energy-communities)</w:t>
            </w:r>
          </w:p>
        </w:tc>
      </w:tr>
      <w:tr>
        <w:trPr>
          <w:cantSplit/>
        </w:trPr>
        <w:tc>
          <w:tcPr>
            <w:tcW w:type="dxa" w:w="1944"/>
            <w:shd w:fill="E6F1F5"/>
          </w:tcPr>
          <w:p>
            <w:pPr>
              <w:keepNext w:val="0"/>
            </w:pPr>
            <w:r>
              <w:rPr>
                <w:b/>
              </w:rPr>
              <w:t>Record ID</w:t>
            </w:r>
          </w:p>
        </w:tc>
        <w:tc>
          <w:tcPr>
            <w:tcW w:type="dxa" w:w="8568"/>
          </w:tcPr>
          <w:p>
            <w:pPr>
              <w:keepNext w:val="0"/>
            </w:pPr>
            <w:r>
              <w:t>RERC-RES-0063</w:t>
            </w:r>
          </w:p>
        </w:tc>
      </w:tr>
    </w:tbl>
    <w:p>
      <w:pPr>
        <w:pStyle w:val="Heading2"/>
        <w:keepNext/>
        <w:spacing w:before="160" w:after="60"/>
      </w:pPr>
      <w:r>
        <w:t>Clean Energy Communities Round 3.0</w:t>
      </w:r>
    </w:p>
    <w:p>
      <w:pPr>
        <w:keepNext/>
        <w:spacing w:after="80"/>
      </w:pPr>
      <w:r>
        <w:rPr>
          <w:b/>
        </w:rPr>
        <w:t>NYSERDA</w:t>
      </w:r>
      <w:r>
        <w:t xml:space="preserve"> | Available | New York | Round 3.0 ongoing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Municipal RERC partners can fund energy actions that support resilient downtowns and public recreation assets.</w:t>
            </w:r>
          </w:p>
        </w:tc>
      </w:tr>
      <w:tr>
        <w:trPr>
          <w:cantSplit/>
        </w:trPr>
        <w:tc>
          <w:tcPr>
            <w:tcW w:type="dxa" w:w="1944"/>
            <w:shd w:fill="E9F2EC"/>
          </w:tcPr>
          <w:p>
            <w:pPr>
              <w:keepNext/>
            </w:pPr>
            <w:r>
              <w:rPr>
                <w:b/>
              </w:rPr>
              <w:t>Best for</w:t>
            </w:r>
          </w:p>
        </w:tc>
        <w:tc>
          <w:tcPr>
            <w:tcW w:type="dxa" w:w="8568"/>
          </w:tcPr>
          <w:p>
            <w:pPr>
              <w:keepNext/>
            </w:pPr>
            <w:r>
              <w:t>Local governments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municipal energy, clean fleets, building efficiency, community campaigns</w:t>
            </w:r>
          </w:p>
        </w:tc>
      </w:tr>
      <w:tr>
        <w:trPr>
          <w:cantSplit/>
        </w:trPr>
        <w:tc>
          <w:tcPr>
            <w:tcW w:type="dxa" w:w="1944"/>
            <w:shd w:fill="E9F2EC"/>
          </w:tcPr>
          <w:p>
            <w:pPr>
              <w:keepNext/>
            </w:pPr>
            <w:r>
              <w:rPr>
                <w:b/>
              </w:rPr>
              <w:t>Amount or cost</w:t>
            </w:r>
          </w:p>
        </w:tc>
        <w:tc>
          <w:tcPr>
            <w:tcW w:type="dxa" w:w="8568"/>
          </w:tcPr>
          <w:p>
            <w:pPr>
              <w:keepNext/>
            </w:pPr>
            <w:r>
              <w:t>Varies by designation, action, and population</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88">
              <w:r>
                <w:rPr>
                  <w:color w:val="1B6A8F"/>
                  <w:u w:val="single"/>
                </w:rPr>
                <w:t>Program Website</w:t>
              </w:r>
            </w:hyperlink>
            <w:r>
              <w:t xml:space="preserve"> (https://www.nyserda.ny.gov/All-Programs/Clean-Energy-Communities/How-It-Works)</w:t>
            </w:r>
          </w:p>
        </w:tc>
      </w:tr>
      <w:tr>
        <w:trPr>
          <w:cantSplit/>
        </w:trPr>
        <w:tc>
          <w:tcPr>
            <w:tcW w:type="dxa" w:w="1944"/>
            <w:shd w:fill="E9F2EC"/>
          </w:tcPr>
          <w:p>
            <w:pPr>
              <w:keepNext w:val="0"/>
            </w:pPr>
            <w:r>
              <w:rPr>
                <w:b/>
              </w:rPr>
              <w:t>Record ID</w:t>
            </w:r>
          </w:p>
        </w:tc>
        <w:tc>
          <w:tcPr>
            <w:tcW w:type="dxa" w:w="8568"/>
          </w:tcPr>
          <w:p>
            <w:pPr>
              <w:keepNext w:val="0"/>
            </w:pPr>
            <w:r>
              <w:t>RERC-RES-0064</w:t>
            </w:r>
          </w:p>
        </w:tc>
      </w:tr>
    </w:tbl>
    <w:p>
      <w:pPr>
        <w:pStyle w:val="Heading2"/>
        <w:keepNext/>
        <w:spacing w:before="160" w:after="60"/>
      </w:pPr>
      <w:r>
        <w:t>Technical Assistance</w:t>
      </w:r>
    </w:p>
    <w:p>
      <w:pPr>
        <w:keepNext/>
        <w:spacing w:after="80"/>
      </w:pPr>
      <w:r>
        <w:rPr>
          <w:b/>
        </w:rPr>
        <w:t>New York State Department of Environmental Conservation</w:t>
      </w:r>
      <w:r>
        <w:t xml:space="preserve"> | Available | New York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Protect drinking water sources through planning and implementation support.</w:t>
            </w:r>
          </w:p>
        </w:tc>
      </w:tr>
      <w:tr>
        <w:trPr>
          <w:cantSplit/>
        </w:trPr>
        <w:tc>
          <w:tcPr>
            <w:tcW w:type="dxa" w:w="1944"/>
            <w:shd w:fill="E6F1F5"/>
          </w:tcPr>
          <w:p>
            <w:pPr>
              <w:keepNext/>
            </w:pPr>
            <w:r>
              <w:rPr>
                <w:b/>
              </w:rPr>
              <w:t>Best for</w:t>
            </w:r>
          </w:p>
        </w:tc>
        <w:tc>
          <w:tcPr>
            <w:tcW w:type="dxa" w:w="8568"/>
          </w:tcPr>
          <w:p>
            <w:pPr>
              <w:keepNext/>
            </w:pPr>
            <w:r>
              <w:t>Selected municipalities/public water supply communities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Infrastructure; Planning; Conservation</w:t>
            </w:r>
          </w:p>
        </w:tc>
      </w:tr>
      <w:tr>
        <w:trPr>
          <w:cantSplit/>
        </w:trPr>
        <w:tc>
          <w:tcPr>
            <w:tcW w:type="dxa" w:w="1944"/>
            <w:shd w:fill="E6F1F5"/>
          </w:tcPr>
          <w:p>
            <w:pPr>
              <w:keepNext/>
            </w:pPr>
            <w:r>
              <w:rPr>
                <w:b/>
              </w:rPr>
              <w:t>Amount or cost</w:t>
            </w:r>
          </w:p>
        </w:tc>
        <w:tc>
          <w:tcPr>
            <w:tcW w:type="dxa" w:w="8568"/>
          </w:tcPr>
          <w:p>
            <w:pPr>
              <w:keepNext/>
            </w:pPr>
            <w:r>
              <w:t>No cash grant; free technical assistance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352">
              <w:r>
                <w:rPr>
                  <w:color w:val="1B6A8F"/>
                  <w:u w:val="single"/>
                </w:rPr>
                <w:t>Program Website</w:t>
              </w:r>
            </w:hyperlink>
            <w:r>
              <w:t xml:space="preserve"> (https://dec.ny.gov/get-involved/grant-applications)</w:t>
            </w:r>
          </w:p>
        </w:tc>
      </w:tr>
      <w:tr>
        <w:trPr>
          <w:cantSplit/>
        </w:trPr>
        <w:tc>
          <w:tcPr>
            <w:tcW w:type="dxa" w:w="1944"/>
            <w:shd w:fill="E6F1F5"/>
          </w:tcPr>
          <w:p>
            <w:pPr>
              <w:keepNext w:val="0"/>
            </w:pPr>
            <w:r>
              <w:rPr>
                <w:b/>
              </w:rPr>
              <w:t>Record ID</w:t>
            </w:r>
          </w:p>
        </w:tc>
        <w:tc>
          <w:tcPr>
            <w:tcW w:type="dxa" w:w="8568"/>
          </w:tcPr>
          <w:p>
            <w:pPr>
              <w:keepNext w:val="0"/>
            </w:pPr>
            <w:r>
              <w:t>RERC-RES-0065</w:t>
            </w:r>
          </w:p>
        </w:tc>
      </w:tr>
    </w:tbl>
    <w:p>
      <w:pPr>
        <w:pStyle w:val="Heading2"/>
        <w:keepNext/>
        <w:spacing w:before="160" w:after="60"/>
      </w:pPr>
      <w:r>
        <w:t>Recreation Ready Program</w:t>
      </w:r>
    </w:p>
    <w:p>
      <w:pPr>
        <w:keepNext/>
        <w:spacing w:after="80"/>
      </w:pPr>
      <w:r>
        <w:rPr>
          <w:b/>
        </w:rPr>
        <w:t>Travel Oregon</w:t>
      </w:r>
      <w:r>
        <w:t xml:space="preserve"> | Available | Oregon | 2025-2029 program period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Designed for communities building sustainable outdoor recreation economies.</w:t>
            </w:r>
          </w:p>
        </w:tc>
      </w:tr>
      <w:tr>
        <w:trPr>
          <w:cantSplit/>
        </w:trPr>
        <w:tc>
          <w:tcPr>
            <w:tcW w:type="dxa" w:w="1944"/>
            <w:shd w:fill="E9F2EC"/>
          </w:tcPr>
          <w:p>
            <w:pPr>
              <w:keepNext/>
            </w:pPr>
            <w:r>
              <w:rPr>
                <w:b/>
              </w:rPr>
              <w:t>Best for</w:t>
            </w:r>
          </w:p>
        </w:tc>
        <w:tc>
          <w:tcPr>
            <w:tcW w:type="dxa" w:w="8568"/>
          </w:tcPr>
          <w:p>
            <w:pPr>
              <w:keepNext/>
            </w:pPr>
            <w:r>
              <w:t>Rural and gateway communities selected by Travel Oregon</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outdoor recreation; destination stewardship; planning; capacity</w:t>
            </w:r>
          </w:p>
        </w:tc>
      </w:tr>
      <w:tr>
        <w:trPr>
          <w:cantSplit/>
        </w:trPr>
        <w:tc>
          <w:tcPr>
            <w:tcW w:type="dxa" w:w="1944"/>
            <w:shd w:fill="E9F2EC"/>
          </w:tcPr>
          <w:p>
            <w:pPr>
              <w:keepNext/>
            </w:pPr>
            <w:r>
              <w:rPr>
                <w:b/>
              </w:rPr>
              <w:t>Amount or cost</w:t>
            </w:r>
          </w:p>
        </w:tc>
        <w:tc>
          <w:tcPr>
            <w:tcW w:type="dxa" w:w="8568"/>
          </w:tcPr>
          <w:p>
            <w:pPr>
              <w:keepNext/>
            </w:pPr>
            <w:r>
              <w:t>Technical assistance and project-development support; amount varies</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89">
              <w:r>
                <w:rPr>
                  <w:color w:val="1B6A8F"/>
                  <w:u w:val="single"/>
                </w:rPr>
                <w:t>Program Website</w:t>
              </w:r>
            </w:hyperlink>
            <w:r>
              <w:t xml:space="preserve"> (https://industry.traveloregon.com/programs/recreation-ready-program)</w:t>
            </w:r>
          </w:p>
        </w:tc>
      </w:tr>
      <w:tr>
        <w:trPr>
          <w:cantSplit/>
        </w:trPr>
        <w:tc>
          <w:tcPr>
            <w:tcW w:type="dxa" w:w="1944"/>
            <w:shd w:fill="E9F2EC"/>
          </w:tcPr>
          <w:p>
            <w:pPr>
              <w:keepNext w:val="0"/>
            </w:pPr>
            <w:r>
              <w:rPr>
                <w:b/>
              </w:rPr>
              <w:t>Record ID</w:t>
            </w:r>
          </w:p>
        </w:tc>
        <w:tc>
          <w:tcPr>
            <w:tcW w:type="dxa" w:w="8568"/>
          </w:tcPr>
          <w:p>
            <w:pPr>
              <w:keepNext w:val="0"/>
            </w:pPr>
            <w:r>
              <w:t>RERC-RES-0069</w:t>
            </w:r>
          </w:p>
        </w:tc>
      </w:tr>
    </w:tbl>
    <w:p>
      <w:pPr>
        <w:pStyle w:val="Heading2"/>
        <w:keepNext/>
        <w:spacing w:before="160" w:after="60"/>
      </w:pPr>
      <w:r>
        <w:t>Rising Entrepreneurs and Leadership Programs</w:t>
      </w:r>
    </w:p>
    <w:p>
      <w:pPr>
        <w:keepNext/>
        <w:spacing w:after="80"/>
      </w:pPr>
      <w:r>
        <w:rPr>
          <w:b/>
        </w:rPr>
        <w:t>Bravo Family Foundation</w:t>
      </w:r>
      <w:r>
        <w:t xml:space="preserve"> | Available | Puerto Rico | Check with the program for current application windows.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Puerto Rico leadership, entrepreneurship, technology, mentoring, and community innovation programs.</w:t>
            </w:r>
          </w:p>
        </w:tc>
      </w:tr>
      <w:tr>
        <w:trPr>
          <w:cantSplit/>
        </w:trPr>
        <w:tc>
          <w:tcPr>
            <w:tcW w:type="dxa" w:w="1944"/>
            <w:shd w:fill="E6F1F5"/>
          </w:tcPr>
          <w:p>
            <w:pPr>
              <w:keepNext/>
            </w:pPr>
            <w:r>
              <w:rPr>
                <w:b/>
              </w:rPr>
              <w:t>Best for</w:t>
            </w:r>
          </w:p>
        </w:tc>
        <w:tc>
          <w:tcPr>
            <w:tcW w:type="dxa" w:w="8568"/>
          </w:tcPr>
          <w:p>
            <w:pPr>
              <w:keepNext/>
            </w:pPr>
            <w:r>
              <w:t>Puerto Rico entrepreneurs, young leaders, students, and founders listed in each program.</w:t>
            </w:r>
          </w:p>
        </w:tc>
      </w:tr>
      <w:tr>
        <w:trPr>
          <w:cantSplit/>
        </w:trPr>
        <w:tc>
          <w:tcPr>
            <w:tcW w:type="dxa" w:w="1944"/>
            <w:shd w:fill="E6F1F5"/>
          </w:tcPr>
          <w:p>
            <w:pPr>
              <w:keepNext/>
            </w:pPr>
            <w:r>
              <w:rPr>
                <w:b/>
              </w:rPr>
              <w:t>Project stage</w:t>
            </w:r>
          </w:p>
        </w:tc>
        <w:tc>
          <w:tcPr>
            <w:tcW w:type="dxa" w:w="8568"/>
          </w:tcPr>
          <w:p>
            <w:pPr>
              <w:keepNext/>
            </w:pPr>
            <w:r>
              <w:t>Capacity Building</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entrepreneurship; leadership; technology; mentorship; community innovation</w:t>
            </w:r>
          </w:p>
        </w:tc>
      </w:tr>
      <w:tr>
        <w:trPr>
          <w:cantSplit/>
        </w:trPr>
        <w:tc>
          <w:tcPr>
            <w:tcW w:type="dxa" w:w="1944"/>
            <w:shd w:fill="E6F1F5"/>
          </w:tcPr>
          <w:p>
            <w:pPr>
              <w:keepNext/>
            </w:pPr>
            <w:r>
              <w:rPr>
                <w:b/>
              </w:rPr>
              <w:t>Amount or cost</w:t>
            </w:r>
          </w:p>
        </w:tc>
        <w:tc>
          <w:tcPr>
            <w:tcW w:type="dxa" w:w="8568"/>
          </w:tcPr>
          <w:p>
            <w:pPr>
              <w:keepNext/>
            </w:pPr>
            <w:r>
              <w:t>Program support, mentoring, and network access vary by program.</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90">
              <w:r>
                <w:rPr>
                  <w:color w:val="1B6A8F"/>
                  <w:u w:val="single"/>
                </w:rPr>
                <w:t>Program Website</w:t>
              </w:r>
            </w:hyperlink>
            <w:r>
              <w:t xml:space="preserve"> (https://www.bravofamilyfoundation.org/)</w:t>
            </w:r>
          </w:p>
        </w:tc>
      </w:tr>
      <w:tr>
        <w:trPr>
          <w:cantSplit/>
        </w:trPr>
        <w:tc>
          <w:tcPr>
            <w:tcW w:type="dxa" w:w="1944"/>
            <w:shd w:fill="E6F1F5"/>
          </w:tcPr>
          <w:p>
            <w:pPr>
              <w:keepNext w:val="0"/>
            </w:pPr>
            <w:r>
              <w:rPr>
                <w:b/>
              </w:rPr>
              <w:t>Record ID</w:t>
            </w:r>
          </w:p>
        </w:tc>
        <w:tc>
          <w:tcPr>
            <w:tcW w:type="dxa" w:w="8568"/>
          </w:tcPr>
          <w:p>
            <w:pPr>
              <w:keepNext w:val="0"/>
            </w:pPr>
            <w:r>
              <w:t>RERC-RES-0072</w:t>
            </w:r>
          </w:p>
        </w:tc>
      </w:tr>
    </w:tbl>
    <w:p>
      <w:pPr>
        <w:pStyle w:val="Heading2"/>
        <w:keepNext/>
        <w:spacing w:before="160" w:after="60"/>
      </w:pPr>
      <w:r>
        <w:t>Small Business Incubators and Accelerators</w:t>
      </w:r>
    </w:p>
    <w:p>
      <w:pPr>
        <w:keepNext/>
        <w:spacing w:after="80"/>
      </w:pPr>
      <w:r>
        <w:rPr>
          <w:b/>
        </w:rPr>
        <w:t>Fundacion Comunitaria de Puerto Rico and Puerto Rico Department of Housing</w:t>
      </w:r>
      <w:r>
        <w:t xml:space="preserve"> | Available | Puerto Rico | The fifth cycle began in October 2025; check with the program for current enrollment status.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no-cost business training, mentoring, and support to help Puerto Rico entrepreneurs formalize or grow businesses.</w:t>
            </w:r>
          </w:p>
        </w:tc>
      </w:tr>
      <w:tr>
        <w:trPr>
          <w:cantSplit/>
        </w:trPr>
        <w:tc>
          <w:tcPr>
            <w:tcW w:type="dxa" w:w="1944"/>
            <w:shd w:fill="E9F2EC"/>
          </w:tcPr>
          <w:p>
            <w:pPr>
              <w:keepNext/>
            </w:pPr>
            <w:r>
              <w:rPr>
                <w:b/>
              </w:rPr>
              <w:t>Best for</w:t>
            </w:r>
          </w:p>
        </w:tc>
        <w:tc>
          <w:tcPr>
            <w:tcW w:type="dxa" w:w="8568"/>
          </w:tcPr>
          <w:p>
            <w:pPr>
              <w:keepNext/>
            </w:pPr>
            <w:r>
              <w:t>Puerto Rico residents with business ideas and Puerto Rico firms seeking acceleration support.</w:t>
            </w:r>
          </w:p>
        </w:tc>
      </w:tr>
      <w:tr>
        <w:trPr>
          <w:cantSplit/>
        </w:trPr>
        <w:tc>
          <w:tcPr>
            <w:tcW w:type="dxa" w:w="1944"/>
            <w:shd w:fill="E9F2EC"/>
          </w:tcPr>
          <w:p>
            <w:pPr>
              <w:keepNext/>
            </w:pPr>
            <w:r>
              <w:rPr>
                <w:b/>
              </w:rPr>
              <w:t>Project stage</w:t>
            </w:r>
          </w:p>
        </w:tc>
        <w:tc>
          <w:tcPr>
            <w:tcW w:type="dxa" w:w="8568"/>
          </w:tcPr>
          <w:p>
            <w:pPr>
              <w:keepNext/>
            </w:pPr>
            <w:r>
              <w:t>Capacity Building</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small business; entrepreneurship; training; mentoring; CDBG-DR; economic recovery</w:t>
            </w:r>
          </w:p>
        </w:tc>
      </w:tr>
      <w:tr>
        <w:trPr>
          <w:cantSplit/>
        </w:trPr>
        <w:tc>
          <w:tcPr>
            <w:tcW w:type="dxa" w:w="1944"/>
            <w:shd w:fill="E9F2EC"/>
          </w:tcPr>
          <w:p>
            <w:pPr>
              <w:keepNext/>
            </w:pPr>
            <w:r>
              <w:rPr>
                <w:b/>
              </w:rPr>
              <w:t>Amount or cost</w:t>
            </w:r>
          </w:p>
        </w:tc>
        <w:tc>
          <w:tcPr>
            <w:tcW w:type="dxa" w:w="8568"/>
          </w:tcPr>
          <w:p>
            <w:pPr>
              <w:keepNext/>
            </w:pPr>
            <w:r>
              <w:t>No-cost training and mentoring; see current cycle materials.</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91">
              <w:r>
                <w:rPr>
                  <w:color w:val="1B6A8F"/>
                  <w:u w:val="single"/>
                </w:rPr>
                <w:t>Program Website</w:t>
              </w:r>
            </w:hyperlink>
            <w:r>
              <w:t xml:space="preserve"> (https://www.fcpr.org/emprende)</w:t>
            </w:r>
          </w:p>
        </w:tc>
      </w:tr>
      <w:tr>
        <w:trPr>
          <w:cantSplit/>
        </w:trPr>
        <w:tc>
          <w:tcPr>
            <w:tcW w:type="dxa" w:w="1944"/>
            <w:shd w:fill="E9F2EC"/>
          </w:tcPr>
          <w:p>
            <w:pPr>
              <w:keepNext w:val="0"/>
            </w:pPr>
            <w:r>
              <w:rPr>
                <w:b/>
              </w:rPr>
              <w:t>Record ID</w:t>
            </w:r>
          </w:p>
        </w:tc>
        <w:tc>
          <w:tcPr>
            <w:tcW w:type="dxa" w:w="8568"/>
          </w:tcPr>
          <w:p>
            <w:pPr>
              <w:keepNext w:val="0"/>
            </w:pPr>
            <w:r>
              <w:t>RERC-RES-0073</w:t>
            </w:r>
          </w:p>
        </w:tc>
      </w:tr>
    </w:tbl>
    <w:p>
      <w:pPr>
        <w:pStyle w:val="Heading2"/>
        <w:keepNext/>
        <w:spacing w:before="160" w:after="60"/>
      </w:pPr>
      <w:r>
        <w:t>Puerto Rico Science, Technology and Research Trust Programs</w:t>
      </w:r>
    </w:p>
    <w:p>
      <w:pPr>
        <w:keepNext/>
        <w:spacing w:after="80"/>
      </w:pPr>
      <w:r>
        <w:rPr>
          <w:b/>
        </w:rPr>
        <w:t>Puerto Rico Science, Technology and Research Trust</w:t>
      </w:r>
      <w:r>
        <w:t xml:space="preserve"> | Available | Puerto Rico | Check individual Trust programs for current application windows.</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Supports research, entrepreneurship, workforce, innovation, biodiversity, agriculture, health, and technology programs that can strengthen local economies.</w:t>
            </w:r>
          </w:p>
        </w:tc>
      </w:tr>
      <w:tr>
        <w:trPr>
          <w:cantSplit/>
        </w:trPr>
        <w:tc>
          <w:tcPr>
            <w:tcW w:type="dxa" w:w="1944"/>
            <w:shd w:fill="E6F1F5"/>
          </w:tcPr>
          <w:p>
            <w:pPr>
              <w:keepNext/>
            </w:pPr>
            <w:r>
              <w:rPr>
                <w:b/>
              </w:rPr>
              <w:t>Best for</w:t>
            </w:r>
          </w:p>
        </w:tc>
        <w:tc>
          <w:tcPr>
            <w:tcW w:type="dxa" w:w="8568"/>
          </w:tcPr>
          <w:p>
            <w:pPr>
              <w:keepNext/>
            </w:pPr>
            <w:r>
              <w:t>Puerto Rico researchers, entrepreneurs, businesses, and organizations listed in each Trust program.</w:t>
            </w:r>
          </w:p>
        </w:tc>
      </w:tr>
      <w:tr>
        <w:trPr>
          <w:cantSplit/>
        </w:trPr>
        <w:tc>
          <w:tcPr>
            <w:tcW w:type="dxa" w:w="1944"/>
            <w:shd w:fill="E6F1F5"/>
          </w:tcPr>
          <w:p>
            <w:pPr>
              <w:keepNext/>
            </w:pPr>
            <w:r>
              <w:rPr>
                <w:b/>
              </w:rPr>
              <w:t>Project stage</w:t>
            </w:r>
          </w:p>
        </w:tc>
        <w:tc>
          <w:tcPr>
            <w:tcW w:type="dxa" w:w="8568"/>
          </w:tcPr>
          <w:p>
            <w:pPr>
              <w:keepNext/>
            </w:pPr>
            <w:r>
              <w:t>Capacity Building</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entrepreneurship; innovation; research; workforce; agriculture; biodiversity</w:t>
            </w:r>
          </w:p>
        </w:tc>
      </w:tr>
      <w:tr>
        <w:trPr>
          <w:cantSplit/>
        </w:trPr>
        <w:tc>
          <w:tcPr>
            <w:tcW w:type="dxa" w:w="1944"/>
            <w:shd w:fill="E6F1F5"/>
          </w:tcPr>
          <w:p>
            <w:pPr>
              <w:keepNext/>
            </w:pPr>
            <w:r>
              <w:rPr>
                <w:b/>
              </w:rPr>
              <w:t>Amount or cost</w:t>
            </w:r>
          </w:p>
        </w:tc>
        <w:tc>
          <w:tcPr>
            <w:tcW w:type="dxa" w:w="8568"/>
          </w:tcPr>
          <w:p>
            <w:pPr>
              <w:keepNext/>
            </w:pPr>
            <w:r>
              <w:t>Funding, mentorship, and program support vary by program.</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92">
              <w:r>
                <w:rPr>
                  <w:color w:val="1B6A8F"/>
                  <w:u w:val="single"/>
                </w:rPr>
                <w:t>Program Website</w:t>
              </w:r>
            </w:hyperlink>
            <w:r>
              <w:t xml:space="preserve"> (https://prsciencetrust.org/)</w:t>
            </w:r>
          </w:p>
        </w:tc>
      </w:tr>
      <w:tr>
        <w:trPr>
          <w:cantSplit/>
        </w:trPr>
        <w:tc>
          <w:tcPr>
            <w:tcW w:type="dxa" w:w="1944"/>
            <w:shd w:fill="E6F1F5"/>
          </w:tcPr>
          <w:p>
            <w:pPr>
              <w:keepNext w:val="0"/>
            </w:pPr>
            <w:r>
              <w:rPr>
                <w:b/>
              </w:rPr>
              <w:t>Record ID</w:t>
            </w:r>
          </w:p>
        </w:tc>
        <w:tc>
          <w:tcPr>
            <w:tcW w:type="dxa" w:w="8568"/>
          </w:tcPr>
          <w:p>
            <w:pPr>
              <w:keepNext w:val="0"/>
            </w:pPr>
            <w:r>
              <w:t>RERC-RES-0071</w:t>
            </w:r>
          </w:p>
        </w:tc>
      </w:tr>
    </w:tbl>
    <w:p>
      <w:pPr>
        <w:pStyle w:val="Heading2"/>
        <w:keepNext/>
        <w:spacing w:before="160" w:after="60"/>
      </w:pPr>
      <w:r>
        <w:t>RiverTowns Program</w:t>
      </w:r>
    </w:p>
    <w:p>
      <w:pPr>
        <w:keepNext/>
        <w:spacing w:after="80"/>
      </w:pPr>
      <w:r>
        <w:rPr>
          <w:b/>
        </w:rPr>
        <w:t>Tennessee RiverLine</w:t>
      </w:r>
      <w:r>
        <w:t xml:space="preserve"> | Available | Tennessee | ongoing program</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planning and design support for river-based recreation economies and Tennessee River access communities.</w:t>
            </w:r>
          </w:p>
        </w:tc>
      </w:tr>
      <w:tr>
        <w:trPr>
          <w:cantSplit/>
        </w:trPr>
        <w:tc>
          <w:tcPr>
            <w:tcW w:type="dxa" w:w="1944"/>
            <w:shd w:fill="E9F2EC"/>
          </w:tcPr>
          <w:p>
            <w:pPr>
              <w:keepNext/>
            </w:pPr>
            <w:r>
              <w:rPr>
                <w:b/>
              </w:rPr>
              <w:t>Best for</w:t>
            </w:r>
          </w:p>
        </w:tc>
        <w:tc>
          <w:tcPr>
            <w:tcW w:type="dxa" w:w="8568"/>
          </w:tcPr>
          <w:p>
            <w:pPr>
              <w:keepNext/>
            </w:pPr>
            <w:r>
              <w:t>Tennessee River communities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river access; trails; parks; public spaces; tourism</w:t>
            </w:r>
          </w:p>
        </w:tc>
      </w:tr>
      <w:tr>
        <w:trPr>
          <w:cantSplit/>
        </w:trPr>
        <w:tc>
          <w:tcPr>
            <w:tcW w:type="dxa" w:w="1944"/>
            <w:shd w:fill="E9F2EC"/>
          </w:tcPr>
          <w:p>
            <w:pPr>
              <w:keepNext/>
            </w:pPr>
            <w:r>
              <w:rPr>
                <w:b/>
              </w:rPr>
              <w:t>Amount or cost</w:t>
            </w:r>
          </w:p>
        </w:tc>
        <w:tc>
          <w:tcPr>
            <w:tcW w:type="dxa" w:w="8568"/>
          </w:tcPr>
          <w:p>
            <w:pPr>
              <w:keepNext/>
            </w:pPr>
            <w:r>
              <w:t>no direct cash amount stated</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93">
              <w:r>
                <w:rPr>
                  <w:color w:val="1B6A8F"/>
                  <w:u w:val="single"/>
                </w:rPr>
                <w:t>Program Website</w:t>
              </w:r>
            </w:hyperlink>
            <w:r>
              <w:t xml:space="preserve"> (https://www.tnriverline.org/rivertowns-program)</w:t>
            </w:r>
          </w:p>
        </w:tc>
      </w:tr>
      <w:tr>
        <w:trPr>
          <w:cantSplit/>
        </w:trPr>
        <w:tc>
          <w:tcPr>
            <w:tcW w:type="dxa" w:w="1944"/>
            <w:shd w:fill="E9F2EC"/>
          </w:tcPr>
          <w:p>
            <w:pPr>
              <w:keepNext w:val="0"/>
            </w:pPr>
            <w:r>
              <w:rPr>
                <w:b/>
              </w:rPr>
              <w:t>Record ID</w:t>
            </w:r>
          </w:p>
        </w:tc>
        <w:tc>
          <w:tcPr>
            <w:tcW w:type="dxa" w:w="8568"/>
          </w:tcPr>
          <w:p>
            <w:pPr>
              <w:keepNext w:val="0"/>
            </w:pPr>
            <w:r>
              <w:t>RERC-RES-0075</w:t>
            </w:r>
          </w:p>
        </w:tc>
      </w:tr>
    </w:tbl>
    <w:p>
      <w:pPr>
        <w:pStyle w:val="Heading2"/>
        <w:keepNext/>
        <w:spacing w:before="160" w:after="60"/>
      </w:pPr>
      <w:r>
        <w:t>USDA Forest Service - Forest Stewardship Program</w:t>
      </w:r>
    </w:p>
    <w:p>
      <w:pPr>
        <w:keepNext/>
        <w:spacing w:after="80"/>
      </w:pPr>
      <w:r>
        <w:rPr>
          <w:b/>
        </w:rPr>
        <w:t>USDA Forest Service</w:t>
      </w:r>
      <w:r>
        <w:t xml:space="preserve"> | Available | United States | Ongoing. Contact the state forestry agency to find a local service forester.</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Connects private forest owners with state forestry agencies, extension offices, and conservation districts to set goals and plan sound woodland management.</w:t>
            </w:r>
          </w:p>
        </w:tc>
      </w:tr>
      <w:tr>
        <w:trPr>
          <w:cantSplit/>
        </w:trPr>
        <w:tc>
          <w:tcPr>
            <w:tcW w:type="dxa" w:w="1944"/>
            <w:shd w:fill="E6F1F5"/>
          </w:tcPr>
          <w:p>
            <w:pPr>
              <w:keepNext/>
            </w:pPr>
            <w:r>
              <w:rPr>
                <w:b/>
              </w:rPr>
              <w:t>Best for</w:t>
            </w:r>
          </w:p>
        </w:tc>
        <w:tc>
          <w:tcPr>
            <w:tcW w:type="dxa" w:w="8568"/>
          </w:tcPr>
          <w:p>
            <w:pPr>
              <w:keepNext/>
            </w:pPr>
            <w:r>
              <w:t>Private landowners, including individuals and families, who own 10 acres or more of forest land</w:t>
            </w:r>
          </w:p>
        </w:tc>
      </w:tr>
      <w:tr>
        <w:trPr>
          <w:cantSplit/>
        </w:trPr>
        <w:tc>
          <w:tcPr>
            <w:tcW w:type="dxa" w:w="1944"/>
            <w:shd w:fill="E6F1F5"/>
          </w:tcPr>
          <w:p>
            <w:pPr>
              <w:keepNext/>
            </w:pPr>
            <w:r>
              <w:rPr>
                <w:b/>
              </w:rPr>
              <w:t>Project stage</w:t>
            </w:r>
          </w:p>
        </w:tc>
        <w:tc>
          <w:tcPr>
            <w:tcW w:type="dxa" w:w="8568"/>
          </w:tcPr>
          <w:p>
            <w:pPr>
              <w:keepNext/>
            </w:pPr>
            <w:r>
              <w:t>Planning; operations and maintenance</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forest stewardship; private land; technical assistance; conservation; timber; woodland management</w:t>
            </w:r>
          </w:p>
        </w:tc>
      </w:tr>
      <w:tr>
        <w:trPr>
          <w:cantSplit/>
        </w:trPr>
        <w:tc>
          <w:tcPr>
            <w:tcW w:type="dxa" w:w="1944"/>
            <w:shd w:fill="E6F1F5"/>
          </w:tcPr>
          <w:p>
            <w:pPr>
              <w:keepNext/>
            </w:pPr>
            <w:r>
              <w:rPr>
                <w:b/>
              </w:rPr>
              <w:t>Amount or cost</w:t>
            </w:r>
          </w:p>
        </w:tc>
        <w:tc>
          <w:tcPr>
            <w:tcW w:type="dxa" w:w="8568"/>
          </w:tcPr>
          <w:p>
            <w:pPr>
              <w:keepNext/>
            </w:pPr>
            <w:r>
              <w:t>No-cost planning assistance; services vary by state</w:t>
            </w:r>
          </w:p>
        </w:tc>
      </w:tr>
      <w:tr>
        <w:trPr>
          <w:cantSplit/>
        </w:trPr>
        <w:tc>
          <w:tcPr>
            <w:tcW w:type="dxa" w:w="1944"/>
            <w:shd w:fill="E6F1F5"/>
          </w:tcPr>
          <w:p>
            <w:pPr>
              <w:keepNext/>
            </w:pPr>
            <w:r>
              <w:rPr>
                <w:b/>
              </w:rPr>
              <w:t>Match or cost</w:t>
            </w:r>
          </w:p>
        </w:tc>
        <w:tc>
          <w:tcPr>
            <w:tcW w:type="dxa" w:w="8568"/>
          </w:tcPr>
          <w:p>
            <w:pPr>
              <w:keepNext/>
            </w:pPr>
            <w:r>
              <w:t>None listed</w:t>
            </w:r>
          </w:p>
        </w:tc>
      </w:tr>
      <w:tr>
        <w:trPr>
          <w:cantSplit/>
        </w:trPr>
        <w:tc>
          <w:tcPr>
            <w:tcW w:type="dxa" w:w="1944"/>
            <w:shd w:fill="E6F1F5"/>
          </w:tcPr>
          <w:p>
            <w:pPr>
              <w:keepNext/>
            </w:pPr>
            <w:r>
              <w:rPr>
                <w:b/>
              </w:rPr>
              <w:t>Official source</w:t>
            </w:r>
          </w:p>
        </w:tc>
        <w:tc>
          <w:tcPr>
            <w:tcW w:type="dxa" w:w="8568"/>
          </w:tcPr>
          <w:p>
            <w:pPr>
              <w:keepNext/>
            </w:pPr>
            <w:hyperlink r:id="rId794">
              <w:r>
                <w:rPr>
                  <w:color w:val="1B6A8F"/>
                  <w:u w:val="single"/>
                </w:rPr>
                <w:t>Program Website</w:t>
              </w:r>
            </w:hyperlink>
            <w:r>
              <w:t xml:space="preserve"> (https://www.fs.usda.gov/managing-land/private-land/forest-stewardship/)</w:t>
            </w:r>
          </w:p>
        </w:tc>
      </w:tr>
      <w:tr>
        <w:trPr>
          <w:cantSplit/>
        </w:trPr>
        <w:tc>
          <w:tcPr>
            <w:tcW w:type="dxa" w:w="1944"/>
            <w:shd w:fill="E6F1F5"/>
          </w:tcPr>
          <w:p>
            <w:pPr>
              <w:keepNext w:val="0"/>
            </w:pPr>
            <w:r>
              <w:rPr>
                <w:b/>
              </w:rPr>
              <w:t>Record ID</w:t>
            </w:r>
          </w:p>
        </w:tc>
        <w:tc>
          <w:tcPr>
            <w:tcW w:type="dxa" w:w="8568"/>
          </w:tcPr>
          <w:p>
            <w:pPr>
              <w:keepNext w:val="0"/>
            </w:pPr>
            <w:r>
              <w:t>RERC-RES-0078</w:t>
            </w:r>
          </w:p>
        </w:tc>
      </w:tr>
    </w:tbl>
    <w:p>
      <w:pPr>
        <w:pStyle w:val="Heading2"/>
        <w:keepNext/>
        <w:spacing w:before="160" w:after="60"/>
      </w:pPr>
      <w:r>
        <w:t>Virginia Geographic Information Network</w:t>
      </w:r>
    </w:p>
    <w:p>
      <w:pPr>
        <w:keepNext/>
        <w:spacing w:after="80"/>
      </w:pPr>
      <w:r>
        <w:rPr>
          <w:b/>
        </w:rPr>
        <w:t>Commonwealth of Virginia</w:t>
      </w:r>
      <w:r>
        <w:t xml:space="preserve"> | Available | Virginia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statewide mapping data and GIS services for Virginia.</w:t>
            </w:r>
          </w:p>
        </w:tc>
      </w:tr>
      <w:tr>
        <w:trPr>
          <w:cantSplit/>
        </w:trPr>
        <w:tc>
          <w:tcPr>
            <w:tcW w:type="dxa" w:w="1944"/>
            <w:shd w:fill="E9F2EC"/>
          </w:tcPr>
          <w:p>
            <w:pPr>
              <w:keepNext/>
            </w:pPr>
            <w:r>
              <w:rPr>
                <w:b/>
              </w:rPr>
              <w:t>Best for</w:t>
            </w:r>
          </w:p>
        </w:tc>
        <w:tc>
          <w:tcPr>
            <w:tcW w:type="dxa" w:w="8568"/>
          </w:tcPr>
          <w:p>
            <w:pPr>
              <w:keepNext/>
            </w:pPr>
            <w:r>
              <w:t>Virginia local governments; GIS staff; planners; researchers</w:t>
            </w:r>
          </w:p>
        </w:tc>
      </w:tr>
      <w:tr>
        <w:trPr>
          <w:cantSplit/>
        </w:trPr>
        <w:tc>
          <w:tcPr>
            <w:tcW w:type="dxa" w:w="1944"/>
            <w:shd w:fill="E9F2EC"/>
          </w:tcPr>
          <w:p>
            <w:pPr>
              <w:keepNext/>
            </w:pPr>
            <w:r>
              <w:rPr>
                <w:b/>
              </w:rPr>
              <w:t>Project stage</w:t>
            </w:r>
          </w:p>
        </w:tc>
        <w:tc>
          <w:tcPr>
            <w:tcW w:type="dxa" w:w="8568"/>
          </w:tcPr>
          <w:p>
            <w:pPr>
              <w:keepNext/>
            </w:pPr>
            <w:r>
              <w:t>Planning; Design</w:t>
            </w:r>
          </w:p>
        </w:tc>
      </w:tr>
      <w:tr>
        <w:trPr>
          <w:cantSplit/>
        </w:trPr>
        <w:tc>
          <w:tcPr>
            <w:tcW w:type="dxa" w:w="1944"/>
            <w:shd w:fill="E9F2EC"/>
          </w:tcPr>
          <w:p>
            <w:pPr>
              <w:keepNext/>
            </w:pPr>
            <w:r>
              <w:rPr>
                <w:b/>
              </w:rPr>
              <w:t>Type of help</w:t>
            </w:r>
          </w:p>
        </w:tc>
        <w:tc>
          <w:tcPr>
            <w:tcW w:type="dxa" w:w="8568"/>
          </w:tcPr>
          <w:p>
            <w:pPr>
              <w:keepNext/>
            </w:pPr>
            <w:r>
              <w:t>Map and data portal</w:t>
            </w:r>
          </w:p>
        </w:tc>
      </w:tr>
      <w:tr>
        <w:trPr>
          <w:cantSplit/>
        </w:trPr>
        <w:tc>
          <w:tcPr>
            <w:tcW w:type="dxa" w:w="1944"/>
            <w:shd w:fill="E9F2EC"/>
          </w:tcPr>
          <w:p>
            <w:pPr>
              <w:keepNext/>
            </w:pPr>
            <w:r>
              <w:rPr>
                <w:b/>
              </w:rPr>
              <w:t>Topics</w:t>
            </w:r>
          </w:p>
        </w:tc>
        <w:tc>
          <w:tcPr>
            <w:tcW w:type="dxa" w:w="8568"/>
          </w:tcPr>
          <w:p>
            <w:pPr>
              <w:keepNext/>
            </w:pPr>
            <w:r>
              <w:t>GIS; maps; imagery; elevation; boundaries</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95">
              <w:r>
                <w:rPr>
                  <w:color w:val="1B6A8F"/>
                  <w:u w:val="single"/>
                </w:rPr>
                <w:t>Program Website</w:t>
              </w:r>
            </w:hyperlink>
            <w:r>
              <w:t xml:space="preserve"> (https://vgin.vdem.virginia.gov/)</w:t>
            </w:r>
          </w:p>
        </w:tc>
      </w:tr>
      <w:tr>
        <w:trPr>
          <w:cantSplit/>
        </w:trPr>
        <w:tc>
          <w:tcPr>
            <w:tcW w:type="dxa" w:w="1944"/>
            <w:shd w:fill="E9F2EC"/>
          </w:tcPr>
          <w:p>
            <w:pPr>
              <w:keepNext w:val="0"/>
            </w:pPr>
            <w:r>
              <w:rPr>
                <w:b/>
              </w:rPr>
              <w:t>Record ID</w:t>
            </w:r>
          </w:p>
        </w:tc>
        <w:tc>
          <w:tcPr>
            <w:tcW w:type="dxa" w:w="8568"/>
          </w:tcPr>
          <w:p>
            <w:pPr>
              <w:keepNext w:val="0"/>
            </w:pPr>
            <w:r>
              <w:t>RERC-RES-0087</w:t>
            </w:r>
          </w:p>
        </w:tc>
      </w:tr>
    </w:tbl>
    <w:p>
      <w:pPr>
        <w:pStyle w:val="Heading2"/>
        <w:keepNext/>
        <w:spacing w:before="160" w:after="60"/>
      </w:pPr>
      <w:r>
        <w:t>Virginia Open Data</w:t>
      </w:r>
    </w:p>
    <w:p>
      <w:pPr>
        <w:keepNext/>
        <w:spacing w:after="80"/>
      </w:pPr>
      <w:r>
        <w:rPr>
          <w:b/>
        </w:rPr>
        <w:t>Commonwealth of Virginia</w:t>
      </w:r>
      <w:r>
        <w:t xml:space="preserve"> | Available | Virginia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public data published by Virginia agencies.</w:t>
            </w:r>
          </w:p>
        </w:tc>
      </w:tr>
      <w:tr>
        <w:trPr>
          <w:cantSplit/>
        </w:trPr>
        <w:tc>
          <w:tcPr>
            <w:tcW w:type="dxa" w:w="1944"/>
            <w:shd w:fill="E6F1F5"/>
          </w:tcPr>
          <w:p>
            <w:pPr>
              <w:keepNext/>
            </w:pPr>
            <w:r>
              <w:rPr>
                <w:b/>
              </w:rPr>
              <w:t>Best for</w:t>
            </w:r>
          </w:p>
        </w:tc>
        <w:tc>
          <w:tcPr>
            <w:tcW w:type="dxa" w:w="8568"/>
          </w:tcPr>
          <w:p>
            <w:pPr>
              <w:keepNext/>
            </w:pPr>
            <w:r>
              <w:t>Virginia local governments; residents; planners; researchers</w:t>
            </w:r>
          </w:p>
        </w:tc>
      </w:tr>
      <w:tr>
        <w:trPr>
          <w:cantSplit/>
        </w:trPr>
        <w:tc>
          <w:tcPr>
            <w:tcW w:type="dxa" w:w="1944"/>
            <w:shd w:fill="E6F1F5"/>
          </w:tcPr>
          <w:p>
            <w:pPr>
              <w:keepNext/>
            </w:pPr>
            <w:r>
              <w:rPr>
                <w:b/>
              </w:rPr>
              <w:t>Project stage</w:t>
            </w:r>
          </w:p>
        </w:tc>
        <w:tc>
          <w:tcPr>
            <w:tcW w:type="dxa" w:w="8568"/>
          </w:tcPr>
          <w:p>
            <w:pPr>
              <w:keepNext/>
            </w:pPr>
            <w:r>
              <w:t>Idea; Planning</w:t>
            </w:r>
          </w:p>
        </w:tc>
      </w:tr>
      <w:tr>
        <w:trPr>
          <w:cantSplit/>
        </w:trPr>
        <w:tc>
          <w:tcPr>
            <w:tcW w:type="dxa" w:w="1944"/>
            <w:shd w:fill="E6F1F5"/>
          </w:tcPr>
          <w:p>
            <w:pPr>
              <w:keepNext/>
            </w:pPr>
            <w:r>
              <w:rPr>
                <w:b/>
              </w:rPr>
              <w:t>Type of help</w:t>
            </w:r>
          </w:p>
        </w:tc>
        <w:tc>
          <w:tcPr>
            <w:tcW w:type="dxa" w:w="8568"/>
          </w:tcPr>
          <w:p>
            <w:pPr>
              <w:keepNext/>
            </w:pPr>
            <w:r>
              <w:t>Data portal</w:t>
            </w:r>
          </w:p>
        </w:tc>
      </w:tr>
      <w:tr>
        <w:trPr>
          <w:cantSplit/>
        </w:trPr>
        <w:tc>
          <w:tcPr>
            <w:tcW w:type="dxa" w:w="1944"/>
            <w:shd w:fill="E6F1F5"/>
          </w:tcPr>
          <w:p>
            <w:pPr>
              <w:keepNext/>
            </w:pPr>
            <w:r>
              <w:rPr>
                <w:b/>
              </w:rPr>
              <w:t>Topics</w:t>
            </w:r>
          </w:p>
        </w:tc>
        <w:tc>
          <w:tcPr>
            <w:tcW w:type="dxa" w:w="8568"/>
          </w:tcPr>
          <w:p>
            <w:pPr>
              <w:keepNext/>
            </w:pPr>
            <w:r>
              <w:t>open data; community conditions; mapping; research</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96">
              <w:r>
                <w:rPr>
                  <w:color w:val="1B6A8F"/>
                  <w:u w:val="single"/>
                </w:rPr>
                <w:t>Program Website</w:t>
              </w:r>
            </w:hyperlink>
            <w:r>
              <w:t xml:space="preserve"> (https://data.virginia.gov/)</w:t>
            </w:r>
          </w:p>
        </w:tc>
      </w:tr>
      <w:tr>
        <w:trPr>
          <w:cantSplit/>
        </w:trPr>
        <w:tc>
          <w:tcPr>
            <w:tcW w:type="dxa" w:w="1944"/>
            <w:shd w:fill="E6F1F5"/>
          </w:tcPr>
          <w:p>
            <w:pPr>
              <w:keepNext w:val="0"/>
            </w:pPr>
            <w:r>
              <w:rPr>
                <w:b/>
              </w:rPr>
              <w:t>Record ID</w:t>
            </w:r>
          </w:p>
        </w:tc>
        <w:tc>
          <w:tcPr>
            <w:tcW w:type="dxa" w:w="8568"/>
          </w:tcPr>
          <w:p>
            <w:pPr>
              <w:keepNext w:val="0"/>
            </w:pPr>
            <w:r>
              <w:t>RERC-RES-0088</w:t>
            </w:r>
          </w:p>
        </w:tc>
      </w:tr>
    </w:tbl>
    <w:p>
      <w:pPr>
        <w:pStyle w:val="Heading2"/>
        <w:keepNext/>
        <w:spacing w:before="160" w:after="60"/>
      </w:pPr>
      <w:r>
        <w:t>Community Business Launch</w:t>
      </w:r>
    </w:p>
    <w:p>
      <w:pPr>
        <w:keepNext/>
        <w:spacing w:after="80"/>
      </w:pPr>
      <w:r>
        <w:rPr>
          <w:b/>
        </w:rPr>
        <w:t>Virginia DHCD</w:t>
      </w:r>
      <w:r>
        <w:t xml:space="preserve"> | Available | Virginia | 2026 applications due Jun. 17, 2026</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Builds the small-business base around trail towns and recreation gateways.</w:t>
            </w:r>
          </w:p>
        </w:tc>
      </w:tr>
      <w:tr>
        <w:trPr>
          <w:cantSplit/>
        </w:trPr>
        <w:tc>
          <w:tcPr>
            <w:tcW w:type="dxa" w:w="1944"/>
            <w:shd w:fill="E9F2EC"/>
          </w:tcPr>
          <w:p>
            <w:pPr>
              <w:keepNext/>
            </w:pPr>
            <w:r>
              <w:rPr>
                <w:b/>
              </w:rPr>
              <w:t>Best for</w:t>
            </w:r>
          </w:p>
        </w:tc>
        <w:tc>
          <w:tcPr>
            <w:tcW w:type="dxa" w:w="8568"/>
          </w:tcPr>
          <w:p>
            <w:pPr>
              <w:keepNext/>
            </w:pPr>
            <w:r>
              <w:t>Local governments and partner organizations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entrepreneurship; storefronts; downtown business districts</w:t>
            </w:r>
          </w:p>
        </w:tc>
      </w:tr>
      <w:tr>
        <w:trPr>
          <w:cantSplit/>
        </w:trPr>
        <w:tc>
          <w:tcPr>
            <w:tcW w:type="dxa" w:w="1944"/>
            <w:shd w:fill="E9F2EC"/>
          </w:tcPr>
          <w:p>
            <w:pPr>
              <w:keepNext/>
            </w:pPr>
            <w:r>
              <w:rPr>
                <w:b/>
              </w:rPr>
              <w:t>Amount or cost</w:t>
            </w:r>
          </w:p>
        </w:tc>
        <w:tc>
          <w:tcPr>
            <w:tcW w:type="dxa" w:w="8568"/>
          </w:tcPr>
          <w:p>
            <w:pPr>
              <w:keepNext/>
            </w:pPr>
            <w:r>
              <w:t>Varies</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97">
              <w:r>
                <w:rPr>
                  <w:color w:val="1B6A8F"/>
                  <w:u w:val="single"/>
                </w:rPr>
                <w:t>Program Website</w:t>
              </w:r>
            </w:hyperlink>
            <w:r>
              <w:t xml:space="preserve"> (https://www.dhcd.virginia.gov/cbl)</w:t>
            </w:r>
          </w:p>
        </w:tc>
      </w:tr>
      <w:tr>
        <w:trPr>
          <w:cantSplit/>
        </w:trPr>
        <w:tc>
          <w:tcPr>
            <w:tcW w:type="dxa" w:w="1944"/>
            <w:shd w:fill="E9F2EC"/>
          </w:tcPr>
          <w:p>
            <w:pPr>
              <w:keepNext w:val="0"/>
            </w:pPr>
            <w:r>
              <w:rPr>
                <w:b/>
              </w:rPr>
              <w:t>Record ID</w:t>
            </w:r>
          </w:p>
        </w:tc>
        <w:tc>
          <w:tcPr>
            <w:tcW w:type="dxa" w:w="8568"/>
          </w:tcPr>
          <w:p>
            <w:pPr>
              <w:keepNext w:val="0"/>
            </w:pPr>
            <w:r>
              <w:t>RERC-RES-0084</w:t>
            </w:r>
          </w:p>
        </w:tc>
      </w:tr>
    </w:tbl>
    <w:p>
      <w:pPr>
        <w:pStyle w:val="Heading2"/>
        <w:keepNext/>
        <w:spacing w:before="160" w:after="60"/>
      </w:pPr>
      <w:r>
        <w:t>Virginia DHCD Resources</w:t>
      </w:r>
    </w:p>
    <w:p>
      <w:pPr>
        <w:keepNext/>
        <w:spacing w:after="80"/>
      </w:pPr>
      <w:r>
        <w:rPr>
          <w:b/>
        </w:rPr>
        <w:t>Virginia Department of Housing and Community Development</w:t>
      </w:r>
      <w:r>
        <w:t xml:space="preserve"> | Available | Virginia | Program schedules vary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Links to Virginia housing, community development, Main Street, broadband, and economic development programs.</w:t>
            </w:r>
          </w:p>
        </w:tc>
      </w:tr>
      <w:tr>
        <w:trPr>
          <w:cantSplit/>
        </w:trPr>
        <w:tc>
          <w:tcPr>
            <w:tcW w:type="dxa" w:w="1944"/>
            <w:shd w:fill="E6F1F5"/>
          </w:tcPr>
          <w:p>
            <w:pPr>
              <w:keepNext/>
            </w:pPr>
            <w:r>
              <w:rPr>
                <w:b/>
              </w:rPr>
              <w:t>Best for</w:t>
            </w:r>
          </w:p>
        </w:tc>
        <w:tc>
          <w:tcPr>
            <w:tcW w:type="dxa" w:w="8568"/>
          </w:tcPr>
          <w:p>
            <w:pPr>
              <w:keepNext/>
            </w:pPr>
            <w:r>
              <w:t>Virginia local governments; nonprofits; housing and community development partners</w:t>
            </w:r>
          </w:p>
        </w:tc>
      </w:tr>
      <w:tr>
        <w:trPr>
          <w:cantSplit/>
        </w:trPr>
        <w:tc>
          <w:tcPr>
            <w:tcW w:type="dxa" w:w="1944"/>
            <w:shd w:fill="E6F1F5"/>
          </w:tcPr>
          <w:p>
            <w:pPr>
              <w:keepNext/>
            </w:pPr>
            <w:r>
              <w:rPr>
                <w:b/>
              </w:rPr>
              <w:t>Project stage</w:t>
            </w:r>
          </w:p>
        </w:tc>
        <w:tc>
          <w:tcPr>
            <w:tcW w:type="dxa" w:w="8568"/>
          </w:tcPr>
          <w:p>
            <w:pPr>
              <w:keepNext/>
            </w:pPr>
            <w:r>
              <w:t>Idea; Planning; Application</w:t>
            </w:r>
          </w:p>
        </w:tc>
      </w:tr>
      <w:tr>
        <w:trPr>
          <w:cantSplit/>
        </w:trPr>
        <w:tc>
          <w:tcPr>
            <w:tcW w:type="dxa" w:w="1944"/>
            <w:shd w:fill="E6F1F5"/>
          </w:tcPr>
          <w:p>
            <w:pPr>
              <w:keepNext/>
            </w:pPr>
            <w:r>
              <w:rPr>
                <w:b/>
              </w:rPr>
              <w:t>Type of help</w:t>
            </w:r>
          </w:p>
        </w:tc>
        <w:tc>
          <w:tcPr>
            <w:tcW w:type="dxa" w:w="8568"/>
          </w:tcPr>
          <w:p>
            <w:pPr>
              <w:keepNext/>
            </w:pPr>
            <w:r>
              <w:t>Program directory</w:t>
            </w:r>
          </w:p>
        </w:tc>
      </w:tr>
      <w:tr>
        <w:trPr>
          <w:cantSplit/>
        </w:trPr>
        <w:tc>
          <w:tcPr>
            <w:tcW w:type="dxa" w:w="1944"/>
            <w:shd w:fill="E6F1F5"/>
          </w:tcPr>
          <w:p>
            <w:pPr>
              <w:keepNext/>
            </w:pPr>
            <w:r>
              <w:rPr>
                <w:b/>
              </w:rPr>
              <w:t>Topics</w:t>
            </w:r>
          </w:p>
        </w:tc>
        <w:tc>
          <w:tcPr>
            <w:tcW w:type="dxa" w:w="8568"/>
          </w:tcPr>
          <w:p>
            <w:pPr>
              <w:keepNext/>
            </w:pPr>
            <w:r>
              <w:t>housing; community development; main street; business; grants</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798">
              <w:r>
                <w:rPr>
                  <w:color w:val="1B6A8F"/>
                  <w:u w:val="single"/>
                </w:rPr>
                <w:t>Program Website</w:t>
              </w:r>
            </w:hyperlink>
            <w:r>
              <w:t xml:space="preserve"> (https://www.dhcd.virginia.gov/)</w:t>
            </w:r>
          </w:p>
        </w:tc>
      </w:tr>
      <w:tr>
        <w:trPr>
          <w:cantSplit/>
        </w:trPr>
        <w:tc>
          <w:tcPr>
            <w:tcW w:type="dxa" w:w="1944"/>
            <w:shd w:fill="E6F1F5"/>
          </w:tcPr>
          <w:p>
            <w:pPr>
              <w:keepNext w:val="0"/>
            </w:pPr>
            <w:r>
              <w:rPr>
                <w:b/>
              </w:rPr>
              <w:t>Record ID</w:t>
            </w:r>
          </w:p>
        </w:tc>
        <w:tc>
          <w:tcPr>
            <w:tcW w:type="dxa" w:w="8568"/>
          </w:tcPr>
          <w:p>
            <w:pPr>
              <w:keepNext w:val="0"/>
            </w:pPr>
            <w:r>
              <w:t>RERC-RES-0086</w:t>
            </w:r>
          </w:p>
        </w:tc>
      </w:tr>
    </w:tbl>
    <w:p>
      <w:pPr>
        <w:pStyle w:val="Heading2"/>
        <w:keepNext/>
        <w:spacing w:before="160" w:after="60"/>
      </w:pPr>
      <w:r>
        <w:t>West Virginia Brownfields Assistance Centers</w:t>
      </w:r>
    </w:p>
    <w:p>
      <w:pPr>
        <w:keepNext/>
        <w:spacing w:after="80"/>
      </w:pPr>
      <w:r>
        <w:rPr>
          <w:b/>
        </w:rPr>
        <w:t>WV Brownfields Assistance Centers</w:t>
      </w:r>
      <w:r>
        <w:t xml:space="preserve"> | Available | West Virginia | Ongoing assistance and EPA grant training</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Helps rural towns identify, prioritize, and fund reuse of abandoned buildings and brownfield sites for recreation-economy uses.</w:t>
            </w:r>
          </w:p>
        </w:tc>
      </w:tr>
      <w:tr>
        <w:trPr>
          <w:cantSplit/>
        </w:trPr>
        <w:tc>
          <w:tcPr>
            <w:tcW w:type="dxa" w:w="1944"/>
            <w:shd w:fill="E9F2EC"/>
          </w:tcPr>
          <w:p>
            <w:pPr>
              <w:keepNext/>
            </w:pPr>
            <w:r>
              <w:rPr>
                <w:b/>
              </w:rPr>
              <w:t>Best for</w:t>
            </w:r>
          </w:p>
        </w:tc>
        <w:tc>
          <w:tcPr>
            <w:tcW w:type="dxa" w:w="8568"/>
          </w:tcPr>
          <w:p>
            <w:pPr>
              <w:keepNext/>
            </w:pPr>
            <w:r>
              <w:t>West Virginia communities and redevelopment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brownfields, abandoned buildings, redevelopment, grant readiness</w:t>
            </w:r>
          </w:p>
        </w:tc>
      </w:tr>
      <w:tr>
        <w:trPr>
          <w:cantSplit/>
        </w:trPr>
        <w:tc>
          <w:tcPr>
            <w:tcW w:type="dxa" w:w="1944"/>
            <w:shd w:fill="E9F2EC"/>
          </w:tcPr>
          <w:p>
            <w:pPr>
              <w:keepNext/>
            </w:pPr>
            <w:r>
              <w:rPr>
                <w:b/>
              </w:rPr>
              <w:t>Amount or cost</w:t>
            </w:r>
          </w:p>
        </w:tc>
        <w:tc>
          <w:tcPr>
            <w:tcW w:type="dxa" w:w="8568"/>
          </w:tcPr>
          <w:p>
            <w:pPr>
              <w:keepNext/>
            </w:pPr>
            <w:r>
              <w:t>TA, not direct cash</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799">
              <w:r>
                <w:rPr>
                  <w:color w:val="1B6A8F"/>
                  <w:u w:val="single"/>
                </w:rPr>
                <w:t>Program Website</w:t>
              </w:r>
            </w:hyperlink>
            <w:r>
              <w:t xml:space="preserve"> (https://wvbrownfields.org/assistance)</w:t>
            </w:r>
          </w:p>
        </w:tc>
      </w:tr>
      <w:tr>
        <w:trPr>
          <w:cantSplit/>
        </w:trPr>
        <w:tc>
          <w:tcPr>
            <w:tcW w:type="dxa" w:w="1944"/>
            <w:shd w:fill="E9F2EC"/>
          </w:tcPr>
          <w:p>
            <w:pPr>
              <w:keepNext w:val="0"/>
            </w:pPr>
            <w:r>
              <w:rPr>
                <w:b/>
              </w:rPr>
              <w:t>Record ID</w:t>
            </w:r>
          </w:p>
        </w:tc>
        <w:tc>
          <w:tcPr>
            <w:tcW w:type="dxa" w:w="8568"/>
          </w:tcPr>
          <w:p>
            <w:pPr>
              <w:keepNext w:val="0"/>
            </w:pPr>
            <w:r>
              <w:t>RERC-RES-0091</w:t>
            </w:r>
          </w:p>
        </w:tc>
      </w:tr>
    </w:tbl>
    <w:p>
      <w:pPr>
        <w:pStyle w:val="Heading2"/>
        <w:keepNext/>
        <w:spacing w:before="160" w:after="60"/>
      </w:pPr>
      <w:r>
        <w:t>Outdoor Community Development Assistance</w:t>
      </w:r>
    </w:p>
    <w:p>
      <w:pPr>
        <w:keepNext/>
        <w:spacing w:after="80"/>
      </w:pPr>
      <w:r>
        <w:rPr>
          <w:b/>
        </w:rPr>
        <w:t>WVU Brad and Alys Smith OEDC</w:t>
      </w:r>
      <w:r>
        <w:t xml:space="preserve"> | Available | West Virginia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Community development guidance and support for outdoor recreation work in West Virginia.</w:t>
            </w:r>
          </w:p>
        </w:tc>
      </w:tr>
      <w:tr>
        <w:trPr>
          <w:cantSplit/>
        </w:trPr>
        <w:tc>
          <w:tcPr>
            <w:tcW w:type="dxa" w:w="1944"/>
            <w:shd w:fill="E6F1F5"/>
          </w:tcPr>
          <w:p>
            <w:pPr>
              <w:keepNext/>
            </w:pPr>
            <w:r>
              <w:rPr>
                <w:b/>
              </w:rPr>
              <w:t>Best for</w:t>
            </w:r>
          </w:p>
        </w:tc>
        <w:tc>
          <w:tcPr>
            <w:tcW w:type="dxa" w:w="8568"/>
          </w:tcPr>
          <w:p>
            <w:pPr>
              <w:keepNext/>
            </w:pPr>
            <w:r>
              <w:t>Communities and local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trail towns; asset mapping; strategy; partner building</w:t>
            </w:r>
          </w:p>
        </w:tc>
      </w:tr>
      <w:tr>
        <w:trPr>
          <w:cantSplit/>
        </w:trPr>
        <w:tc>
          <w:tcPr>
            <w:tcW w:type="dxa" w:w="1944"/>
            <w:shd w:fill="E6F1F5"/>
          </w:tcPr>
          <w:p>
            <w:pPr>
              <w:keepNext/>
            </w:pPr>
            <w:r>
              <w:rPr>
                <w:b/>
              </w:rPr>
              <w:t>Amount or cost</w:t>
            </w:r>
          </w:p>
        </w:tc>
        <w:tc>
          <w:tcPr>
            <w:tcW w:type="dxa" w:w="8568"/>
          </w:tcPr>
          <w:p>
            <w:pPr>
              <w:keepNext/>
            </w:pPr>
            <w:r>
              <w:t>TA; no direct grant amount listed</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00">
              <w:r>
                <w:rPr>
                  <w:color w:val="1B6A8F"/>
                  <w:u w:val="single"/>
                </w:rPr>
                <w:t>Program Website</w:t>
              </w:r>
            </w:hyperlink>
            <w:r>
              <w:t xml:space="preserve"> (https://oedc.wvu.edu/grow-your-outdoor-economy/)</w:t>
            </w:r>
          </w:p>
        </w:tc>
      </w:tr>
      <w:tr>
        <w:trPr>
          <w:cantSplit/>
        </w:trPr>
        <w:tc>
          <w:tcPr>
            <w:tcW w:type="dxa" w:w="1944"/>
            <w:shd w:fill="E6F1F5"/>
          </w:tcPr>
          <w:p>
            <w:pPr>
              <w:keepNext w:val="0"/>
            </w:pPr>
            <w:r>
              <w:rPr>
                <w:b/>
              </w:rPr>
              <w:t>Record ID</w:t>
            </w:r>
          </w:p>
        </w:tc>
        <w:tc>
          <w:tcPr>
            <w:tcW w:type="dxa" w:w="8568"/>
          </w:tcPr>
          <w:p>
            <w:pPr>
              <w:keepNext w:val="0"/>
            </w:pPr>
            <w:r>
              <w:t>RERC-RES-0090</w:t>
            </w:r>
          </w:p>
        </w:tc>
      </w:tr>
    </w:tbl>
    <w:p>
      <w:pPr>
        <w:pStyle w:val="Heading2"/>
        <w:keepNext/>
        <w:spacing w:before="160" w:after="60"/>
      </w:pPr>
      <w:r>
        <w:t>C.O.R.E. Initiative</w:t>
      </w:r>
    </w:p>
    <w:p>
      <w:pPr>
        <w:keepNext/>
        <w:spacing w:after="80"/>
      </w:pPr>
      <w:r>
        <w:rPr>
          <w:b/>
        </w:rPr>
        <w:t>WVU Brad and Alys Smith Outdoor Economic Development Collaborative</w:t>
      </w:r>
      <w:r>
        <w:t xml:space="preserve"> | Available | West Virginia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training, technical assistance, and resources for West Virginia outdoor businesses, nonprofits, and communities.</w:t>
            </w:r>
          </w:p>
        </w:tc>
      </w:tr>
      <w:tr>
        <w:trPr>
          <w:cantSplit/>
        </w:trPr>
        <w:tc>
          <w:tcPr>
            <w:tcW w:type="dxa" w:w="1944"/>
            <w:shd w:fill="E9F2EC"/>
          </w:tcPr>
          <w:p>
            <w:pPr>
              <w:keepNext/>
            </w:pPr>
            <w:r>
              <w:rPr>
                <w:b/>
              </w:rPr>
              <w:t>Best for</w:t>
            </w:r>
          </w:p>
        </w:tc>
        <w:tc>
          <w:tcPr>
            <w:tcW w:type="dxa" w:w="8568"/>
          </w:tcPr>
          <w:p>
            <w:pPr>
              <w:keepNext/>
            </w:pPr>
            <w:r>
              <w:t>Communities; nonprofits; small businesses; local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Technical Assistance</w:t>
            </w:r>
          </w:p>
        </w:tc>
      </w:tr>
      <w:tr>
        <w:trPr>
          <w:cantSplit/>
        </w:trPr>
        <w:tc>
          <w:tcPr>
            <w:tcW w:type="dxa" w:w="1944"/>
            <w:shd w:fill="E9F2EC"/>
          </w:tcPr>
          <w:p>
            <w:pPr>
              <w:keepNext/>
            </w:pPr>
            <w:r>
              <w:rPr>
                <w:b/>
              </w:rPr>
              <w:t>Topics</w:t>
            </w:r>
          </w:p>
        </w:tc>
        <w:tc>
          <w:tcPr>
            <w:tcW w:type="dxa" w:w="8568"/>
          </w:tcPr>
          <w:p>
            <w:pPr>
              <w:keepNext/>
            </w:pPr>
            <w:r>
              <w:t>outdoor economy; business support; community capacity</w:t>
            </w:r>
          </w:p>
        </w:tc>
      </w:tr>
      <w:tr>
        <w:trPr>
          <w:cantSplit/>
        </w:trPr>
        <w:tc>
          <w:tcPr>
            <w:tcW w:type="dxa" w:w="1944"/>
            <w:shd w:fill="E9F2EC"/>
          </w:tcPr>
          <w:p>
            <w:pPr>
              <w:keepNext/>
            </w:pPr>
            <w:r>
              <w:rPr>
                <w:b/>
              </w:rPr>
              <w:t>Amount or cost</w:t>
            </w:r>
          </w:p>
        </w:tc>
        <w:tc>
          <w:tcPr>
            <w:tcW w:type="dxa" w:w="8568"/>
          </w:tcPr>
          <w:p>
            <w:pPr>
              <w:keepNext/>
            </w:pPr>
            <w:r>
              <w:t>TA; no direct grant amount listed</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01">
              <w:r>
                <w:rPr>
                  <w:color w:val="1B6A8F"/>
                  <w:u w:val="single"/>
                </w:rPr>
                <w:t>Program Website</w:t>
              </w:r>
            </w:hyperlink>
            <w:r>
              <w:t xml:space="preserve"> (https://oedc.wvu.edu/grow-your-outdoor-economy/build-local-capacity/)</w:t>
            </w:r>
          </w:p>
        </w:tc>
      </w:tr>
      <w:tr>
        <w:trPr>
          <w:cantSplit/>
        </w:trPr>
        <w:tc>
          <w:tcPr>
            <w:tcW w:type="dxa" w:w="1944"/>
            <w:shd w:fill="E9F2EC"/>
          </w:tcPr>
          <w:p>
            <w:pPr>
              <w:keepNext w:val="0"/>
            </w:pPr>
            <w:r>
              <w:rPr>
                <w:b/>
              </w:rPr>
              <w:t>Record ID</w:t>
            </w:r>
          </w:p>
        </w:tc>
        <w:tc>
          <w:tcPr>
            <w:tcW w:type="dxa" w:w="8568"/>
          </w:tcPr>
          <w:p>
            <w:pPr>
              <w:keepNext w:val="0"/>
            </w:pPr>
            <w:r>
              <w:t>RERC-RES-0089</w:t>
            </w:r>
          </w:p>
        </w:tc>
      </w:tr>
    </w:tbl>
    <w:p>
      <w:pPr>
        <w:pStyle w:val="Heading2"/>
        <w:keepNext/>
        <w:spacing w:before="160" w:after="60"/>
      </w:pPr>
      <w:r>
        <w:t>ARISE Regional Multistate Collaboration Toolkit</w:t>
      </w:r>
    </w:p>
    <w:p>
      <w:pPr>
        <w:keepNext/>
        <w:spacing w:after="80"/>
      </w:pPr>
      <w:r>
        <w:rPr>
          <w:b/>
        </w:rPr>
        <w:t>Appalachian Regional Commission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Appalachian Regional Initiative for Stronger Economies. A Regional Multistate Collaboration Toolkit.</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Case-study collection</w:t>
            </w:r>
          </w:p>
        </w:tc>
      </w:tr>
      <w:tr>
        <w:trPr>
          <w:cantSplit/>
        </w:trPr>
        <w:tc>
          <w:tcPr>
            <w:tcW w:type="dxa" w:w="1944"/>
            <w:shd w:fill="E6F1F5"/>
          </w:tcPr>
          <w:p>
            <w:pPr>
              <w:keepNext/>
            </w:pPr>
            <w:r>
              <w:rPr>
                <w:b/>
              </w:rPr>
              <w:t>Topics</w:t>
            </w:r>
          </w:p>
        </w:tc>
        <w:tc>
          <w:tcPr>
            <w:tcW w:type="dxa" w:w="8568"/>
          </w:tcPr>
          <w:p>
            <w:pPr>
              <w:keepNext/>
            </w:pPr>
            <w:r>
              <w:t>community engagement; equity; inclusion; outdoor access; planning;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02">
              <w:r>
                <w:rPr>
                  <w:color w:val="1B6A8F"/>
                  <w:u w:val="single"/>
                </w:rPr>
                <w:t>Program Website</w:t>
              </w:r>
            </w:hyperlink>
            <w:r>
              <w:t xml:space="preserve"> (https://www.arc.gov/wp-content/uploads/2022/08/Case-Studies-Toolkit_Final_081522r1.pdf)</w:t>
            </w:r>
          </w:p>
        </w:tc>
      </w:tr>
      <w:tr>
        <w:trPr>
          <w:cantSplit/>
        </w:trPr>
        <w:tc>
          <w:tcPr>
            <w:tcW w:type="dxa" w:w="1944"/>
            <w:shd w:fill="E6F1F5"/>
          </w:tcPr>
          <w:p>
            <w:pPr>
              <w:keepNext w:val="0"/>
            </w:pPr>
            <w:r>
              <w:rPr>
                <w:b/>
              </w:rPr>
              <w:t>Record ID</w:t>
            </w:r>
          </w:p>
        </w:tc>
        <w:tc>
          <w:tcPr>
            <w:tcW w:type="dxa" w:w="8568"/>
          </w:tcPr>
          <w:p>
            <w:pPr>
              <w:keepNext w:val="0"/>
            </w:pPr>
            <w:r>
              <w:t>RERC-RES-R2-004</w:t>
            </w:r>
          </w:p>
        </w:tc>
      </w:tr>
    </w:tbl>
    <w:p>
      <w:pPr>
        <w:pStyle w:val="Heading2"/>
        <w:keepNext/>
        <w:spacing w:before="160" w:after="60"/>
      </w:pPr>
      <w:r>
        <w:t>Diversify Outdoors</w:t>
      </w:r>
    </w:p>
    <w:p>
      <w:pPr>
        <w:keepNext/>
        <w:spacing w:after="80"/>
      </w:pPr>
      <w:r>
        <w:rPr>
          <w:b/>
        </w:rPr>
        <w:t>Diversify Outdoors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Connects outdoor groups led by people of color, LGBTQIA+ people, people with disabilities, and other groups that have often been left out.</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Resource hub</w:t>
            </w:r>
          </w:p>
        </w:tc>
      </w:tr>
      <w:tr>
        <w:trPr>
          <w:cantSplit/>
        </w:trPr>
        <w:tc>
          <w:tcPr>
            <w:tcW w:type="dxa" w:w="1944"/>
            <w:shd w:fill="E9F2EC"/>
          </w:tcPr>
          <w:p>
            <w:pPr>
              <w:keepNext/>
            </w:pPr>
            <w:r>
              <w:rPr>
                <w:b/>
              </w:rPr>
              <w:t>Topics</w:t>
            </w:r>
          </w:p>
        </w:tc>
        <w:tc>
          <w:tcPr>
            <w:tcW w:type="dxa" w:w="8568"/>
          </w:tcPr>
          <w:p>
            <w:pPr>
              <w:keepNext/>
            </w:pPr>
            <w:r>
              <w:t>community engagement; equity; inclusion; outdoor access; planning; local capacity</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03">
              <w:r>
                <w:rPr>
                  <w:color w:val="1B6A8F"/>
                  <w:u w:val="single"/>
                </w:rPr>
                <w:t>Program Website</w:t>
              </w:r>
            </w:hyperlink>
            <w:r>
              <w:t xml:space="preserve"> (https://www.diversifyoutdoors.com/)</w:t>
            </w:r>
          </w:p>
        </w:tc>
      </w:tr>
      <w:tr>
        <w:trPr>
          <w:cantSplit/>
        </w:trPr>
        <w:tc>
          <w:tcPr>
            <w:tcW w:type="dxa" w:w="1944"/>
            <w:shd w:fill="E9F2EC"/>
          </w:tcPr>
          <w:p>
            <w:pPr>
              <w:keepNext w:val="0"/>
            </w:pPr>
            <w:r>
              <w:rPr>
                <w:b/>
              </w:rPr>
              <w:t>Record ID</w:t>
            </w:r>
          </w:p>
        </w:tc>
        <w:tc>
          <w:tcPr>
            <w:tcW w:type="dxa" w:w="8568"/>
          </w:tcPr>
          <w:p>
            <w:pPr>
              <w:keepNext w:val="0"/>
            </w:pPr>
            <w:r>
              <w:t>RERC-RES-R2-005</w:t>
            </w:r>
          </w:p>
        </w:tc>
      </w:tr>
    </w:tbl>
    <w:p>
      <w:pPr>
        <w:pStyle w:val="Heading2"/>
        <w:keepNext/>
        <w:spacing w:before="160" w:after="60"/>
      </w:pPr>
      <w:r>
        <w:t>Outdoor Afro: Where Black People and Nature Meet</w:t>
      </w:r>
    </w:p>
    <w:p>
      <w:pPr>
        <w:keepNext/>
        <w:spacing w:after="80"/>
      </w:pPr>
      <w:r>
        <w:rPr>
          <w:b/>
        </w:rPr>
        <w:t>Outdoor Afro: Where Black People and Nature Meet</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Builds Black leadership and connections with nature through local programs and a national network.</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Resource hub</w:t>
            </w:r>
          </w:p>
        </w:tc>
      </w:tr>
      <w:tr>
        <w:trPr>
          <w:cantSplit/>
        </w:trPr>
        <w:tc>
          <w:tcPr>
            <w:tcW w:type="dxa" w:w="1944"/>
            <w:shd w:fill="E6F1F5"/>
          </w:tcPr>
          <w:p>
            <w:pPr>
              <w:keepNext/>
            </w:pPr>
            <w:r>
              <w:rPr>
                <w:b/>
              </w:rPr>
              <w:t>Topics</w:t>
            </w:r>
          </w:p>
        </w:tc>
        <w:tc>
          <w:tcPr>
            <w:tcW w:type="dxa" w:w="8568"/>
          </w:tcPr>
          <w:p>
            <w:pPr>
              <w:keepNext/>
            </w:pPr>
            <w:r>
              <w:t>community engagement; equity; inclusion; outdoor access; planning;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04">
              <w:r>
                <w:rPr>
                  <w:color w:val="1B6A8F"/>
                  <w:u w:val="single"/>
                </w:rPr>
                <w:t>Program Website</w:t>
              </w:r>
            </w:hyperlink>
            <w:r>
              <w:t xml:space="preserve"> (https://outdoorafro.org/)</w:t>
            </w:r>
          </w:p>
        </w:tc>
      </w:tr>
      <w:tr>
        <w:trPr>
          <w:cantSplit/>
        </w:trPr>
        <w:tc>
          <w:tcPr>
            <w:tcW w:type="dxa" w:w="1944"/>
            <w:shd w:fill="E6F1F5"/>
          </w:tcPr>
          <w:p>
            <w:pPr>
              <w:keepNext w:val="0"/>
            </w:pPr>
            <w:r>
              <w:rPr>
                <w:b/>
              </w:rPr>
              <w:t>Record ID</w:t>
            </w:r>
          </w:p>
        </w:tc>
        <w:tc>
          <w:tcPr>
            <w:tcW w:type="dxa" w:w="8568"/>
          </w:tcPr>
          <w:p>
            <w:pPr>
              <w:keepNext w:val="0"/>
            </w:pPr>
            <w:r>
              <w:t>RERC-RES-R2-006</w:t>
            </w:r>
          </w:p>
        </w:tc>
      </w:tr>
    </w:tbl>
    <w:p>
      <w:pPr>
        <w:pStyle w:val="Heading2"/>
        <w:keepNext/>
        <w:spacing w:before="160" w:after="60"/>
      </w:pPr>
      <w:r>
        <w:t>Skowhegan Outdoor Recreation Plan</w:t>
      </w:r>
    </w:p>
    <w:p>
      <w:pPr>
        <w:keepNext/>
        <w:spacing w:after="80"/>
      </w:pPr>
      <w:r>
        <w:rPr>
          <w:b/>
        </w:rPr>
        <w:t>Main Street Skowhegan and community partners</w:t>
      </w:r>
      <w:r>
        <w:t xml:space="preserve"> | Available | Maine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Summarizes Skowhegan's outdoor recreation goals, assets, priorities, and next steps for local economic and community development.</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05">
              <w:r>
                <w:rPr>
                  <w:color w:val="1B6A8F"/>
                  <w:u w:val="single"/>
                </w:rPr>
                <w:t>Program Website</w:t>
              </w:r>
            </w:hyperlink>
            <w:r>
              <w:t xml:space="preserve"> (https://runofriver.org/outdoor-recreation-plan/)</w:t>
            </w:r>
          </w:p>
        </w:tc>
      </w:tr>
      <w:tr>
        <w:trPr>
          <w:cantSplit/>
        </w:trPr>
        <w:tc>
          <w:tcPr>
            <w:tcW w:type="dxa" w:w="1944"/>
            <w:shd w:fill="E9F2EC"/>
          </w:tcPr>
          <w:p>
            <w:pPr>
              <w:keepNext w:val="0"/>
            </w:pPr>
            <w:r>
              <w:rPr>
                <w:b/>
              </w:rPr>
              <w:t>Record ID</w:t>
            </w:r>
          </w:p>
        </w:tc>
        <w:tc>
          <w:tcPr>
            <w:tcW w:type="dxa" w:w="8568"/>
          </w:tcPr>
          <w:p>
            <w:pPr>
              <w:keepNext w:val="0"/>
            </w:pPr>
            <w:r>
              <w:t>RERC-RES-R2-015</w:t>
            </w:r>
          </w:p>
        </w:tc>
      </w:tr>
    </w:tbl>
    <w:p>
      <w:pPr>
        <w:pStyle w:val="Heading2"/>
        <w:keepNext/>
        <w:spacing w:before="160" w:after="60"/>
      </w:pPr>
      <w:r>
        <w:t>Skowhegan Strategic Plan for Community Transformation</w:t>
      </w:r>
    </w:p>
    <w:p>
      <w:pPr>
        <w:keepNext/>
        <w:spacing w:after="80"/>
      </w:pPr>
      <w:r>
        <w:rPr>
          <w:b/>
        </w:rPr>
        <w:t>Main Street Skowhegan and community partners</w:t>
      </w:r>
      <w:r>
        <w:t xml:space="preserve"> | Available | Maine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Shares Skowhegan's strategic priorities for community and economic development and coordinated local action.</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06">
              <w:r>
                <w:rPr>
                  <w:color w:val="1B6A8F"/>
                  <w:u w:val="single"/>
                </w:rPr>
                <w:t>Program Website</w:t>
              </w:r>
            </w:hyperlink>
            <w:r>
              <w:t xml:space="preserve"> (https://mainstreetskowhegan.org/strategic-planning/)</w:t>
            </w:r>
          </w:p>
        </w:tc>
      </w:tr>
      <w:tr>
        <w:trPr>
          <w:cantSplit/>
        </w:trPr>
        <w:tc>
          <w:tcPr>
            <w:tcW w:type="dxa" w:w="1944"/>
            <w:shd w:fill="E6F1F5"/>
          </w:tcPr>
          <w:p>
            <w:pPr>
              <w:keepNext w:val="0"/>
            </w:pPr>
            <w:r>
              <w:rPr>
                <w:b/>
              </w:rPr>
              <w:t>Record ID</w:t>
            </w:r>
          </w:p>
        </w:tc>
        <w:tc>
          <w:tcPr>
            <w:tcW w:type="dxa" w:w="8568"/>
          </w:tcPr>
          <w:p>
            <w:pPr>
              <w:keepNext w:val="0"/>
            </w:pPr>
            <w:r>
              <w:t>RERC-RES-R2-016</w:t>
            </w:r>
          </w:p>
        </w:tc>
      </w:tr>
    </w:tbl>
    <w:p>
      <w:pPr>
        <w:pStyle w:val="Heading2"/>
        <w:keepNext/>
        <w:spacing w:before="160" w:after="60"/>
      </w:pPr>
      <w:r>
        <w:t>Parks, Trails, and Health Workbook</w:t>
      </w:r>
    </w:p>
    <w:p>
      <w:pPr>
        <w:keepNext/>
        <w:spacing w:after="80"/>
      </w:pPr>
      <w:r>
        <w:rPr>
          <w:b/>
        </w:rPr>
        <w:t>National Park Service and Centers for Disease Control and Prevention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National Park Service and Centers for Disease Control and Prevention. Parks, Trails, and Health Workbook: A Tool for Planners, Parks &amp; Recreation Professionals, and Health Practitioners.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Toolkit or guide</w:t>
            </w:r>
          </w:p>
        </w:tc>
      </w:tr>
      <w:tr>
        <w:trPr>
          <w:cantSplit/>
        </w:trPr>
        <w:tc>
          <w:tcPr>
            <w:tcW w:type="dxa" w:w="1944"/>
            <w:shd w:fill="E9F2EC"/>
          </w:tcPr>
          <w:p>
            <w:pPr>
              <w:keepNext/>
            </w:pPr>
            <w:r>
              <w:rPr>
                <w:b/>
              </w:rPr>
              <w:t>Topics</w:t>
            </w:r>
          </w:p>
        </w:tc>
        <w:tc>
          <w:tcPr>
            <w:tcW w:type="dxa" w:w="8568"/>
          </w:tcPr>
          <w:p>
            <w:pPr>
              <w:keepNext/>
            </w:pPr>
            <w:r>
              <w:t>parks; trails; health; conservation; stewardship; community engagement</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07">
              <w:r>
                <w:rPr>
                  <w:color w:val="1B6A8F"/>
                  <w:u w:val="single"/>
                </w:rPr>
                <w:t>Program Website</w:t>
              </w:r>
            </w:hyperlink>
            <w:r>
              <w:t xml:space="preserve"> (https://www.nps.gov/orgs/rtca/upload/Parks-Trails-and-Health-Workbook_2020.pdf)</w:t>
            </w:r>
          </w:p>
        </w:tc>
      </w:tr>
      <w:tr>
        <w:trPr>
          <w:cantSplit/>
        </w:trPr>
        <w:tc>
          <w:tcPr>
            <w:tcW w:type="dxa" w:w="1944"/>
            <w:shd w:fill="E9F2EC"/>
          </w:tcPr>
          <w:p>
            <w:pPr>
              <w:keepNext w:val="0"/>
            </w:pPr>
            <w:r>
              <w:rPr>
                <w:b/>
              </w:rPr>
              <w:t>Record ID</w:t>
            </w:r>
          </w:p>
        </w:tc>
        <w:tc>
          <w:tcPr>
            <w:tcW w:type="dxa" w:w="8568"/>
          </w:tcPr>
          <w:p>
            <w:pPr>
              <w:keepNext w:val="0"/>
            </w:pPr>
            <w:r>
              <w:t>RERC-RES-R2-026</w:t>
            </w:r>
          </w:p>
        </w:tc>
      </w:tr>
    </w:tbl>
    <w:p>
      <w:pPr>
        <w:pStyle w:val="Heading2"/>
        <w:keepNext/>
        <w:spacing w:before="160" w:after="60"/>
      </w:pPr>
      <w:r>
        <w:t>Stewardship Mapping and Assessment Project</w:t>
      </w:r>
    </w:p>
    <w:p>
      <w:pPr>
        <w:keepNext/>
        <w:spacing w:after="80"/>
      </w:pPr>
      <w:r>
        <w:rPr>
          <w:b/>
        </w:rPr>
        <w:t>USDA Forest Service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Explains how communities can map stewardship groups and activities to understand local conservation networks and partnerships.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parks; trails; health; conservation; stewardship; community engagement</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08">
              <w:r>
                <w:rPr>
                  <w:color w:val="1B6A8F"/>
                  <w:u w:val="single"/>
                </w:rPr>
                <w:t>Program Website</w:t>
              </w:r>
            </w:hyperlink>
            <w:r>
              <w:t xml:space="preserve"> (https://www.fs.usda.gov/nrs/pubs/gtr/gtr_nrs156.pdf)</w:t>
            </w:r>
          </w:p>
        </w:tc>
      </w:tr>
      <w:tr>
        <w:trPr>
          <w:cantSplit/>
        </w:trPr>
        <w:tc>
          <w:tcPr>
            <w:tcW w:type="dxa" w:w="1944"/>
            <w:shd w:fill="E6F1F5"/>
          </w:tcPr>
          <w:p>
            <w:pPr>
              <w:keepNext w:val="0"/>
            </w:pPr>
            <w:r>
              <w:rPr>
                <w:b/>
              </w:rPr>
              <w:t>Record ID</w:t>
            </w:r>
          </w:p>
        </w:tc>
        <w:tc>
          <w:tcPr>
            <w:tcW w:type="dxa" w:w="8568"/>
          </w:tcPr>
          <w:p>
            <w:pPr>
              <w:keepNext w:val="0"/>
            </w:pPr>
            <w:r>
              <w:t>RERC-RES-R2-028</w:t>
            </w:r>
          </w:p>
        </w:tc>
      </w:tr>
    </w:tbl>
    <w:p>
      <w:pPr>
        <w:pStyle w:val="Heading2"/>
        <w:keepNext/>
        <w:spacing w:before="160" w:after="60"/>
      </w:pPr>
      <w:r>
        <w:t>Putting Smart Growth to Work in Rural Communities</w:t>
      </w:r>
    </w:p>
    <w:p>
      <w:pPr>
        <w:keepNext/>
        <w:spacing w:after="80"/>
      </w:pPr>
      <w:r>
        <w:rPr>
          <w:b/>
        </w:rPr>
        <w:t>U.S. Environmental Protection Agency and partners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International City/County Management Association and Smart Growth Network. Putting Smart Growth to Work in Rural Communities.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Toolkit or guide</w:t>
            </w:r>
          </w:p>
        </w:tc>
      </w:tr>
      <w:tr>
        <w:trPr>
          <w:cantSplit/>
        </w:trPr>
        <w:tc>
          <w:tcPr>
            <w:tcW w:type="dxa" w:w="1944"/>
            <w:shd w:fill="E9F2EC"/>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09">
              <w:r>
                <w:rPr>
                  <w:color w:val="1B6A8F"/>
                  <w:u w:val="single"/>
                </w:rPr>
                <w:t>Program Website</w:t>
              </w:r>
            </w:hyperlink>
            <w:r>
              <w:t xml:space="preserve"> (https://www.epa.gov/smartgrowth/putting-smart-growth-work-rural-communities)</w:t>
            </w:r>
          </w:p>
        </w:tc>
      </w:tr>
      <w:tr>
        <w:trPr>
          <w:cantSplit/>
        </w:trPr>
        <w:tc>
          <w:tcPr>
            <w:tcW w:type="dxa" w:w="1944"/>
            <w:shd w:fill="E9F2EC"/>
          </w:tcPr>
          <w:p>
            <w:pPr>
              <w:keepNext w:val="0"/>
            </w:pPr>
            <w:r>
              <w:rPr>
                <w:b/>
              </w:rPr>
              <w:t>Record ID</w:t>
            </w:r>
          </w:p>
        </w:tc>
        <w:tc>
          <w:tcPr>
            <w:tcW w:type="dxa" w:w="8568"/>
          </w:tcPr>
          <w:p>
            <w:pPr>
              <w:keepNext w:val="0"/>
            </w:pPr>
            <w:r>
              <w:t>RERC-RES-R2-029</w:t>
            </w:r>
          </w:p>
        </w:tc>
      </w:tr>
    </w:tbl>
    <w:p>
      <w:pPr>
        <w:pStyle w:val="Heading2"/>
        <w:keepNext/>
        <w:spacing w:before="160" w:after="60"/>
      </w:pPr>
      <w:r>
        <w:t>Why Some Places Thrive and Others Fail</w:t>
      </w:r>
    </w:p>
    <w:p>
      <w:pPr>
        <w:keepNext/>
        <w:spacing w:after="80"/>
      </w:pPr>
      <w:r>
        <w:rPr>
          <w:b/>
        </w:rPr>
        <w:t>Virginia Municipal League</w:t>
      </w:r>
      <w:r>
        <w:t xml:space="preserve"> | Available | Virginia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Explains practical ways communities can support growth while protecting what makes each place special.</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10">
              <w:r>
                <w:rPr>
                  <w:color w:val="1B6A8F"/>
                  <w:u w:val="single"/>
                </w:rPr>
                <w:t>Program Website</w:t>
              </w:r>
            </w:hyperlink>
            <w:r>
              <w:t xml:space="preserve"> (https://www.vml.org/wp-content/uploads/pdf/VTCJanFeb17_pg21-25.pdf)</w:t>
            </w:r>
          </w:p>
        </w:tc>
      </w:tr>
      <w:tr>
        <w:trPr>
          <w:cantSplit/>
        </w:trPr>
        <w:tc>
          <w:tcPr>
            <w:tcW w:type="dxa" w:w="1944"/>
            <w:shd w:fill="E6F1F5"/>
          </w:tcPr>
          <w:p>
            <w:pPr>
              <w:keepNext w:val="0"/>
            </w:pPr>
            <w:r>
              <w:rPr>
                <w:b/>
              </w:rPr>
              <w:t>Record ID</w:t>
            </w:r>
          </w:p>
        </w:tc>
        <w:tc>
          <w:tcPr>
            <w:tcW w:type="dxa" w:w="8568"/>
          </w:tcPr>
          <w:p>
            <w:pPr>
              <w:keepNext w:val="0"/>
            </w:pPr>
            <w:r>
              <w:t>RERC-RES-R2-031</w:t>
            </w:r>
          </w:p>
        </w:tc>
      </w:tr>
    </w:tbl>
    <w:p>
      <w:pPr>
        <w:pStyle w:val="Heading2"/>
        <w:keepNext/>
        <w:spacing w:before="160" w:after="60"/>
      </w:pPr>
      <w:r>
        <w:t>Planning for Prosperity in Small Towns and Rural Regions</w:t>
      </w:r>
    </w:p>
    <w:p>
      <w:pPr>
        <w:keepNext/>
        <w:spacing w:after="80"/>
      </w:pPr>
      <w:r>
        <w:rPr>
          <w:b/>
        </w:rPr>
        <w:t>National Association of Development Organizations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National Association of Development Organizations (NADO). Planning for Prosperity in Small Towns and Rural Regions.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Webinar or video</w:t>
            </w:r>
          </w:p>
        </w:tc>
      </w:tr>
      <w:tr>
        <w:trPr>
          <w:cantSplit/>
        </w:trPr>
        <w:tc>
          <w:tcPr>
            <w:tcW w:type="dxa" w:w="1944"/>
            <w:shd w:fill="E9F2EC"/>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11">
              <w:r>
                <w:rPr>
                  <w:color w:val="1B6A8F"/>
                  <w:u w:val="single"/>
                </w:rPr>
                <w:t>Program Website</w:t>
              </w:r>
            </w:hyperlink>
            <w:r>
              <w:t xml:space="preserve"> (https://www.nado.org/online-resource-planning-for-prosperity-in-small-towns-and-rural-regions/)</w:t>
            </w:r>
          </w:p>
        </w:tc>
      </w:tr>
      <w:tr>
        <w:trPr>
          <w:cantSplit/>
        </w:trPr>
        <w:tc>
          <w:tcPr>
            <w:tcW w:type="dxa" w:w="1944"/>
            <w:shd w:fill="E9F2EC"/>
          </w:tcPr>
          <w:p>
            <w:pPr>
              <w:keepNext w:val="0"/>
            </w:pPr>
            <w:r>
              <w:rPr>
                <w:b/>
              </w:rPr>
              <w:t>Record ID</w:t>
            </w:r>
          </w:p>
        </w:tc>
        <w:tc>
          <w:tcPr>
            <w:tcW w:type="dxa" w:w="8568"/>
          </w:tcPr>
          <w:p>
            <w:pPr>
              <w:keepNext w:val="0"/>
            </w:pPr>
            <w:r>
              <w:t>RERC-RES-R2-033</w:t>
            </w:r>
          </w:p>
        </w:tc>
      </w:tr>
    </w:tbl>
    <w:p>
      <w:pPr>
        <w:pStyle w:val="Heading2"/>
        <w:keepNext/>
        <w:spacing w:before="160" w:after="60"/>
      </w:pPr>
      <w:r>
        <w:t>National Association of Development Organizations, WealthWorks Rural Economic Development Case Studies</w:t>
      </w:r>
    </w:p>
    <w:p>
      <w:pPr>
        <w:keepNext/>
        <w:spacing w:after="80"/>
      </w:pPr>
      <w:r>
        <w:rPr>
          <w:b/>
        </w:rPr>
        <w:t>National Association of Development Organizations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Shows how rural communities can build local wealth by using local skills, businesses, and other assets.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Case-study collection</w:t>
            </w:r>
          </w:p>
        </w:tc>
      </w:tr>
      <w:tr>
        <w:trPr>
          <w:cantSplit/>
        </w:trPr>
        <w:tc>
          <w:tcPr>
            <w:tcW w:type="dxa" w:w="1944"/>
            <w:shd w:fill="E6F1F5"/>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12">
              <w:r>
                <w:rPr>
                  <w:color w:val="1B6A8F"/>
                  <w:u w:val="single"/>
                </w:rPr>
                <w:t>Program Website</w:t>
              </w:r>
            </w:hyperlink>
            <w:r>
              <w:t xml:space="preserve"> (https://www.nado.org/wealthworks-case-studies/)</w:t>
            </w:r>
          </w:p>
        </w:tc>
      </w:tr>
      <w:tr>
        <w:trPr>
          <w:cantSplit/>
        </w:trPr>
        <w:tc>
          <w:tcPr>
            <w:tcW w:type="dxa" w:w="1944"/>
            <w:shd w:fill="E6F1F5"/>
          </w:tcPr>
          <w:p>
            <w:pPr>
              <w:keepNext w:val="0"/>
            </w:pPr>
            <w:r>
              <w:rPr>
                <w:b/>
              </w:rPr>
              <w:t>Record ID</w:t>
            </w:r>
          </w:p>
        </w:tc>
        <w:tc>
          <w:tcPr>
            <w:tcW w:type="dxa" w:w="8568"/>
          </w:tcPr>
          <w:p>
            <w:pPr>
              <w:keepNext w:val="0"/>
            </w:pPr>
            <w:r>
              <w:t>RERC-RES-R2-034</w:t>
            </w:r>
          </w:p>
        </w:tc>
      </w:tr>
    </w:tbl>
    <w:p>
      <w:pPr>
        <w:pStyle w:val="Heading2"/>
        <w:keepNext/>
        <w:spacing w:before="160" w:after="60"/>
      </w:pPr>
      <w:r>
        <w:t>Power of 10+ Placemaking Guide</w:t>
      </w:r>
    </w:p>
    <w:p>
      <w:pPr>
        <w:keepNext/>
        <w:spacing w:after="80"/>
      </w:pPr>
      <w:r>
        <w:rPr>
          <w:b/>
        </w:rPr>
        <w:t>Project for Public Spaces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Shows how to assess public places and add useful things for people to do.</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Resource hub</w:t>
            </w:r>
          </w:p>
        </w:tc>
      </w:tr>
      <w:tr>
        <w:trPr>
          <w:cantSplit/>
        </w:trPr>
        <w:tc>
          <w:tcPr>
            <w:tcW w:type="dxa" w:w="1944"/>
            <w:shd w:fill="E9F2EC"/>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13">
              <w:r>
                <w:rPr>
                  <w:color w:val="1B6A8F"/>
                  <w:u w:val="single"/>
                </w:rPr>
                <w:t>Program Website</w:t>
              </w:r>
            </w:hyperlink>
            <w:r>
              <w:t xml:space="preserve"> (https://www.pps.org/article/the-power-of-10)</w:t>
            </w:r>
          </w:p>
        </w:tc>
      </w:tr>
      <w:tr>
        <w:trPr>
          <w:cantSplit/>
        </w:trPr>
        <w:tc>
          <w:tcPr>
            <w:tcW w:type="dxa" w:w="1944"/>
            <w:shd w:fill="E9F2EC"/>
          </w:tcPr>
          <w:p>
            <w:pPr>
              <w:keepNext w:val="0"/>
            </w:pPr>
            <w:r>
              <w:rPr>
                <w:b/>
              </w:rPr>
              <w:t>Record ID</w:t>
            </w:r>
          </w:p>
        </w:tc>
        <w:tc>
          <w:tcPr>
            <w:tcW w:type="dxa" w:w="8568"/>
          </w:tcPr>
          <w:p>
            <w:pPr>
              <w:keepNext w:val="0"/>
            </w:pPr>
            <w:r>
              <w:t>RERC-RES-R2-036</w:t>
            </w:r>
          </w:p>
        </w:tc>
      </w:tr>
    </w:tbl>
    <w:p>
      <w:pPr>
        <w:pStyle w:val="Heading2"/>
        <w:keepNext/>
        <w:spacing w:before="160" w:after="60"/>
      </w:pPr>
      <w:r>
        <w:t>Rural America Placemaking Toolkit</w:t>
      </w:r>
    </w:p>
    <w:p>
      <w:pPr>
        <w:keepNext/>
        <w:spacing w:after="80"/>
      </w:pPr>
      <w:r>
        <w:rPr>
          <w:b/>
        </w:rPr>
        <w:t>USDA Rural Development and University of Kentucky</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tools, examples, and training to help rural communities plan public places with local partners.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Case-study collection</w:t>
            </w:r>
          </w:p>
        </w:tc>
      </w:tr>
      <w:tr>
        <w:trPr>
          <w:cantSplit/>
        </w:trPr>
        <w:tc>
          <w:tcPr>
            <w:tcW w:type="dxa" w:w="1944"/>
            <w:shd w:fill="E6F1F5"/>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14">
              <w:r>
                <w:rPr>
                  <w:color w:val="1B6A8F"/>
                  <w:u w:val="single"/>
                </w:rPr>
                <w:t>Program Website</w:t>
              </w:r>
            </w:hyperlink>
            <w:r>
              <w:t xml:space="preserve"> (https://www.ruralplacemaking.com/)</w:t>
            </w:r>
          </w:p>
        </w:tc>
      </w:tr>
      <w:tr>
        <w:trPr>
          <w:cantSplit/>
        </w:trPr>
        <w:tc>
          <w:tcPr>
            <w:tcW w:type="dxa" w:w="1944"/>
            <w:shd w:fill="E6F1F5"/>
          </w:tcPr>
          <w:p>
            <w:pPr>
              <w:keepNext w:val="0"/>
            </w:pPr>
            <w:r>
              <w:rPr>
                <w:b/>
              </w:rPr>
              <w:t>Record ID</w:t>
            </w:r>
          </w:p>
        </w:tc>
        <w:tc>
          <w:tcPr>
            <w:tcW w:type="dxa" w:w="8568"/>
          </w:tcPr>
          <w:p>
            <w:pPr>
              <w:keepNext w:val="0"/>
            </w:pPr>
            <w:r>
              <w:t>RERC-RES-R2-041</w:t>
            </w:r>
          </w:p>
        </w:tc>
      </w:tr>
    </w:tbl>
    <w:p>
      <w:pPr>
        <w:pStyle w:val="Heading2"/>
        <w:keepNext/>
        <w:spacing w:before="160" w:after="60"/>
      </w:pPr>
      <w:r>
        <w:t>Essential Smart Growth Fixes for Rural Communities</w:t>
      </w:r>
    </w:p>
    <w:p>
      <w:pPr>
        <w:keepNext/>
        <w:spacing w:after="80"/>
      </w:pPr>
      <w:r>
        <w:rPr>
          <w:b/>
        </w:rPr>
        <w:t>U.S. Environmental Protection Agency</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Lists policy changes rural communities can use to guide growth and protect local character.</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15">
              <w:r>
                <w:rPr>
                  <w:color w:val="1B6A8F"/>
                  <w:u w:val="single"/>
                </w:rPr>
                <w:t>Program Website</w:t>
              </w:r>
            </w:hyperlink>
            <w:r>
              <w:t xml:space="preserve"> (https://www.epa.gov/smartgrowth/essential-smart-growth-fixes-communities)</w:t>
            </w:r>
          </w:p>
        </w:tc>
      </w:tr>
      <w:tr>
        <w:trPr>
          <w:cantSplit/>
        </w:trPr>
        <w:tc>
          <w:tcPr>
            <w:tcW w:type="dxa" w:w="1944"/>
            <w:shd w:fill="E9F2EC"/>
          </w:tcPr>
          <w:p>
            <w:pPr>
              <w:keepNext w:val="0"/>
            </w:pPr>
            <w:r>
              <w:rPr>
                <w:b/>
              </w:rPr>
              <w:t>Record ID</w:t>
            </w:r>
          </w:p>
        </w:tc>
        <w:tc>
          <w:tcPr>
            <w:tcW w:type="dxa" w:w="8568"/>
          </w:tcPr>
          <w:p>
            <w:pPr>
              <w:keepNext w:val="0"/>
            </w:pPr>
            <w:r>
              <w:t>RERC-RES-R2-043</w:t>
            </w:r>
          </w:p>
        </w:tc>
      </w:tr>
    </w:tbl>
    <w:p>
      <w:pPr>
        <w:pStyle w:val="Heading2"/>
        <w:keepNext/>
        <w:spacing w:before="160" w:after="60"/>
      </w:pPr>
      <w:r>
        <w:t>Framework for a Smart Growth Economic Development Strategy</w:t>
      </w:r>
    </w:p>
    <w:p>
      <w:pPr>
        <w:keepNext/>
        <w:spacing w:after="80"/>
      </w:pPr>
      <w:r>
        <w:rPr>
          <w:b/>
        </w:rPr>
        <w:t>U.S. Environmental Protection Agency</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communities build an economic development plan around local needs and assets.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Toolkit or guide</w:t>
            </w:r>
          </w:p>
        </w:tc>
      </w:tr>
      <w:tr>
        <w:trPr>
          <w:cantSplit/>
        </w:trPr>
        <w:tc>
          <w:tcPr>
            <w:tcW w:type="dxa" w:w="1944"/>
            <w:shd w:fill="E6F1F5"/>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16">
              <w:r>
                <w:rPr>
                  <w:color w:val="1B6A8F"/>
                  <w:u w:val="single"/>
                </w:rPr>
                <w:t>Program Website</w:t>
              </w:r>
            </w:hyperlink>
            <w:r>
              <w:t xml:space="preserve"> (https://www.epa.gov/smartgrowth/framework-creating-smart-growth-economic-development-strategy)</w:t>
            </w:r>
          </w:p>
        </w:tc>
      </w:tr>
      <w:tr>
        <w:trPr>
          <w:cantSplit/>
        </w:trPr>
        <w:tc>
          <w:tcPr>
            <w:tcW w:type="dxa" w:w="1944"/>
            <w:shd w:fill="E6F1F5"/>
          </w:tcPr>
          <w:p>
            <w:pPr>
              <w:keepNext w:val="0"/>
            </w:pPr>
            <w:r>
              <w:rPr>
                <w:b/>
              </w:rPr>
              <w:t>Record ID</w:t>
            </w:r>
          </w:p>
        </w:tc>
        <w:tc>
          <w:tcPr>
            <w:tcW w:type="dxa" w:w="8568"/>
          </w:tcPr>
          <w:p>
            <w:pPr>
              <w:keepNext w:val="0"/>
            </w:pPr>
            <w:r>
              <w:t>RERC-RES-R2-044</w:t>
            </w:r>
          </w:p>
        </w:tc>
      </w:tr>
    </w:tbl>
    <w:p>
      <w:pPr>
        <w:pStyle w:val="Heading2"/>
        <w:keepNext/>
        <w:spacing w:before="160" w:after="60"/>
      </w:pPr>
      <w:r>
        <w:t>Smart Growth Self-Assessment for Rural Communities</w:t>
      </w:r>
    </w:p>
    <w:p>
      <w:pPr>
        <w:keepNext/>
        <w:spacing w:after="80"/>
      </w:pPr>
      <w:r>
        <w:rPr>
          <w:b/>
        </w:rPr>
        <w:t>U.S. Environmental Protection Agency</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a checklist for reviewing rural growth and development policies.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17">
              <w:r>
                <w:rPr>
                  <w:color w:val="1B6A8F"/>
                  <w:u w:val="single"/>
                </w:rPr>
                <w:t>Program Website</w:t>
              </w:r>
            </w:hyperlink>
            <w:r>
              <w:t xml:space="preserve"> (https://www.epa.gov/smartgrowth/smart-growth-self-assessment-rural-communities)</w:t>
            </w:r>
          </w:p>
        </w:tc>
      </w:tr>
      <w:tr>
        <w:trPr>
          <w:cantSplit/>
        </w:trPr>
        <w:tc>
          <w:tcPr>
            <w:tcW w:type="dxa" w:w="1944"/>
            <w:shd w:fill="E9F2EC"/>
          </w:tcPr>
          <w:p>
            <w:pPr>
              <w:keepNext w:val="0"/>
            </w:pPr>
            <w:r>
              <w:rPr>
                <w:b/>
              </w:rPr>
              <w:t>Record ID</w:t>
            </w:r>
          </w:p>
        </w:tc>
        <w:tc>
          <w:tcPr>
            <w:tcW w:type="dxa" w:w="8568"/>
          </w:tcPr>
          <w:p>
            <w:pPr>
              <w:keepNext w:val="0"/>
            </w:pPr>
            <w:r>
              <w:t>RERC-RES-R2-045</w:t>
            </w:r>
          </w:p>
        </w:tc>
      </w:tr>
    </w:tbl>
    <w:p>
      <w:pPr>
        <w:pStyle w:val="Heading2"/>
        <w:keepNext/>
        <w:spacing w:before="160" w:after="60"/>
      </w:pPr>
      <w:r>
        <w:t>Outdoor Recreation Satellite Account</w:t>
      </w:r>
    </w:p>
    <w:p>
      <w:pPr>
        <w:keepNext/>
        <w:spacing w:after="80"/>
      </w:pPr>
      <w:r>
        <w:rPr>
          <w:b/>
        </w:rPr>
        <w:t>U.S. Bureau of Economic Analysis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Bureau of Economic Analysis, Outdoor Recreation Satellite Account. Federal dataset measuring the economic activity as well as sales and receipts generated by outdoor recreational activities across the U.S.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Data and analysis tool</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18">
              <w:r>
                <w:rPr>
                  <w:color w:val="1B6A8F"/>
                  <w:u w:val="single"/>
                </w:rPr>
                <w:t>Program Website</w:t>
              </w:r>
            </w:hyperlink>
            <w:r>
              <w:t xml:space="preserve"> (https://www.bea.gov/data/special-topics/outdoor-recreation)</w:t>
            </w:r>
          </w:p>
        </w:tc>
      </w:tr>
      <w:tr>
        <w:trPr>
          <w:cantSplit/>
        </w:trPr>
        <w:tc>
          <w:tcPr>
            <w:tcW w:type="dxa" w:w="1944"/>
            <w:shd w:fill="E6F1F5"/>
          </w:tcPr>
          <w:p>
            <w:pPr>
              <w:keepNext w:val="0"/>
            </w:pPr>
            <w:r>
              <w:rPr>
                <w:b/>
              </w:rPr>
              <w:t>Record ID</w:t>
            </w:r>
          </w:p>
        </w:tc>
        <w:tc>
          <w:tcPr>
            <w:tcW w:type="dxa" w:w="8568"/>
          </w:tcPr>
          <w:p>
            <w:pPr>
              <w:keepNext w:val="0"/>
            </w:pPr>
            <w:r>
              <w:t>RERC-RES-R2-047</w:t>
            </w:r>
          </w:p>
        </w:tc>
      </w:tr>
    </w:tbl>
    <w:p>
      <w:pPr>
        <w:pStyle w:val="Heading2"/>
        <w:keepNext/>
        <w:spacing w:before="160" w:after="60"/>
      </w:pPr>
      <w:r>
        <w:t>Headwaters Economics Outdoor Recreation Resources</w:t>
      </w:r>
    </w:p>
    <w:p>
      <w:pPr>
        <w:keepNext/>
        <w:spacing w:after="80"/>
      </w:pPr>
      <w:r>
        <w:rPr>
          <w:b/>
        </w:rPr>
        <w:t>Headwaters Economics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research and tools about land, outdoor recreation, and community growth.</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Data and analysis tool</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19">
              <w:r>
                <w:rPr>
                  <w:color w:val="1B6A8F"/>
                  <w:u w:val="single"/>
                </w:rPr>
                <w:t>Program Website</w:t>
              </w:r>
            </w:hyperlink>
            <w:r>
              <w:t xml:space="preserve"> (https://headwaterseconomics.org/outdoor-recreation/)</w:t>
            </w:r>
          </w:p>
        </w:tc>
      </w:tr>
      <w:tr>
        <w:trPr>
          <w:cantSplit/>
        </w:trPr>
        <w:tc>
          <w:tcPr>
            <w:tcW w:type="dxa" w:w="1944"/>
            <w:shd w:fill="E9F2EC"/>
          </w:tcPr>
          <w:p>
            <w:pPr>
              <w:keepNext w:val="0"/>
            </w:pPr>
            <w:r>
              <w:rPr>
                <w:b/>
              </w:rPr>
              <w:t>Record ID</w:t>
            </w:r>
          </w:p>
        </w:tc>
        <w:tc>
          <w:tcPr>
            <w:tcW w:type="dxa" w:w="8568"/>
          </w:tcPr>
          <w:p>
            <w:pPr>
              <w:keepNext w:val="0"/>
            </w:pPr>
            <w:r>
              <w:t>RERC-RES-R2-051</w:t>
            </w:r>
          </w:p>
        </w:tc>
      </w:tr>
    </w:tbl>
    <w:p>
      <w:pPr>
        <w:pStyle w:val="Heading2"/>
        <w:keepNext/>
        <w:spacing w:before="160" w:after="60"/>
      </w:pPr>
      <w:r>
        <w:t>The Amenity Trap: How High-Amenity Communities Can Avoid Being Loved to Death</w:t>
      </w:r>
    </w:p>
    <w:p>
      <w:pPr>
        <w:keepNext/>
        <w:spacing w:after="80"/>
      </w:pPr>
      <w:r>
        <w:rPr>
          <w:b/>
        </w:rPr>
        <w:t>Headwaters Economics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(2023). A report analyzing four major challenges and ways they uniquely affect amenity communities: housing, infrastructure, fiscal policy, and natural disasters.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20">
              <w:r>
                <w:rPr>
                  <w:color w:val="1B6A8F"/>
                  <w:u w:val="single"/>
                </w:rPr>
                <w:t>Program Website</w:t>
              </w:r>
            </w:hyperlink>
            <w:r>
              <w:t xml:space="preserve"> (https://headwaterseconomics.org/outdoor-recreation/amenity-trap/)</w:t>
            </w:r>
          </w:p>
        </w:tc>
      </w:tr>
      <w:tr>
        <w:trPr>
          <w:cantSplit/>
        </w:trPr>
        <w:tc>
          <w:tcPr>
            <w:tcW w:type="dxa" w:w="1944"/>
            <w:shd w:fill="E6F1F5"/>
          </w:tcPr>
          <w:p>
            <w:pPr>
              <w:keepNext w:val="0"/>
            </w:pPr>
            <w:r>
              <w:rPr>
                <w:b/>
              </w:rPr>
              <w:t>Record ID</w:t>
            </w:r>
          </w:p>
        </w:tc>
        <w:tc>
          <w:tcPr>
            <w:tcW w:type="dxa" w:w="8568"/>
          </w:tcPr>
          <w:p>
            <w:pPr>
              <w:keepNext w:val="0"/>
            </w:pPr>
            <w:r>
              <w:t>RERC-RES-R2-052</w:t>
            </w:r>
          </w:p>
        </w:tc>
      </w:tr>
    </w:tbl>
    <w:p>
      <w:pPr>
        <w:pStyle w:val="Heading2"/>
        <w:keepNext/>
        <w:spacing w:before="160" w:after="60"/>
      </w:pPr>
      <w:r>
        <w:t>Best Practices for States to Fund Outdoor Recreation</w:t>
      </w:r>
    </w:p>
    <w:p>
      <w:pPr>
        <w:keepNext/>
        <w:spacing w:after="80"/>
      </w:pPr>
      <w:r>
        <w:rPr>
          <w:b/>
        </w:rPr>
        <w:t>Headwaters Economics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(2017). Seven case studies illustrate best practices and lessons learned to develop programs for outdoor state recreation funding.</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Case-study collection</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21">
              <w:r>
                <w:rPr>
                  <w:color w:val="1B6A8F"/>
                  <w:u w:val="single"/>
                </w:rPr>
                <w:t>Program Website</w:t>
              </w:r>
            </w:hyperlink>
            <w:r>
              <w:t xml:space="preserve"> (https://headwaterseconomics.org/economic-development/state-recreation-funding/)</w:t>
            </w:r>
          </w:p>
        </w:tc>
      </w:tr>
      <w:tr>
        <w:trPr>
          <w:cantSplit/>
        </w:trPr>
        <w:tc>
          <w:tcPr>
            <w:tcW w:type="dxa" w:w="1944"/>
            <w:shd w:fill="E9F2EC"/>
          </w:tcPr>
          <w:p>
            <w:pPr>
              <w:keepNext w:val="0"/>
            </w:pPr>
            <w:r>
              <w:rPr>
                <w:b/>
              </w:rPr>
              <w:t>Record ID</w:t>
            </w:r>
          </w:p>
        </w:tc>
        <w:tc>
          <w:tcPr>
            <w:tcW w:type="dxa" w:w="8568"/>
          </w:tcPr>
          <w:p>
            <w:pPr>
              <w:keepNext w:val="0"/>
            </w:pPr>
            <w:r>
              <w:t>RERC-RES-R2-053</w:t>
            </w:r>
          </w:p>
        </w:tc>
      </w:tr>
    </w:tbl>
    <w:p>
      <w:pPr>
        <w:pStyle w:val="Heading2"/>
        <w:keepNext/>
        <w:spacing w:before="160" w:after="60"/>
      </w:pPr>
      <w:r>
        <w:t>How Outdoor Recreation Supports Rural Economic Development</w:t>
      </w:r>
    </w:p>
    <w:p>
      <w:pPr>
        <w:keepNext/>
        <w:spacing w:after="80"/>
      </w:pPr>
      <w:r>
        <w:rPr>
          <w:b/>
        </w:rPr>
        <w:t>Headwaters Economics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(2019). Report that finds that counties with outdoor recreation economies are more likely to attract new residents with greater wealth and have faster-growing wages than their non-recreation counterparts, particularly in rural communities.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22">
              <w:r>
                <w:rPr>
                  <w:color w:val="1B6A8F"/>
                  <w:u w:val="single"/>
                </w:rPr>
                <w:t>Program Website</w:t>
              </w:r>
            </w:hyperlink>
            <w:r>
              <w:t xml:space="preserve"> (https://headwaterseconomics.org/economic-development/trends-performance/outdoor-recreation/)</w:t>
            </w:r>
          </w:p>
        </w:tc>
      </w:tr>
      <w:tr>
        <w:trPr>
          <w:cantSplit/>
        </w:trPr>
        <w:tc>
          <w:tcPr>
            <w:tcW w:type="dxa" w:w="1944"/>
            <w:shd w:fill="E6F1F5"/>
          </w:tcPr>
          <w:p>
            <w:pPr>
              <w:keepNext w:val="0"/>
            </w:pPr>
            <w:r>
              <w:rPr>
                <w:b/>
              </w:rPr>
              <w:t>Record ID</w:t>
            </w:r>
          </w:p>
        </w:tc>
        <w:tc>
          <w:tcPr>
            <w:tcW w:type="dxa" w:w="8568"/>
          </w:tcPr>
          <w:p>
            <w:pPr>
              <w:keepNext w:val="0"/>
            </w:pPr>
            <w:r>
              <w:t>RERC-RES-R2-055</w:t>
            </w:r>
          </w:p>
        </w:tc>
      </w:tr>
    </w:tbl>
    <w:p>
      <w:pPr>
        <w:pStyle w:val="Heading2"/>
        <w:keepNext/>
        <w:spacing w:before="160" w:after="60"/>
      </w:pPr>
      <w:r>
        <w:t>The Outdoor Recreation Economy by State</w:t>
      </w:r>
    </w:p>
    <w:p>
      <w:pPr>
        <w:keepNext/>
        <w:spacing w:after="80"/>
      </w:pPr>
      <w:r>
        <w:rPr>
          <w:b/>
        </w:rPr>
        <w:t>Headwaters Economics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(2021, updated 2023). Report outlines the outdoor recreation economy impacts by state, using Bureau of Economic Analysis data.</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Data and analysis tool</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23">
              <w:r>
                <w:rPr>
                  <w:color w:val="1B6A8F"/>
                  <w:u w:val="single"/>
                </w:rPr>
                <w:t>Program Website</w:t>
              </w:r>
            </w:hyperlink>
            <w:r>
              <w:t xml:space="preserve"> (https://headwaterseconomics.org/economic-development/trends-performance/outdoor-recreation-economy-by-state/)</w:t>
            </w:r>
          </w:p>
        </w:tc>
      </w:tr>
      <w:tr>
        <w:trPr>
          <w:cantSplit/>
        </w:trPr>
        <w:tc>
          <w:tcPr>
            <w:tcW w:type="dxa" w:w="1944"/>
            <w:shd w:fill="E9F2EC"/>
          </w:tcPr>
          <w:p>
            <w:pPr>
              <w:keepNext w:val="0"/>
            </w:pPr>
            <w:r>
              <w:rPr>
                <w:b/>
              </w:rPr>
              <w:t>Record ID</w:t>
            </w:r>
          </w:p>
        </w:tc>
        <w:tc>
          <w:tcPr>
            <w:tcW w:type="dxa" w:w="8568"/>
          </w:tcPr>
          <w:p>
            <w:pPr>
              <w:keepNext w:val="0"/>
            </w:pPr>
            <w:r>
              <w:t>RERC-RES-R2-057</w:t>
            </w:r>
          </w:p>
        </w:tc>
      </w:tr>
    </w:tbl>
    <w:p>
      <w:pPr>
        <w:pStyle w:val="Heading2"/>
        <w:keepNext/>
        <w:spacing w:before="160" w:after="60"/>
      </w:pPr>
      <w:r>
        <w:t>River Access Planning Guide</w:t>
      </w:r>
    </w:p>
    <w:p>
      <w:pPr>
        <w:keepNext/>
        <w:spacing w:after="80"/>
      </w:pPr>
      <w:r>
        <w:rPr>
          <w:b/>
        </w:rPr>
        <w:t>National Park Service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National Park Service, River Access Planning Guide. An online and downloadable resource for planning river access.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Toolkit or guide</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24">
              <w:r>
                <w:rPr>
                  <w:color w:val="1B6A8F"/>
                  <w:u w:val="single"/>
                </w:rPr>
                <w:t>Program Website</w:t>
              </w:r>
            </w:hyperlink>
            <w:r>
              <w:t xml:space="preserve"> (https://www.nps.gov/articles/river-access-planning-guide-a-decision-making-framework-for-enhancing-river-access.htm)</w:t>
            </w:r>
          </w:p>
        </w:tc>
      </w:tr>
      <w:tr>
        <w:trPr>
          <w:cantSplit/>
        </w:trPr>
        <w:tc>
          <w:tcPr>
            <w:tcW w:type="dxa" w:w="1944"/>
            <w:shd w:fill="E6F1F5"/>
          </w:tcPr>
          <w:p>
            <w:pPr>
              <w:keepNext w:val="0"/>
            </w:pPr>
            <w:r>
              <w:rPr>
                <w:b/>
              </w:rPr>
              <w:t>Record ID</w:t>
            </w:r>
          </w:p>
        </w:tc>
        <w:tc>
          <w:tcPr>
            <w:tcW w:type="dxa" w:w="8568"/>
          </w:tcPr>
          <w:p>
            <w:pPr>
              <w:keepNext w:val="0"/>
            </w:pPr>
            <w:r>
              <w:t>RERC-RES-R2-059</w:t>
            </w:r>
          </w:p>
        </w:tc>
      </w:tr>
    </w:tbl>
    <w:p>
      <w:pPr>
        <w:pStyle w:val="Heading2"/>
        <w:keepNext/>
        <w:spacing w:before="160" w:after="60"/>
      </w:pPr>
      <w:r>
        <w:t>Northern Forest Outdoor Recreation Economy Symposium</w:t>
      </w:r>
    </w:p>
    <w:p>
      <w:pPr>
        <w:keepNext/>
        <w:spacing w:after="80"/>
      </w:pPr>
      <w:r>
        <w:rPr>
          <w:b/>
        </w:rPr>
        <w:t>Northern Forest Center</w:t>
      </w:r>
      <w:r>
        <w:t xml:space="preserve"> | Available | Maine; New Hampshire; New York; Vermont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Shares presentations and lessons from a regional symposium on outdoor recreation in the Northern Forest.</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25">
              <w:r>
                <w:rPr>
                  <w:color w:val="1B6A8F"/>
                  <w:u w:val="single"/>
                </w:rPr>
                <w:t>Program Website</w:t>
              </w:r>
            </w:hyperlink>
            <w:r>
              <w:t xml:space="preserve"> (https://northernforest.org/recreation-symposium/)</w:t>
            </w:r>
          </w:p>
        </w:tc>
      </w:tr>
      <w:tr>
        <w:trPr>
          <w:cantSplit/>
        </w:trPr>
        <w:tc>
          <w:tcPr>
            <w:tcW w:type="dxa" w:w="1944"/>
            <w:shd w:fill="E9F2EC"/>
          </w:tcPr>
          <w:p>
            <w:pPr>
              <w:keepNext w:val="0"/>
            </w:pPr>
            <w:r>
              <w:rPr>
                <w:b/>
              </w:rPr>
              <w:t>Record ID</w:t>
            </w:r>
          </w:p>
        </w:tc>
        <w:tc>
          <w:tcPr>
            <w:tcW w:type="dxa" w:w="8568"/>
          </w:tcPr>
          <w:p>
            <w:pPr>
              <w:keepNext w:val="0"/>
            </w:pPr>
            <w:r>
              <w:t>RERC-RES-R2-060</w:t>
            </w:r>
          </w:p>
        </w:tc>
      </w:tr>
    </w:tbl>
    <w:p>
      <w:pPr>
        <w:pStyle w:val="Heading2"/>
        <w:keepNext/>
        <w:spacing w:before="160" w:after="60"/>
      </w:pPr>
      <w:r>
        <w:t>Outdoor Industry Association Research and Resources</w:t>
      </w:r>
    </w:p>
    <w:p>
      <w:pPr>
        <w:keepNext/>
        <w:spacing w:after="80"/>
      </w:pPr>
      <w:r>
        <w:rPr>
          <w:b/>
        </w:rPr>
        <w:t>Outdoor Industry Association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Outdoor Industry Association (OIA). OIA synthesizes the different strategies and programs currently employed in the U.S.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Resource hub</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26">
              <w:r>
                <w:rPr>
                  <w:color w:val="1B6A8F"/>
                  <w:u w:val="single"/>
                </w:rPr>
                <w:t>Program Website</w:t>
              </w:r>
            </w:hyperlink>
            <w:r>
              <w:t xml:space="preserve"> (https://outdoorindustry.org/)</w:t>
            </w:r>
          </w:p>
        </w:tc>
      </w:tr>
      <w:tr>
        <w:trPr>
          <w:cantSplit/>
        </w:trPr>
        <w:tc>
          <w:tcPr>
            <w:tcW w:type="dxa" w:w="1944"/>
            <w:shd w:fill="E6F1F5"/>
          </w:tcPr>
          <w:p>
            <w:pPr>
              <w:keepNext w:val="0"/>
            </w:pPr>
            <w:r>
              <w:rPr>
                <w:b/>
              </w:rPr>
              <w:t>Record ID</w:t>
            </w:r>
          </w:p>
        </w:tc>
        <w:tc>
          <w:tcPr>
            <w:tcW w:type="dxa" w:w="8568"/>
          </w:tcPr>
          <w:p>
            <w:pPr>
              <w:keepNext w:val="0"/>
            </w:pPr>
            <w:r>
              <w:t>RERC-RES-R2-061</w:t>
            </w:r>
          </w:p>
        </w:tc>
      </w:tr>
    </w:tbl>
    <w:p>
      <w:pPr>
        <w:pStyle w:val="Heading2"/>
        <w:keepNext/>
        <w:spacing w:before="160" w:after="60"/>
      </w:pPr>
      <w:r>
        <w:t>State Funding Mechanisms for Outdoor Recreation</w:t>
      </w:r>
    </w:p>
    <w:p>
      <w:pPr>
        <w:keepNext/>
        <w:spacing w:after="80"/>
      </w:pPr>
      <w:r>
        <w:rPr>
          <w:b/>
        </w:rPr>
        <w:t>Outdoor Industry Association and Headwaters Economics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(2017). Provides a summary from Headwaters Economics that outlines state funding mechanisms for outdoor recreation.</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27">
              <w:r>
                <w:rPr>
                  <w:color w:val="1B6A8F"/>
                  <w:u w:val="single"/>
                </w:rPr>
                <w:t>Program Website</w:t>
              </w:r>
            </w:hyperlink>
            <w:r>
              <w:t xml:space="preserve"> (https://outdoorindustry.org/wp-content/uploads/2017/08/Headwaters-Economics-v4-Screen.pdf)</w:t>
            </w:r>
          </w:p>
        </w:tc>
      </w:tr>
      <w:tr>
        <w:trPr>
          <w:cantSplit/>
        </w:trPr>
        <w:tc>
          <w:tcPr>
            <w:tcW w:type="dxa" w:w="1944"/>
            <w:shd w:fill="E9F2EC"/>
          </w:tcPr>
          <w:p>
            <w:pPr>
              <w:keepNext w:val="0"/>
            </w:pPr>
            <w:r>
              <w:rPr>
                <w:b/>
              </w:rPr>
              <w:t>Record ID</w:t>
            </w:r>
          </w:p>
        </w:tc>
        <w:tc>
          <w:tcPr>
            <w:tcW w:type="dxa" w:w="8568"/>
          </w:tcPr>
          <w:p>
            <w:pPr>
              <w:keepNext w:val="0"/>
            </w:pPr>
            <w:r>
              <w:t>RERC-RES-R2-063</w:t>
            </w:r>
          </w:p>
        </w:tc>
      </w:tr>
    </w:tbl>
    <w:p>
      <w:pPr>
        <w:pStyle w:val="Heading2"/>
        <w:keepNext/>
        <w:spacing w:before="160" w:after="60"/>
      </w:pPr>
      <w:r>
        <w:t>State-Level Outdoor Recreation Reports</w:t>
      </w:r>
    </w:p>
    <w:p>
      <w:pPr>
        <w:keepNext/>
        <w:spacing w:after="80"/>
      </w:pPr>
      <w:r>
        <w:rPr>
          <w:b/>
        </w:rPr>
        <w:t>Outdoor Industry Association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(2021). Provides links to reports describing the participation in and economic impact of the outdoor recreation sector in every state and Congressional district.</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28">
              <w:r>
                <w:rPr>
                  <w:color w:val="1B6A8F"/>
                  <w:u w:val="single"/>
                </w:rPr>
                <w:t>Program Website</w:t>
              </w:r>
            </w:hyperlink>
            <w:r>
              <w:t xml:space="preserve"> (https://outdoorindustry.org/advocacy/)</w:t>
            </w:r>
          </w:p>
        </w:tc>
      </w:tr>
      <w:tr>
        <w:trPr>
          <w:cantSplit/>
        </w:trPr>
        <w:tc>
          <w:tcPr>
            <w:tcW w:type="dxa" w:w="1944"/>
            <w:shd w:fill="E6F1F5"/>
          </w:tcPr>
          <w:p>
            <w:pPr>
              <w:keepNext w:val="0"/>
            </w:pPr>
            <w:r>
              <w:rPr>
                <w:b/>
              </w:rPr>
              <w:t>Record ID</w:t>
            </w:r>
          </w:p>
        </w:tc>
        <w:tc>
          <w:tcPr>
            <w:tcW w:type="dxa" w:w="8568"/>
          </w:tcPr>
          <w:p>
            <w:pPr>
              <w:keepNext w:val="0"/>
            </w:pPr>
            <w:r>
              <w:t>RERC-RES-R2-064</w:t>
            </w:r>
          </w:p>
        </w:tc>
      </w:tr>
    </w:tbl>
    <w:p>
      <w:pPr>
        <w:pStyle w:val="Heading2"/>
        <w:keepNext/>
        <w:spacing w:before="160" w:after="60"/>
      </w:pPr>
      <w:r>
        <w:t>The Outdoor Recreation Economy</w:t>
      </w:r>
    </w:p>
    <w:p>
      <w:pPr>
        <w:keepNext/>
        <w:spacing w:after="80"/>
      </w:pPr>
      <w:r>
        <w:rPr>
          <w:b/>
        </w:rPr>
        <w:t>Outdoor Industry Association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(2017). Summarizes the economic impact of the outdoor recreation sector across the U.S.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29">
              <w:r>
                <w:rPr>
                  <w:color w:val="1B6A8F"/>
                  <w:u w:val="single"/>
                </w:rPr>
                <w:t>Program Website</w:t>
              </w:r>
            </w:hyperlink>
            <w:r>
              <w:t xml:space="preserve"> (https://outdoorindustry.org/wp-content/uploads/2017/04/OIA_RecEconomy_FINAL_Single.pdf)</w:t>
            </w:r>
          </w:p>
        </w:tc>
      </w:tr>
      <w:tr>
        <w:trPr>
          <w:cantSplit/>
        </w:trPr>
        <w:tc>
          <w:tcPr>
            <w:tcW w:type="dxa" w:w="1944"/>
            <w:shd w:fill="E9F2EC"/>
          </w:tcPr>
          <w:p>
            <w:pPr>
              <w:keepNext w:val="0"/>
            </w:pPr>
            <w:r>
              <w:rPr>
                <w:b/>
              </w:rPr>
              <w:t>Record ID</w:t>
            </w:r>
          </w:p>
        </w:tc>
        <w:tc>
          <w:tcPr>
            <w:tcW w:type="dxa" w:w="8568"/>
          </w:tcPr>
          <w:p>
            <w:pPr>
              <w:keepNext w:val="0"/>
            </w:pPr>
            <w:r>
              <w:t>RERC-RES-R2-065</w:t>
            </w:r>
          </w:p>
        </w:tc>
      </w:tr>
    </w:tbl>
    <w:p>
      <w:pPr>
        <w:pStyle w:val="Heading2"/>
        <w:keepNext/>
        <w:spacing w:before="160" w:after="60"/>
      </w:pPr>
      <w:r>
        <w:t>White Paper on State Leadership Roles for Outdoor Recreation</w:t>
      </w:r>
    </w:p>
    <w:p>
      <w:pPr>
        <w:keepNext/>
        <w:spacing w:after="80"/>
      </w:pPr>
      <w:r>
        <w:rPr>
          <w:b/>
        </w:rPr>
        <w:t>Outdoor Industry Association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(2016). This white paper describes the role that states can play in promoting outdoor recreation, with examples from states that were early to adopt state-level directors of outdoor recreation.</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30">
              <w:r>
                <w:rPr>
                  <w:color w:val="1B6A8F"/>
                  <w:u w:val="single"/>
                </w:rPr>
                <w:t>Program Website</w:t>
              </w:r>
            </w:hyperlink>
            <w:r>
              <w:t xml:space="preserve"> (https://industry.traveloregon.com/wp-content/uploads/2016/08/Outdoor-Industry-Association-White-Paper-on-State-Leadership-Roles-for-Outdoor-Recreation.pdf)</w:t>
            </w:r>
          </w:p>
        </w:tc>
      </w:tr>
      <w:tr>
        <w:trPr>
          <w:cantSplit/>
        </w:trPr>
        <w:tc>
          <w:tcPr>
            <w:tcW w:type="dxa" w:w="1944"/>
            <w:shd w:fill="E6F1F5"/>
          </w:tcPr>
          <w:p>
            <w:pPr>
              <w:keepNext w:val="0"/>
            </w:pPr>
            <w:r>
              <w:rPr>
                <w:b/>
              </w:rPr>
              <w:t>Record ID</w:t>
            </w:r>
          </w:p>
        </w:tc>
        <w:tc>
          <w:tcPr>
            <w:tcW w:type="dxa" w:w="8568"/>
          </w:tcPr>
          <w:p>
            <w:pPr>
              <w:keepNext w:val="0"/>
            </w:pPr>
            <w:r>
              <w:t>RERC-RES-R2-066</w:t>
            </w:r>
          </w:p>
        </w:tc>
      </w:tr>
    </w:tbl>
    <w:p>
      <w:pPr>
        <w:pStyle w:val="Heading2"/>
        <w:keepNext/>
        <w:spacing w:before="160" w:after="60"/>
      </w:pPr>
      <w:r>
        <w:t>Outdoor Recreation Roundtable Resources</w:t>
      </w:r>
    </w:p>
    <w:p>
      <w:pPr>
        <w:keepNext/>
        <w:spacing w:after="80"/>
      </w:pPr>
      <w:r>
        <w:rPr>
          <w:b/>
        </w:rPr>
        <w:t>Outdoor Recreation Roundtable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policy, research, and industry resources about outdoor recreation.</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Resource hub</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31">
              <w:r>
                <w:rPr>
                  <w:color w:val="1B6A8F"/>
                  <w:u w:val="single"/>
                </w:rPr>
                <w:t>Program Website</w:t>
              </w:r>
            </w:hyperlink>
            <w:r>
              <w:t xml:space="preserve"> (https://recreationroundtable.org/)</w:t>
            </w:r>
          </w:p>
        </w:tc>
      </w:tr>
      <w:tr>
        <w:trPr>
          <w:cantSplit/>
        </w:trPr>
        <w:tc>
          <w:tcPr>
            <w:tcW w:type="dxa" w:w="1944"/>
            <w:shd w:fill="E9F2EC"/>
          </w:tcPr>
          <w:p>
            <w:pPr>
              <w:keepNext w:val="0"/>
            </w:pPr>
            <w:r>
              <w:rPr>
                <w:b/>
              </w:rPr>
              <w:t>Record ID</w:t>
            </w:r>
          </w:p>
        </w:tc>
        <w:tc>
          <w:tcPr>
            <w:tcW w:type="dxa" w:w="8568"/>
          </w:tcPr>
          <w:p>
            <w:pPr>
              <w:keepNext w:val="0"/>
            </w:pPr>
            <w:r>
              <w:t>RERC-RES-R2-067</w:t>
            </w:r>
          </w:p>
        </w:tc>
      </w:tr>
    </w:tbl>
    <w:p>
      <w:pPr>
        <w:pStyle w:val="Heading2"/>
        <w:keepNext/>
        <w:spacing w:before="160" w:after="60"/>
      </w:pPr>
      <w:r>
        <w:t>Outdoor Career Path Module</w:t>
      </w:r>
    </w:p>
    <w:p>
      <w:pPr>
        <w:keepNext/>
        <w:spacing w:after="80"/>
      </w:pPr>
      <w:r>
        <w:rPr>
          <w:b/>
        </w:rPr>
        <w:t>Outdoor Recreation Roundtable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Shares real outdoor-industry jobs, career paths, and work-life experiences.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Resource hub</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32">
              <w:r>
                <w:rPr>
                  <w:color w:val="1B6A8F"/>
                  <w:u w:val="single"/>
                </w:rPr>
                <w:t>Program Website</w:t>
              </w:r>
            </w:hyperlink>
            <w:r>
              <w:t xml:space="preserve"> (https://osucore.s3.us-west-2.amazonaws.com/orr-workforce-profiles-2022/story.html)</w:t>
            </w:r>
          </w:p>
        </w:tc>
      </w:tr>
      <w:tr>
        <w:trPr>
          <w:cantSplit/>
        </w:trPr>
        <w:tc>
          <w:tcPr>
            <w:tcW w:type="dxa" w:w="1944"/>
            <w:shd w:fill="E6F1F5"/>
          </w:tcPr>
          <w:p>
            <w:pPr>
              <w:keepNext w:val="0"/>
            </w:pPr>
            <w:r>
              <w:rPr>
                <w:b/>
              </w:rPr>
              <w:t>Record ID</w:t>
            </w:r>
          </w:p>
        </w:tc>
        <w:tc>
          <w:tcPr>
            <w:tcW w:type="dxa" w:w="8568"/>
          </w:tcPr>
          <w:p>
            <w:pPr>
              <w:keepNext w:val="0"/>
            </w:pPr>
            <w:r>
              <w:t>RERC-RES-R2-068</w:t>
            </w:r>
          </w:p>
        </w:tc>
      </w:tr>
    </w:tbl>
    <w:p>
      <w:pPr>
        <w:pStyle w:val="Heading2"/>
        <w:keepNext/>
        <w:spacing w:before="160" w:after="60"/>
      </w:pPr>
      <w:r>
        <w:t>Outdoor Rec Drives Jobs: Careers in the Recreation Economy</w:t>
      </w:r>
    </w:p>
    <w:p>
      <w:pPr>
        <w:keepNext/>
        <w:spacing w:after="80"/>
      </w:pPr>
      <w:r>
        <w:rPr>
          <w:b/>
        </w:rPr>
        <w:t>Outdoor Recreation Roundtable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Describes outdoor recreation jobs for people with different skills and training.</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33">
              <w:r>
                <w:rPr>
                  <w:color w:val="1B6A8F"/>
                  <w:u w:val="single"/>
                </w:rPr>
                <w:t>Program Website</w:t>
              </w:r>
            </w:hyperlink>
            <w:r>
              <w:t xml:space="preserve"> (https://recreationroundtable.org/wp-content/uploads/2023/02/Workforce-Report.pdf)</w:t>
            </w:r>
          </w:p>
        </w:tc>
      </w:tr>
      <w:tr>
        <w:trPr>
          <w:cantSplit/>
        </w:trPr>
        <w:tc>
          <w:tcPr>
            <w:tcW w:type="dxa" w:w="1944"/>
            <w:shd w:fill="E9F2EC"/>
          </w:tcPr>
          <w:p>
            <w:pPr>
              <w:keepNext w:val="0"/>
            </w:pPr>
            <w:r>
              <w:rPr>
                <w:b/>
              </w:rPr>
              <w:t>Record ID</w:t>
            </w:r>
          </w:p>
        </w:tc>
        <w:tc>
          <w:tcPr>
            <w:tcW w:type="dxa" w:w="8568"/>
          </w:tcPr>
          <w:p>
            <w:pPr>
              <w:keepNext w:val="0"/>
            </w:pPr>
            <w:r>
              <w:t>RERC-RES-R2-069</w:t>
            </w:r>
          </w:p>
        </w:tc>
      </w:tr>
    </w:tbl>
    <w:p>
      <w:pPr>
        <w:pStyle w:val="Heading2"/>
        <w:keepNext/>
        <w:spacing w:before="160" w:after="60"/>
      </w:pPr>
      <w:r>
        <w:t>National Outdoor Recreation Economic Data</w:t>
      </w:r>
    </w:p>
    <w:p>
      <w:pPr>
        <w:keepNext/>
        <w:spacing w:after="80"/>
      </w:pPr>
      <w:r>
        <w:rPr>
          <w:b/>
        </w:rPr>
        <w:t>Outdoor Recreation Roundtable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Outdoor Recreation Drives the American Economy. This section of the ORR website hosts summary economic statistics overall and by state.</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Data and analysis tool</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34">
              <w:r>
                <w:rPr>
                  <w:color w:val="1B6A8F"/>
                  <w:u w:val="single"/>
                </w:rPr>
                <w:t>Program Website</w:t>
              </w:r>
            </w:hyperlink>
            <w:r>
              <w:t xml:space="preserve"> (https://recreationroundtable.org/resources/national-recreation-data/)</w:t>
            </w:r>
          </w:p>
        </w:tc>
      </w:tr>
      <w:tr>
        <w:trPr>
          <w:cantSplit/>
        </w:trPr>
        <w:tc>
          <w:tcPr>
            <w:tcW w:type="dxa" w:w="1944"/>
            <w:shd w:fill="E6F1F5"/>
          </w:tcPr>
          <w:p>
            <w:pPr>
              <w:keepNext w:val="0"/>
            </w:pPr>
            <w:r>
              <w:rPr>
                <w:b/>
              </w:rPr>
              <w:t>Record ID</w:t>
            </w:r>
          </w:p>
        </w:tc>
        <w:tc>
          <w:tcPr>
            <w:tcW w:type="dxa" w:w="8568"/>
          </w:tcPr>
          <w:p>
            <w:pPr>
              <w:keepNext w:val="0"/>
            </w:pPr>
            <w:r>
              <w:t>RERC-RES-R2-070</w:t>
            </w:r>
          </w:p>
        </w:tc>
      </w:tr>
    </w:tbl>
    <w:p>
      <w:pPr>
        <w:pStyle w:val="Heading2"/>
        <w:keepNext/>
        <w:spacing w:before="160" w:after="60"/>
      </w:pPr>
      <w:r>
        <w:t>State Outdoor Recreation Economic Data</w:t>
      </w:r>
    </w:p>
    <w:p>
      <w:pPr>
        <w:keepNext/>
        <w:spacing w:after="80"/>
      </w:pPr>
      <w:r>
        <w:rPr>
          <w:b/>
        </w:rPr>
        <w:t>Outdoor Recreation Roundtable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Outdoor Recreation Drives the American Economy. This section of the ORR website hosts summary economic statistics overall and by state.</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Data and analysis tool</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35">
              <w:r>
                <w:rPr>
                  <w:color w:val="1B6A8F"/>
                  <w:u w:val="single"/>
                </w:rPr>
                <w:t>Program Website</w:t>
              </w:r>
            </w:hyperlink>
            <w:r>
              <w:t xml:space="preserve"> (https://recreationroundtable.org/resources/state-recreation-data/)</w:t>
            </w:r>
          </w:p>
        </w:tc>
      </w:tr>
      <w:tr>
        <w:trPr>
          <w:cantSplit/>
        </w:trPr>
        <w:tc>
          <w:tcPr>
            <w:tcW w:type="dxa" w:w="1944"/>
            <w:shd w:fill="E9F2EC"/>
          </w:tcPr>
          <w:p>
            <w:pPr>
              <w:keepNext w:val="0"/>
            </w:pPr>
            <w:r>
              <w:rPr>
                <w:b/>
              </w:rPr>
              <w:t>Record ID</w:t>
            </w:r>
          </w:p>
        </w:tc>
        <w:tc>
          <w:tcPr>
            <w:tcW w:type="dxa" w:w="8568"/>
          </w:tcPr>
          <w:p>
            <w:pPr>
              <w:keepNext w:val="0"/>
            </w:pPr>
            <w:r>
              <w:t>RERC-RES-R2-071</w:t>
            </w:r>
          </w:p>
        </w:tc>
      </w:tr>
    </w:tbl>
    <w:p>
      <w:pPr>
        <w:pStyle w:val="Heading2"/>
        <w:keepNext/>
        <w:spacing w:before="160" w:after="60"/>
      </w:pPr>
      <w:r>
        <w:t>Society of Outdoor Recreation Professionals Resource Library</w:t>
      </w:r>
    </w:p>
    <w:p>
      <w:pPr>
        <w:keepNext/>
        <w:spacing w:after="80"/>
      </w:pPr>
      <w:r>
        <w:rPr>
          <w:b/>
        </w:rPr>
        <w:t>Society of Outdoor Recreation Professionals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training, webinars, research, and tools for outdoor recreation professionals.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Webinar or video</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36">
              <w:r>
                <w:rPr>
                  <w:color w:val="1B6A8F"/>
                  <w:u w:val="single"/>
                </w:rPr>
                <w:t>Program Website</w:t>
              </w:r>
            </w:hyperlink>
            <w:r>
              <w:t xml:space="preserve"> (https://www.recpro.org/)</w:t>
            </w:r>
          </w:p>
        </w:tc>
      </w:tr>
      <w:tr>
        <w:trPr>
          <w:cantSplit/>
        </w:trPr>
        <w:tc>
          <w:tcPr>
            <w:tcW w:type="dxa" w:w="1944"/>
            <w:shd w:fill="E6F1F5"/>
          </w:tcPr>
          <w:p>
            <w:pPr>
              <w:keepNext w:val="0"/>
            </w:pPr>
            <w:r>
              <w:rPr>
                <w:b/>
              </w:rPr>
              <w:t>Record ID</w:t>
            </w:r>
          </w:p>
        </w:tc>
        <w:tc>
          <w:tcPr>
            <w:tcW w:type="dxa" w:w="8568"/>
          </w:tcPr>
          <w:p>
            <w:pPr>
              <w:keepNext w:val="0"/>
            </w:pPr>
            <w:r>
              <w:t>RERC-RES-R2-075</w:t>
            </w:r>
          </w:p>
        </w:tc>
      </w:tr>
    </w:tbl>
    <w:p>
      <w:pPr>
        <w:pStyle w:val="Heading2"/>
        <w:keepNext/>
        <w:spacing w:before="160" w:after="60"/>
      </w:pPr>
      <w:r>
        <w:t>FHWA Bicycle and Pedestrian Program</w:t>
      </w:r>
    </w:p>
    <w:p>
      <w:pPr>
        <w:keepNext/>
        <w:spacing w:after="80"/>
      </w:pPr>
      <w:r>
        <w:rPr>
          <w:b/>
        </w:rPr>
        <w:t>Federal Highway Administration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Links to federal guidance about walking, biking, safety, design, and funding.</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Case-study collection</w:t>
            </w:r>
          </w:p>
        </w:tc>
      </w:tr>
      <w:tr>
        <w:trPr>
          <w:cantSplit/>
        </w:trPr>
        <w:tc>
          <w:tcPr>
            <w:tcW w:type="dxa" w:w="1944"/>
            <w:shd w:fill="E9F2EC"/>
          </w:tcPr>
          <w:p>
            <w:pPr>
              <w:keepNext/>
            </w:pPr>
            <w:r>
              <w:rPr>
                <w:b/>
              </w:rPr>
              <w:t>Topics</w:t>
            </w:r>
          </w:p>
        </w:tc>
        <w:tc>
          <w:tcPr>
            <w:tcW w:type="dxa" w:w="8568"/>
          </w:tcPr>
          <w:p>
            <w:pPr>
              <w:keepNext/>
            </w:pPr>
            <w:r>
              <w:t>trails; transportation; bike; pedestrian; mobility; planning; funding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37">
              <w:r>
                <w:rPr>
                  <w:color w:val="1B6A8F"/>
                  <w:u w:val="single"/>
                </w:rPr>
                <w:t>Program Website</w:t>
              </w:r>
            </w:hyperlink>
            <w:r>
              <w:t xml:space="preserve"> (https://www.fhwa.dot.gov/environment/bicycle_pedestrian/)</w:t>
            </w:r>
          </w:p>
        </w:tc>
      </w:tr>
      <w:tr>
        <w:trPr>
          <w:cantSplit/>
        </w:trPr>
        <w:tc>
          <w:tcPr>
            <w:tcW w:type="dxa" w:w="1944"/>
            <w:shd w:fill="E9F2EC"/>
          </w:tcPr>
          <w:p>
            <w:pPr>
              <w:keepNext w:val="0"/>
            </w:pPr>
            <w:r>
              <w:rPr>
                <w:b/>
              </w:rPr>
              <w:t>Record ID</w:t>
            </w:r>
          </w:p>
        </w:tc>
        <w:tc>
          <w:tcPr>
            <w:tcW w:type="dxa" w:w="8568"/>
          </w:tcPr>
          <w:p>
            <w:pPr>
              <w:keepNext w:val="0"/>
            </w:pPr>
            <w:r>
              <w:t>RERC-RES-R2-082</w:t>
            </w:r>
          </w:p>
        </w:tc>
      </w:tr>
    </w:tbl>
    <w:p>
      <w:pPr>
        <w:pStyle w:val="Heading2"/>
        <w:keepNext/>
        <w:spacing w:before="160" w:after="60"/>
      </w:pPr>
      <w:r>
        <w:t>FHWA Pedestrian and Bicycle Funding Opportunities</w:t>
      </w:r>
    </w:p>
    <w:p>
      <w:pPr>
        <w:keepNext/>
        <w:spacing w:after="80"/>
      </w:pPr>
      <w:r>
        <w:rPr>
          <w:b/>
        </w:rPr>
        <w:t>Federal Highway Administration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Lists federal funding programs that may support walking and biking projects.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Case-study collection</w:t>
            </w:r>
          </w:p>
        </w:tc>
      </w:tr>
      <w:tr>
        <w:trPr>
          <w:cantSplit/>
        </w:trPr>
        <w:tc>
          <w:tcPr>
            <w:tcW w:type="dxa" w:w="1944"/>
            <w:shd w:fill="E6F1F5"/>
          </w:tcPr>
          <w:p>
            <w:pPr>
              <w:keepNext/>
            </w:pPr>
            <w:r>
              <w:rPr>
                <w:b/>
              </w:rPr>
              <w:t>Topics</w:t>
            </w:r>
          </w:p>
        </w:tc>
        <w:tc>
          <w:tcPr>
            <w:tcW w:type="dxa" w:w="8568"/>
          </w:tcPr>
          <w:p>
            <w:pPr>
              <w:keepNext/>
            </w:pPr>
            <w:r>
              <w:t>trails; transportation; bike; pedestrian; mobility; planning; funding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38">
              <w:r>
                <w:rPr>
                  <w:color w:val="1B6A8F"/>
                  <w:u w:val="single"/>
                </w:rPr>
                <w:t>Program Website</w:t>
              </w:r>
            </w:hyperlink>
            <w:r>
              <w:t xml:space="preserve"> (https://www.fhwa.dot.gov/environment/bicycle_pedestrian/funding/funding_opportunities.pdf)</w:t>
            </w:r>
          </w:p>
        </w:tc>
      </w:tr>
      <w:tr>
        <w:trPr>
          <w:cantSplit/>
        </w:trPr>
        <w:tc>
          <w:tcPr>
            <w:tcW w:type="dxa" w:w="1944"/>
            <w:shd w:fill="E6F1F5"/>
          </w:tcPr>
          <w:p>
            <w:pPr>
              <w:keepNext w:val="0"/>
            </w:pPr>
            <w:r>
              <w:rPr>
                <w:b/>
              </w:rPr>
              <w:t>Record ID</w:t>
            </w:r>
          </w:p>
        </w:tc>
        <w:tc>
          <w:tcPr>
            <w:tcW w:type="dxa" w:w="8568"/>
          </w:tcPr>
          <w:p>
            <w:pPr>
              <w:keepNext w:val="0"/>
            </w:pPr>
            <w:r>
              <w:t>RERC-RES-R2-083</w:t>
            </w:r>
          </w:p>
        </w:tc>
      </w:tr>
    </w:tbl>
    <w:p>
      <w:pPr>
        <w:pStyle w:val="Heading2"/>
        <w:keepNext/>
        <w:spacing w:before="160" w:after="60"/>
      </w:pPr>
      <w:r>
        <w:t>Small Town and Rural Multimodal Networks</w:t>
      </w:r>
    </w:p>
    <w:p>
      <w:pPr>
        <w:keepNext/>
        <w:spacing w:after="80"/>
      </w:pPr>
      <w:r>
        <w:rPr>
          <w:b/>
        </w:rPr>
        <w:t>Federal Highway Administration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Shows walking and biking network designs for small towns and rural areas.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trails; transportation; bike; pedestrian; mobility; planning; funding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39">
              <w:r>
                <w:rPr>
                  <w:color w:val="1B6A8F"/>
                  <w:u w:val="single"/>
                </w:rPr>
                <w:t>Program Website</w:t>
              </w:r>
            </w:hyperlink>
            <w:r>
              <w:t xml:space="preserve"> (https://www.fhwa.dot.gov/environment/bicycle_pedestrian/publications/small_towns/fhwahep17024_lg.pdf)</w:t>
            </w:r>
          </w:p>
        </w:tc>
      </w:tr>
      <w:tr>
        <w:trPr>
          <w:cantSplit/>
        </w:trPr>
        <w:tc>
          <w:tcPr>
            <w:tcW w:type="dxa" w:w="1944"/>
            <w:shd w:fill="E9F2EC"/>
          </w:tcPr>
          <w:p>
            <w:pPr>
              <w:keepNext w:val="0"/>
            </w:pPr>
            <w:r>
              <w:rPr>
                <w:b/>
              </w:rPr>
              <w:t>Record ID</w:t>
            </w:r>
          </w:p>
        </w:tc>
        <w:tc>
          <w:tcPr>
            <w:tcW w:type="dxa" w:w="8568"/>
          </w:tcPr>
          <w:p>
            <w:pPr>
              <w:keepNext w:val="0"/>
            </w:pPr>
            <w:r>
              <w:t>RERC-RES-R2-084</w:t>
            </w:r>
          </w:p>
        </w:tc>
      </w:tr>
    </w:tbl>
    <w:p>
      <w:pPr>
        <w:pStyle w:val="Heading2"/>
        <w:keepNext/>
        <w:spacing w:before="160" w:after="60"/>
      </w:pPr>
      <w:r>
        <w:t>Trails Research and Searchable Benefits Library</w:t>
      </w:r>
    </w:p>
    <w:p>
      <w:pPr>
        <w:keepNext/>
        <w:spacing w:after="80"/>
      </w:pPr>
      <w:r>
        <w:rPr>
          <w:b/>
        </w:rPr>
        <w:t>Headwaters Economics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research about trail use, benefits, and economic effects.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trails; transportation; bike; pedestrian; mobility; planning; funding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40">
              <w:r>
                <w:rPr>
                  <w:color w:val="1B6A8F"/>
                  <w:u w:val="single"/>
                </w:rPr>
                <w:t>Program Website</w:t>
              </w:r>
            </w:hyperlink>
            <w:r>
              <w:t xml:space="preserve"> (https://headwaterseconomics.org/economic-development/trails-pathways/trails-research/)</w:t>
            </w:r>
          </w:p>
        </w:tc>
      </w:tr>
      <w:tr>
        <w:trPr>
          <w:cantSplit/>
        </w:trPr>
        <w:tc>
          <w:tcPr>
            <w:tcW w:type="dxa" w:w="1944"/>
            <w:shd w:fill="E6F1F5"/>
          </w:tcPr>
          <w:p>
            <w:pPr>
              <w:keepNext w:val="0"/>
            </w:pPr>
            <w:r>
              <w:rPr>
                <w:b/>
              </w:rPr>
              <w:t>Record ID</w:t>
            </w:r>
          </w:p>
        </w:tc>
        <w:tc>
          <w:tcPr>
            <w:tcW w:type="dxa" w:w="8568"/>
          </w:tcPr>
          <w:p>
            <w:pPr>
              <w:keepNext w:val="0"/>
            </w:pPr>
            <w:r>
              <w:t>RERC-RES-R2-085</w:t>
            </w:r>
          </w:p>
        </w:tc>
      </w:tr>
    </w:tbl>
    <w:p>
      <w:pPr>
        <w:pStyle w:val="Heading2"/>
        <w:keepNext/>
        <w:spacing w:before="160" w:after="60"/>
      </w:pPr>
      <w:r>
        <w:t>Get to Know Your Neighborhood With a Walk Audit</w:t>
      </w:r>
    </w:p>
    <w:p>
      <w:pPr>
        <w:keepNext/>
        <w:spacing w:after="80"/>
      </w:pPr>
      <w:r>
        <w:rPr>
          <w:b/>
        </w:rPr>
        <w:t>Safe Routes Partnership</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a simple walk-audit guide for finding neighborhood safety and access problems.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trails; transportation; bike; pedestrian; mobility; planning; funding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41">
              <w:r>
                <w:rPr>
                  <w:color w:val="1B6A8F"/>
                  <w:u w:val="single"/>
                </w:rPr>
                <w:t>Program Website</w:t>
              </w:r>
            </w:hyperlink>
            <w:r>
              <w:t xml:space="preserve"> (https://www.saferoutespartnership.org/sites/default/files/get_to_know_your_neighborhood_with_a_walk_audit.pdf)</w:t>
            </w:r>
          </w:p>
        </w:tc>
      </w:tr>
      <w:tr>
        <w:trPr>
          <w:cantSplit/>
        </w:trPr>
        <w:tc>
          <w:tcPr>
            <w:tcW w:type="dxa" w:w="1944"/>
            <w:shd w:fill="E9F2EC"/>
          </w:tcPr>
          <w:p>
            <w:pPr>
              <w:keepNext w:val="0"/>
            </w:pPr>
            <w:r>
              <w:rPr>
                <w:b/>
              </w:rPr>
              <w:t>Record ID</w:t>
            </w:r>
          </w:p>
        </w:tc>
        <w:tc>
          <w:tcPr>
            <w:tcW w:type="dxa" w:w="8568"/>
          </w:tcPr>
          <w:p>
            <w:pPr>
              <w:keepNext w:val="0"/>
            </w:pPr>
            <w:r>
              <w:t>RERC-RES-R2-090</w:t>
            </w:r>
          </w:p>
        </w:tc>
      </w:tr>
    </w:tbl>
    <w:p>
      <w:pPr>
        <w:pStyle w:val="Heading2"/>
        <w:keepNext/>
        <w:spacing w:before="160" w:after="60"/>
      </w:pPr>
      <w:r>
        <w:t>Outdoor Developed Areas Accessibility Guide</w:t>
      </w:r>
    </w:p>
    <w:p>
      <w:pPr>
        <w:keepNext/>
        <w:spacing w:after="80"/>
      </w:pPr>
      <w:r>
        <w:rPr>
          <w:b/>
        </w:rPr>
        <w:t>U.S. Access Board</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Explains federal accessibility rules for trails, campsites, picnic areas, viewing areas, trailheads, and beach access.</w:t>
            </w:r>
          </w:p>
        </w:tc>
      </w:tr>
      <w:tr>
        <w:trPr>
          <w:cantSplit/>
        </w:trPr>
        <w:tc>
          <w:tcPr>
            <w:tcW w:type="dxa" w:w="1944"/>
            <w:shd w:fill="E6F1F5"/>
          </w:tcPr>
          <w:p>
            <w:pPr>
              <w:keepNext/>
            </w:pPr>
            <w:r>
              <w:rPr>
                <w:b/>
              </w:rPr>
              <w:t>Best for</w:t>
            </w:r>
          </w:p>
        </w:tc>
        <w:tc>
          <w:tcPr>
            <w:tcW w:type="dxa" w:w="8568"/>
          </w:tcPr>
          <w:p>
            <w:pPr>
              <w:keepNext/>
            </w:pPr>
            <w:r>
              <w:t>Local, Tribal, territorial, state, and federal agencies; designers; engineers; park and trail managers</w:t>
            </w:r>
          </w:p>
        </w:tc>
      </w:tr>
      <w:tr>
        <w:trPr>
          <w:cantSplit/>
        </w:trPr>
        <w:tc>
          <w:tcPr>
            <w:tcW w:type="dxa" w:w="1944"/>
            <w:shd w:fill="E6F1F5"/>
          </w:tcPr>
          <w:p>
            <w:pPr>
              <w:keepNext/>
            </w:pPr>
            <w:r>
              <w:rPr>
                <w:b/>
              </w:rPr>
              <w:t>Project stage</w:t>
            </w:r>
          </w:p>
        </w:tc>
        <w:tc>
          <w:tcPr>
            <w:tcW w:type="dxa" w:w="8568"/>
          </w:tcPr>
          <w:p>
            <w:pPr>
              <w:keepNext/>
            </w:pPr>
            <w:r>
              <w:t>Planning and design</w:t>
            </w:r>
          </w:p>
        </w:tc>
      </w:tr>
      <w:tr>
        <w:trPr>
          <w:cantSplit/>
        </w:trPr>
        <w:tc>
          <w:tcPr>
            <w:tcW w:type="dxa" w:w="1944"/>
            <w:shd w:fill="E6F1F5"/>
          </w:tcPr>
          <w:p>
            <w:pPr>
              <w:keepNext/>
            </w:pPr>
            <w:r>
              <w:rPr>
                <w:b/>
              </w:rPr>
              <w:t>Type of help</w:t>
            </w:r>
          </w:p>
        </w:tc>
        <w:tc>
          <w:tcPr>
            <w:tcW w:type="dxa" w:w="8568"/>
          </w:tcPr>
          <w:p>
            <w:pPr>
              <w:keepNext/>
            </w:pPr>
            <w:r>
              <w:t>Federal design guide</w:t>
            </w:r>
          </w:p>
        </w:tc>
      </w:tr>
      <w:tr>
        <w:trPr>
          <w:cantSplit/>
        </w:trPr>
        <w:tc>
          <w:tcPr>
            <w:tcW w:type="dxa" w:w="1944"/>
            <w:shd w:fill="E6F1F5"/>
          </w:tcPr>
          <w:p>
            <w:pPr>
              <w:keepNext/>
            </w:pPr>
            <w:r>
              <w:rPr>
                <w:b/>
              </w:rPr>
              <w:t>Topics</w:t>
            </w:r>
          </w:p>
        </w:tc>
        <w:tc>
          <w:tcPr>
            <w:tcW w:type="dxa" w:w="8568"/>
          </w:tcPr>
          <w:p>
            <w:pPr>
              <w:keepNext/>
            </w:pPr>
            <w:r>
              <w:t>accessibility; trails; camping; picnic areas; viewing areas; beach access; outdoor recreation; design</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42">
              <w:r>
                <w:rPr>
                  <w:color w:val="1B6A8F"/>
                  <w:u w:val="single"/>
                </w:rPr>
                <w:t>Program Website</w:t>
              </w:r>
            </w:hyperlink>
            <w:r>
              <w:t xml:space="preserve"> (https://www.access-board.gov/aba/guides/chapter-10-outdoor/)</w:t>
            </w:r>
          </w:p>
        </w:tc>
      </w:tr>
      <w:tr>
        <w:trPr>
          <w:cantSplit/>
        </w:trPr>
        <w:tc>
          <w:tcPr>
            <w:tcW w:type="dxa" w:w="1944"/>
            <w:shd w:fill="E6F1F5"/>
          </w:tcPr>
          <w:p>
            <w:pPr>
              <w:keepNext w:val="0"/>
            </w:pPr>
            <w:r>
              <w:rPr>
                <w:b/>
              </w:rPr>
              <w:t>Record ID</w:t>
            </w:r>
          </w:p>
        </w:tc>
        <w:tc>
          <w:tcPr>
            <w:tcW w:type="dxa" w:w="8568"/>
          </w:tcPr>
          <w:p>
            <w:pPr>
              <w:keepNext w:val="0"/>
            </w:pPr>
            <w:r>
              <w:t>RERC-RES-NEW-2026-005</w:t>
            </w:r>
          </w:p>
        </w:tc>
      </w:tr>
    </w:tbl>
    <w:p>
      <w:pPr>
        <w:pStyle w:val="Heading2"/>
        <w:keepNext/>
        <w:spacing w:before="160" w:after="60"/>
      </w:pPr>
      <w:r>
        <w:t>Visitor Use Management Framework</w:t>
      </w:r>
    </w:p>
    <w:p>
      <w:pPr>
        <w:keepNext/>
        <w:spacing w:after="80"/>
      </w:pPr>
      <w:r>
        <w:rPr>
          <w:b/>
        </w:rPr>
        <w:t>Interagency Visitor Use Management Council</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Shows how to set goals for visitor use, track impacts, choose management actions, and adjust over time.</w:t>
            </w:r>
          </w:p>
        </w:tc>
      </w:tr>
      <w:tr>
        <w:trPr>
          <w:cantSplit/>
        </w:trPr>
        <w:tc>
          <w:tcPr>
            <w:tcW w:type="dxa" w:w="1944"/>
            <w:shd w:fill="E9F2EC"/>
          </w:tcPr>
          <w:p>
            <w:pPr>
              <w:keepNext/>
            </w:pPr>
            <w:r>
              <w:rPr>
                <w:b/>
              </w:rPr>
              <w:t>Best for</w:t>
            </w:r>
          </w:p>
        </w:tc>
        <w:tc>
          <w:tcPr>
            <w:tcW w:type="dxa" w:w="8568"/>
          </w:tcPr>
          <w:p>
            <w:pPr>
              <w:keepNext/>
            </w:pPr>
            <w:r>
              <w:t>Public land managers; local and Tribal governments; gateway communities; tourism and recreation partners</w:t>
            </w:r>
          </w:p>
        </w:tc>
      </w:tr>
      <w:tr>
        <w:trPr>
          <w:cantSplit/>
        </w:trPr>
        <w:tc>
          <w:tcPr>
            <w:tcW w:type="dxa" w:w="1944"/>
            <w:shd w:fill="E9F2EC"/>
          </w:tcPr>
          <w:p>
            <w:pPr>
              <w:keepNext/>
            </w:pPr>
            <w:r>
              <w:rPr>
                <w:b/>
              </w:rPr>
              <w:t>Project stage</w:t>
            </w:r>
          </w:p>
        </w:tc>
        <w:tc>
          <w:tcPr>
            <w:tcW w:type="dxa" w:w="8568"/>
          </w:tcPr>
          <w:p>
            <w:pPr>
              <w:keepNext/>
            </w:pPr>
            <w:r>
              <w:t>Planning and management</w:t>
            </w:r>
          </w:p>
        </w:tc>
      </w:tr>
      <w:tr>
        <w:trPr>
          <w:cantSplit/>
        </w:trPr>
        <w:tc>
          <w:tcPr>
            <w:tcW w:type="dxa" w:w="1944"/>
            <w:shd w:fill="E9F2EC"/>
          </w:tcPr>
          <w:p>
            <w:pPr>
              <w:keepNext/>
            </w:pPr>
            <w:r>
              <w:rPr>
                <w:b/>
              </w:rPr>
              <w:t>Type of help</w:t>
            </w:r>
          </w:p>
        </w:tc>
        <w:tc>
          <w:tcPr>
            <w:tcW w:type="dxa" w:w="8568"/>
          </w:tcPr>
          <w:p>
            <w:pPr>
              <w:keepNext/>
            </w:pPr>
            <w:r>
              <w:t>Framework and guidebooks</w:t>
            </w:r>
          </w:p>
        </w:tc>
      </w:tr>
      <w:tr>
        <w:trPr>
          <w:cantSplit/>
        </w:trPr>
        <w:tc>
          <w:tcPr>
            <w:tcW w:type="dxa" w:w="1944"/>
            <w:shd w:fill="E9F2EC"/>
          </w:tcPr>
          <w:p>
            <w:pPr>
              <w:keepNext/>
            </w:pPr>
            <w:r>
              <w:rPr>
                <w:b/>
              </w:rPr>
              <w:t>Topics</w:t>
            </w:r>
          </w:p>
        </w:tc>
        <w:tc>
          <w:tcPr>
            <w:tcW w:type="dxa" w:w="8568"/>
          </w:tcPr>
          <w:p>
            <w:pPr>
              <w:keepNext/>
            </w:pPr>
            <w:r>
              <w:t>visitor use; stewardship; capacity; monitoring; public lands; outdoor recreation; tourism</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43">
              <w:r>
                <w:rPr>
                  <w:color w:val="1B6A8F"/>
                  <w:u w:val="single"/>
                </w:rPr>
                <w:t>Program Website</w:t>
              </w:r>
            </w:hyperlink>
            <w:r>
              <w:t xml:space="preserve"> (https://visitorusemanagement.nps.gov/VUM/Framework)</w:t>
            </w:r>
          </w:p>
        </w:tc>
      </w:tr>
      <w:tr>
        <w:trPr>
          <w:cantSplit/>
        </w:trPr>
        <w:tc>
          <w:tcPr>
            <w:tcW w:type="dxa" w:w="1944"/>
            <w:shd w:fill="E9F2EC"/>
          </w:tcPr>
          <w:p>
            <w:pPr>
              <w:keepNext w:val="0"/>
            </w:pPr>
            <w:r>
              <w:rPr>
                <w:b/>
              </w:rPr>
              <w:t>Record ID</w:t>
            </w:r>
          </w:p>
        </w:tc>
        <w:tc>
          <w:tcPr>
            <w:tcW w:type="dxa" w:w="8568"/>
          </w:tcPr>
          <w:p>
            <w:pPr>
              <w:keepNext w:val="0"/>
            </w:pPr>
            <w:r>
              <w:t>RERC-RES-NEW-2026-006</w:t>
            </w:r>
          </w:p>
        </w:tc>
      </w:tr>
    </w:tbl>
    <w:p>
      <w:pPr>
        <w:pStyle w:val="Heading2"/>
        <w:keepNext/>
        <w:spacing w:before="160" w:after="60"/>
      </w:pPr>
      <w:r>
        <w:t>Outdoor Recreation Adaptation Menu</w:t>
      </w:r>
    </w:p>
    <w:p>
      <w:pPr>
        <w:keepNext/>
        <w:spacing w:after="80"/>
      </w:pPr>
      <w:r>
        <w:rPr>
          <w:b/>
        </w:rPr>
        <w:t>USDA Climate Hubs and Northern Institute of Applied Climate Science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practical ways to prepare recreation sites, trails, visitors, and operations for changing climate conditions.</w:t>
            </w:r>
          </w:p>
        </w:tc>
      </w:tr>
      <w:tr>
        <w:trPr>
          <w:cantSplit/>
        </w:trPr>
        <w:tc>
          <w:tcPr>
            <w:tcW w:type="dxa" w:w="1944"/>
            <w:shd w:fill="E6F1F5"/>
          </w:tcPr>
          <w:p>
            <w:pPr>
              <w:keepNext/>
            </w:pPr>
            <w:r>
              <w:rPr>
                <w:b/>
              </w:rPr>
              <w:t>Best for</w:t>
            </w:r>
          </w:p>
        </w:tc>
        <w:tc>
          <w:tcPr>
            <w:tcW w:type="dxa" w:w="8568"/>
          </w:tcPr>
          <w:p>
            <w:pPr>
              <w:keepNext/>
            </w:pPr>
            <w:r>
              <w:t>Local, Tribal, territorial, state, and federal agencies; recreation managers; planners; nonprofits</w:t>
            </w:r>
          </w:p>
        </w:tc>
      </w:tr>
      <w:tr>
        <w:trPr>
          <w:cantSplit/>
        </w:trPr>
        <w:tc>
          <w:tcPr>
            <w:tcW w:type="dxa" w:w="1944"/>
            <w:shd w:fill="E6F1F5"/>
          </w:tcPr>
          <w:p>
            <w:pPr>
              <w:keepNext/>
            </w:pPr>
            <w:r>
              <w:rPr>
                <w:b/>
              </w:rPr>
              <w:t>Project stage</w:t>
            </w:r>
          </w:p>
        </w:tc>
        <w:tc>
          <w:tcPr>
            <w:tcW w:type="dxa" w:w="8568"/>
          </w:tcPr>
          <w:p>
            <w:pPr>
              <w:keepNext/>
            </w:pPr>
            <w:r>
              <w:t>Planning and implementation</w:t>
            </w:r>
          </w:p>
        </w:tc>
      </w:tr>
      <w:tr>
        <w:trPr>
          <w:cantSplit/>
        </w:trPr>
        <w:tc>
          <w:tcPr>
            <w:tcW w:type="dxa" w:w="1944"/>
            <w:shd w:fill="E6F1F5"/>
          </w:tcPr>
          <w:p>
            <w:pPr>
              <w:keepNext/>
            </w:pPr>
            <w:r>
              <w:rPr>
                <w:b/>
              </w:rPr>
              <w:t>Type of help</w:t>
            </w:r>
          </w:p>
        </w:tc>
        <w:tc>
          <w:tcPr>
            <w:tcW w:type="dxa" w:w="8568"/>
          </w:tcPr>
          <w:p>
            <w:pPr>
              <w:keepNext/>
            </w:pPr>
            <w:r>
              <w:t>Planning menu and tactics</w:t>
            </w:r>
          </w:p>
        </w:tc>
      </w:tr>
      <w:tr>
        <w:trPr>
          <w:cantSplit/>
        </w:trPr>
        <w:tc>
          <w:tcPr>
            <w:tcW w:type="dxa" w:w="1944"/>
            <w:shd w:fill="E6F1F5"/>
          </w:tcPr>
          <w:p>
            <w:pPr>
              <w:keepNext/>
            </w:pPr>
            <w:r>
              <w:rPr>
                <w:b/>
              </w:rPr>
              <w:t>Topics</w:t>
            </w:r>
          </w:p>
        </w:tc>
        <w:tc>
          <w:tcPr>
            <w:tcW w:type="dxa" w:w="8568"/>
          </w:tcPr>
          <w:p>
            <w:pPr>
              <w:keepNext/>
            </w:pPr>
            <w:r>
              <w:t>climate; resilience; outdoor recreation; trails; wildfire; extreme heat; snow; adaptation</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44">
              <w:r>
                <w:rPr>
                  <w:color w:val="1B6A8F"/>
                  <w:u w:val="single"/>
                </w:rPr>
                <w:t>Program Website</w:t>
              </w:r>
            </w:hyperlink>
            <w:r>
              <w:t xml:space="preserve"> (https://www.climatehubs.usda.gov/hubs/northern-forests/topic/outdoor-recreation-adaptation-menu)</w:t>
            </w:r>
          </w:p>
        </w:tc>
      </w:tr>
      <w:tr>
        <w:trPr>
          <w:cantSplit/>
        </w:trPr>
        <w:tc>
          <w:tcPr>
            <w:tcW w:type="dxa" w:w="1944"/>
            <w:shd w:fill="E6F1F5"/>
          </w:tcPr>
          <w:p>
            <w:pPr>
              <w:keepNext w:val="0"/>
            </w:pPr>
            <w:r>
              <w:rPr>
                <w:b/>
              </w:rPr>
              <w:t>Record ID</w:t>
            </w:r>
          </w:p>
        </w:tc>
        <w:tc>
          <w:tcPr>
            <w:tcW w:type="dxa" w:w="8568"/>
          </w:tcPr>
          <w:p>
            <w:pPr>
              <w:keepNext w:val="0"/>
            </w:pPr>
            <w:r>
              <w:t>RERC-RES-NEW-2026-007</w:t>
            </w:r>
          </w:p>
        </w:tc>
      </w:tr>
    </w:tbl>
    <w:p>
      <w:pPr>
        <w:pStyle w:val="Heading2"/>
        <w:keepNext/>
        <w:spacing w:before="160" w:after="60"/>
      </w:pPr>
      <w:r>
        <w:t>Wildfire Risk to Communities</w:t>
      </w:r>
    </w:p>
    <w:p>
      <w:pPr>
        <w:keepNext/>
        <w:spacing w:after="80"/>
      </w:pPr>
      <w:r>
        <w:rPr>
          <w:b/>
        </w:rPr>
        <w:t>USDA Forest Service Research and Development</w:t>
      </w:r>
      <w:r>
        <w:t xml:space="preserve"> | Available | Nationwide, including Tribal areas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Maps wildfire likelihood, exposure, risk to homes, and vulnerable populations across U.S. communities.</w:t>
            </w:r>
          </w:p>
        </w:tc>
      </w:tr>
      <w:tr>
        <w:trPr>
          <w:cantSplit/>
        </w:trPr>
        <w:tc>
          <w:tcPr>
            <w:tcW w:type="dxa" w:w="1944"/>
            <w:shd w:fill="E9F2EC"/>
          </w:tcPr>
          <w:p>
            <w:pPr>
              <w:keepNext/>
            </w:pPr>
            <w:r>
              <w:rPr>
                <w:b/>
              </w:rPr>
              <w:t>Best for</w:t>
            </w:r>
          </w:p>
        </w:tc>
        <w:tc>
          <w:tcPr>
            <w:tcW w:type="dxa" w:w="8568"/>
          </w:tcPr>
          <w:p>
            <w:pPr>
              <w:keepNext/>
            </w:pPr>
            <w:r>
              <w:t>Local and Tribal governments; fire and emergency managers; planners; public land and recreation partners</w:t>
            </w:r>
          </w:p>
        </w:tc>
      </w:tr>
      <w:tr>
        <w:trPr>
          <w:cantSplit/>
        </w:trPr>
        <w:tc>
          <w:tcPr>
            <w:tcW w:type="dxa" w:w="1944"/>
            <w:shd w:fill="E9F2EC"/>
          </w:tcPr>
          <w:p>
            <w:pPr>
              <w:keepNext/>
            </w:pPr>
            <w:r>
              <w:rPr>
                <w:b/>
              </w:rPr>
              <w:t>Project stage</w:t>
            </w:r>
          </w:p>
        </w:tc>
        <w:tc>
          <w:tcPr>
            <w:tcW w:type="dxa" w:w="8568"/>
          </w:tcPr>
          <w:p>
            <w:pPr>
              <w:keepNext/>
            </w:pPr>
            <w:r>
              <w:t>Assessment and planning</w:t>
            </w:r>
          </w:p>
        </w:tc>
      </w:tr>
      <w:tr>
        <w:trPr>
          <w:cantSplit/>
        </w:trPr>
        <w:tc>
          <w:tcPr>
            <w:tcW w:type="dxa" w:w="1944"/>
            <w:shd w:fill="E9F2EC"/>
          </w:tcPr>
          <w:p>
            <w:pPr>
              <w:keepNext/>
            </w:pPr>
            <w:r>
              <w:rPr>
                <w:b/>
              </w:rPr>
              <w:t>Type of help</w:t>
            </w:r>
          </w:p>
        </w:tc>
        <w:tc>
          <w:tcPr>
            <w:tcW w:type="dxa" w:w="8568"/>
          </w:tcPr>
          <w:p>
            <w:pPr>
              <w:keepNext/>
            </w:pPr>
            <w:r>
              <w:t>Data viewer and downloads</w:t>
            </w:r>
          </w:p>
        </w:tc>
      </w:tr>
      <w:tr>
        <w:trPr>
          <w:cantSplit/>
        </w:trPr>
        <w:tc>
          <w:tcPr>
            <w:tcW w:type="dxa" w:w="1944"/>
            <w:shd w:fill="E9F2EC"/>
          </w:tcPr>
          <w:p>
            <w:pPr>
              <w:keepNext/>
            </w:pPr>
            <w:r>
              <w:rPr>
                <w:b/>
              </w:rPr>
              <w:t>Topics</w:t>
            </w:r>
          </w:p>
        </w:tc>
        <w:tc>
          <w:tcPr>
            <w:tcW w:type="dxa" w:w="8568"/>
          </w:tcPr>
          <w:p>
            <w:pPr>
              <w:keepNext/>
            </w:pPr>
            <w:r>
              <w:t>wildfire; risk; resilience; mapping; vulnerable populations; public lands; gateway communities</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45">
              <w:r>
                <w:rPr>
                  <w:color w:val="1B6A8F"/>
                  <w:u w:val="single"/>
                </w:rPr>
                <w:t>Program Website</w:t>
              </w:r>
            </w:hyperlink>
            <w:r>
              <w:t xml:space="preserve"> (https://research.fs.usda.gov/firelab/products/dataandtools/wildfire-risk-communities)</w:t>
            </w:r>
          </w:p>
        </w:tc>
      </w:tr>
      <w:tr>
        <w:trPr>
          <w:cantSplit/>
        </w:trPr>
        <w:tc>
          <w:tcPr>
            <w:tcW w:type="dxa" w:w="1944"/>
            <w:shd w:fill="E9F2EC"/>
          </w:tcPr>
          <w:p>
            <w:pPr>
              <w:keepNext w:val="0"/>
            </w:pPr>
            <w:r>
              <w:rPr>
                <w:b/>
              </w:rPr>
              <w:t>Record ID</w:t>
            </w:r>
          </w:p>
        </w:tc>
        <w:tc>
          <w:tcPr>
            <w:tcW w:type="dxa" w:w="8568"/>
          </w:tcPr>
          <w:p>
            <w:pPr>
              <w:keepNext w:val="0"/>
            </w:pPr>
            <w:r>
              <w:t>RERC-RES-NEW-2026-008</w:t>
            </w:r>
          </w:p>
        </w:tc>
      </w:tr>
    </w:tbl>
    <w:p>
      <w:pPr>
        <w:pStyle w:val="Heading2"/>
        <w:keepNext/>
        <w:spacing w:before="160" w:after="60"/>
      </w:pPr>
      <w:r>
        <w:t>Steps to Resilience</w:t>
      </w:r>
    </w:p>
    <w:p>
      <w:pPr>
        <w:keepNext/>
        <w:spacing w:after="80"/>
      </w:pPr>
      <w:r>
        <w:rPr>
          <w:b/>
        </w:rPr>
        <w:t>U.S. Climate Resilience Toolkit</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Walks a community from identifying hazards and assets to choosing, carrying out, and tracking resilience actions.</w:t>
            </w:r>
          </w:p>
        </w:tc>
      </w:tr>
      <w:tr>
        <w:trPr>
          <w:cantSplit/>
        </w:trPr>
        <w:tc>
          <w:tcPr>
            <w:tcW w:type="dxa" w:w="1944"/>
            <w:shd w:fill="E6F1F5"/>
          </w:tcPr>
          <w:p>
            <w:pPr>
              <w:keepNext/>
            </w:pPr>
            <w:r>
              <w:rPr>
                <w:b/>
              </w:rPr>
              <w:t>Best for</w:t>
            </w:r>
          </w:p>
        </w:tc>
        <w:tc>
          <w:tcPr>
            <w:tcW w:type="dxa" w:w="8568"/>
          </w:tcPr>
          <w:p>
            <w:pPr>
              <w:keepNext/>
            </w:pPr>
            <w:r>
              <w:t>Local, Tribal, and territorial governments; community groups; planners; businesses; nonprofits</w:t>
            </w:r>
          </w:p>
        </w:tc>
      </w:tr>
      <w:tr>
        <w:trPr>
          <w:cantSplit/>
        </w:trPr>
        <w:tc>
          <w:tcPr>
            <w:tcW w:type="dxa" w:w="1944"/>
            <w:shd w:fill="E6F1F5"/>
          </w:tcPr>
          <w:p>
            <w:pPr>
              <w:keepNext/>
            </w:pPr>
            <w:r>
              <w:rPr>
                <w:b/>
              </w:rPr>
              <w:t>Project stage</w:t>
            </w:r>
          </w:p>
        </w:tc>
        <w:tc>
          <w:tcPr>
            <w:tcW w:type="dxa" w:w="8568"/>
          </w:tcPr>
          <w:p>
            <w:pPr>
              <w:keepNext/>
            </w:pPr>
            <w:r>
              <w:t>Assessment and planning</w:t>
            </w:r>
          </w:p>
        </w:tc>
      </w:tr>
      <w:tr>
        <w:trPr>
          <w:cantSplit/>
        </w:trPr>
        <w:tc>
          <w:tcPr>
            <w:tcW w:type="dxa" w:w="1944"/>
            <w:shd w:fill="E6F1F5"/>
          </w:tcPr>
          <w:p>
            <w:pPr>
              <w:keepNext/>
            </w:pPr>
            <w:r>
              <w:rPr>
                <w:b/>
              </w:rPr>
              <w:t>Type of help</w:t>
            </w:r>
          </w:p>
        </w:tc>
        <w:tc>
          <w:tcPr>
            <w:tcW w:type="dxa" w:w="8568"/>
          </w:tcPr>
          <w:p>
            <w:pPr>
              <w:keepNext/>
            </w:pPr>
            <w:r>
              <w:t>Planning framework and training</w:t>
            </w:r>
          </w:p>
        </w:tc>
      </w:tr>
      <w:tr>
        <w:trPr>
          <w:cantSplit/>
        </w:trPr>
        <w:tc>
          <w:tcPr>
            <w:tcW w:type="dxa" w:w="1944"/>
            <w:shd w:fill="E6F1F5"/>
          </w:tcPr>
          <w:p>
            <w:pPr>
              <w:keepNext/>
            </w:pPr>
            <w:r>
              <w:rPr>
                <w:b/>
              </w:rPr>
              <w:t>Topics</w:t>
            </w:r>
          </w:p>
        </w:tc>
        <w:tc>
          <w:tcPr>
            <w:tcW w:type="dxa" w:w="8568"/>
          </w:tcPr>
          <w:p>
            <w:pPr>
              <w:keepNext/>
            </w:pPr>
            <w:r>
              <w:t>climate; resilience; hazards; vulnerability; assets; action planning; monitoring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46">
              <w:r>
                <w:rPr>
                  <w:color w:val="1B6A8F"/>
                  <w:u w:val="single"/>
                </w:rPr>
                <w:t>Program Website</w:t>
              </w:r>
            </w:hyperlink>
            <w:r>
              <w:t xml:space="preserve"> (https://toolkit.climate.gov/overview-steps)</w:t>
            </w:r>
          </w:p>
        </w:tc>
      </w:tr>
      <w:tr>
        <w:trPr>
          <w:cantSplit/>
        </w:trPr>
        <w:tc>
          <w:tcPr>
            <w:tcW w:type="dxa" w:w="1944"/>
            <w:shd w:fill="E6F1F5"/>
          </w:tcPr>
          <w:p>
            <w:pPr>
              <w:keepNext w:val="0"/>
            </w:pPr>
            <w:r>
              <w:rPr>
                <w:b/>
              </w:rPr>
              <w:t>Record ID</w:t>
            </w:r>
          </w:p>
        </w:tc>
        <w:tc>
          <w:tcPr>
            <w:tcW w:type="dxa" w:w="8568"/>
          </w:tcPr>
          <w:p>
            <w:pPr>
              <w:keepNext w:val="0"/>
            </w:pPr>
            <w:r>
              <w:t>RERC-RES-NEW-2026-009</w:t>
            </w:r>
          </w:p>
        </w:tc>
      </w:tr>
    </w:tbl>
    <w:p>
      <w:pPr>
        <w:pStyle w:val="Heading2"/>
        <w:keepNext/>
        <w:spacing w:before="160" w:after="60"/>
      </w:pPr>
      <w:r>
        <w:t>Stormwater Management in Pacific and Caribbean Islands</w:t>
      </w:r>
    </w:p>
    <w:p>
      <w:pPr>
        <w:keepNext/>
        <w:spacing w:after="80"/>
      </w:pPr>
      <w:r>
        <w:rPr>
          <w:b/>
        </w:rPr>
        <w:t>NOAA Office for Coastal Management</w:t>
      </w:r>
      <w:r>
        <w:t xml:space="preserve"> | Available | Hawaii; Puerto Rico; U.S. Virgin Islands; Guam; American Samoa; Northern Mariana Islands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Explains stormwater and low-impact design methods suited to Pacific and Caribbean island conditions.</w:t>
            </w:r>
          </w:p>
        </w:tc>
      </w:tr>
      <w:tr>
        <w:trPr>
          <w:cantSplit/>
        </w:trPr>
        <w:tc>
          <w:tcPr>
            <w:tcW w:type="dxa" w:w="1944"/>
            <w:shd w:fill="E9F2EC"/>
          </w:tcPr>
          <w:p>
            <w:pPr>
              <w:keepNext/>
            </w:pPr>
            <w:r>
              <w:rPr>
                <w:b/>
              </w:rPr>
              <w:t>Best for</w:t>
            </w:r>
          </w:p>
        </w:tc>
        <w:tc>
          <w:tcPr>
            <w:tcW w:type="dxa" w:w="8568"/>
          </w:tcPr>
          <w:p>
            <w:pPr>
              <w:keepNext/>
            </w:pPr>
            <w:r>
              <w:t>Territorial and local governments; engineers; planners; coastal communities; developers; watershed partners</w:t>
            </w:r>
          </w:p>
        </w:tc>
      </w:tr>
      <w:tr>
        <w:trPr>
          <w:cantSplit/>
        </w:trPr>
        <w:tc>
          <w:tcPr>
            <w:tcW w:type="dxa" w:w="1944"/>
            <w:shd w:fill="E9F2EC"/>
          </w:tcPr>
          <w:p>
            <w:pPr>
              <w:keepNext/>
            </w:pPr>
            <w:r>
              <w:rPr>
                <w:b/>
              </w:rPr>
              <w:t>Project stage</w:t>
            </w:r>
          </w:p>
        </w:tc>
        <w:tc>
          <w:tcPr>
            <w:tcW w:type="dxa" w:w="8568"/>
          </w:tcPr>
          <w:p>
            <w:pPr>
              <w:keepNext/>
            </w:pPr>
            <w:r>
              <w:t>Planning and design</w:t>
            </w:r>
          </w:p>
        </w:tc>
      </w:tr>
      <w:tr>
        <w:trPr>
          <w:cantSplit/>
        </w:trPr>
        <w:tc>
          <w:tcPr>
            <w:tcW w:type="dxa" w:w="1944"/>
            <w:shd w:fill="E9F2EC"/>
          </w:tcPr>
          <w:p>
            <w:pPr>
              <w:keepNext/>
            </w:pPr>
            <w:r>
              <w:rPr>
                <w:b/>
              </w:rPr>
              <w:t>Type of help</w:t>
            </w:r>
          </w:p>
        </w:tc>
        <w:tc>
          <w:tcPr>
            <w:tcW w:type="dxa" w:w="8568"/>
          </w:tcPr>
          <w:p>
            <w:pPr>
              <w:keepNext/>
            </w:pPr>
            <w:r>
              <w:t>Practitioner's guide and training</w:t>
            </w:r>
          </w:p>
        </w:tc>
      </w:tr>
      <w:tr>
        <w:trPr>
          <w:cantSplit/>
        </w:trPr>
        <w:tc>
          <w:tcPr>
            <w:tcW w:type="dxa" w:w="1944"/>
            <w:shd w:fill="E9F2EC"/>
          </w:tcPr>
          <w:p>
            <w:pPr>
              <w:keepNext/>
            </w:pPr>
            <w:r>
              <w:rPr>
                <w:b/>
              </w:rPr>
              <w:t>Topics</w:t>
            </w:r>
          </w:p>
        </w:tc>
        <w:tc>
          <w:tcPr>
            <w:tcW w:type="dxa" w:w="8568"/>
          </w:tcPr>
          <w:p>
            <w:pPr>
              <w:keepNext/>
            </w:pPr>
            <w:r>
              <w:t>territories; stormwater; coastal; low-impact development; resilience; water quality; infrastructure</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47">
              <w:r>
                <w:rPr>
                  <w:color w:val="1B6A8F"/>
                  <w:u w:val="single"/>
                </w:rPr>
                <w:t>Program Website</w:t>
              </w:r>
            </w:hyperlink>
            <w:r>
              <w:t xml:space="preserve"> (https://coast.noaa.gov/digitalcoast/training/low-impact.html)</w:t>
            </w:r>
          </w:p>
        </w:tc>
      </w:tr>
      <w:tr>
        <w:trPr>
          <w:cantSplit/>
        </w:trPr>
        <w:tc>
          <w:tcPr>
            <w:tcW w:type="dxa" w:w="1944"/>
            <w:shd w:fill="E9F2EC"/>
          </w:tcPr>
          <w:p>
            <w:pPr>
              <w:keepNext w:val="0"/>
            </w:pPr>
            <w:r>
              <w:rPr>
                <w:b/>
              </w:rPr>
              <w:t>Record ID</w:t>
            </w:r>
          </w:p>
        </w:tc>
        <w:tc>
          <w:tcPr>
            <w:tcW w:type="dxa" w:w="8568"/>
          </w:tcPr>
          <w:p>
            <w:pPr>
              <w:keepNext w:val="0"/>
            </w:pPr>
            <w:r>
              <w:t>RERC-RES-NEW-2026-010</w:t>
            </w:r>
          </w:p>
        </w:tc>
      </w:tr>
    </w:tbl>
    <w:p>
      <w:pPr>
        <w:pStyle w:val="Heading2"/>
        <w:keepNext/>
        <w:spacing w:before="160" w:after="60"/>
      </w:pPr>
      <w:r>
        <w:t>Comprehensive Economic Development Strategy Resources</w:t>
      </w:r>
    </w:p>
    <w:p>
      <w:pPr>
        <w:keepNext/>
        <w:spacing w:after="80"/>
      </w:pPr>
      <w:r>
        <w:rPr>
          <w:b/>
        </w:rPr>
        <w:t>U.S. Economic Development Administration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guidance and examples for building a regional economic development strategy with goals and action steps.</w:t>
            </w:r>
          </w:p>
        </w:tc>
      </w:tr>
      <w:tr>
        <w:trPr>
          <w:cantSplit/>
        </w:trPr>
        <w:tc>
          <w:tcPr>
            <w:tcW w:type="dxa" w:w="1944"/>
            <w:shd w:fill="E6F1F5"/>
          </w:tcPr>
          <w:p>
            <w:pPr>
              <w:keepNext/>
            </w:pPr>
            <w:r>
              <w:rPr>
                <w:b/>
              </w:rPr>
              <w:t>Best for</w:t>
            </w:r>
          </w:p>
        </w:tc>
        <w:tc>
          <w:tcPr>
            <w:tcW w:type="dxa" w:w="8568"/>
          </w:tcPr>
          <w:p>
            <w:pPr>
              <w:keepNext/>
            </w:pPr>
            <w:r>
              <w:t>Economic development districts; local, Tribal, and territorial governments; regional partners; planners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Planning guidance and resources</w:t>
            </w:r>
          </w:p>
        </w:tc>
      </w:tr>
      <w:tr>
        <w:trPr>
          <w:cantSplit/>
        </w:trPr>
        <w:tc>
          <w:tcPr>
            <w:tcW w:type="dxa" w:w="1944"/>
            <w:shd w:fill="E6F1F5"/>
          </w:tcPr>
          <w:p>
            <w:pPr>
              <w:keepNext/>
            </w:pPr>
            <w:r>
              <w:rPr>
                <w:b/>
              </w:rPr>
              <w:t>Topics</w:t>
            </w:r>
          </w:p>
        </w:tc>
        <w:tc>
          <w:tcPr>
            <w:tcW w:type="dxa" w:w="8568"/>
          </w:tcPr>
          <w:p>
            <w:pPr>
              <w:keepNext/>
            </w:pPr>
            <w:r>
              <w:t>economic development; strategy; regional planning; resilience; implementation; performance measures</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48">
              <w:r>
                <w:rPr>
                  <w:color w:val="1B6A8F"/>
                  <w:u w:val="single"/>
                </w:rPr>
                <w:t>Program Website</w:t>
              </w:r>
            </w:hyperlink>
            <w:r>
              <w:t xml:space="preserve"> (https://www.eda.gov/ceds/)</w:t>
            </w:r>
          </w:p>
        </w:tc>
      </w:tr>
      <w:tr>
        <w:trPr>
          <w:cantSplit/>
        </w:trPr>
        <w:tc>
          <w:tcPr>
            <w:tcW w:type="dxa" w:w="1944"/>
            <w:shd w:fill="E6F1F5"/>
          </w:tcPr>
          <w:p>
            <w:pPr>
              <w:keepNext w:val="0"/>
            </w:pPr>
            <w:r>
              <w:rPr>
                <w:b/>
              </w:rPr>
              <w:t>Record ID</w:t>
            </w:r>
          </w:p>
        </w:tc>
        <w:tc>
          <w:tcPr>
            <w:tcW w:type="dxa" w:w="8568"/>
          </w:tcPr>
          <w:p>
            <w:pPr>
              <w:keepNext w:val="0"/>
            </w:pPr>
            <w:r>
              <w:t>RERC-RES-NEW-2026-011</w:t>
            </w:r>
          </w:p>
        </w:tc>
      </w:tr>
    </w:tbl>
    <w:p>
      <w:pPr>
        <w:pStyle w:val="Heading2"/>
        <w:keepNext/>
        <w:spacing w:before="160" w:after="60"/>
      </w:pPr>
      <w:r>
        <w:t>Nature-Based Placemaking</w:t>
      </w:r>
    </w:p>
    <w:p>
      <w:pPr>
        <w:keepNext/>
        <w:spacing w:after="80"/>
      </w:pPr>
      <w:r>
        <w:rPr>
          <w:b/>
        </w:rPr>
        <w:t>Main Street America and Pennsylvania Downtown Center</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Shows how communities can use natural and outdoor assets to make downtowns more inviting and active.</w:t>
            </w:r>
          </w:p>
        </w:tc>
      </w:tr>
      <w:tr>
        <w:trPr>
          <w:cantSplit/>
        </w:trPr>
        <w:tc>
          <w:tcPr>
            <w:tcW w:type="dxa" w:w="1944"/>
            <w:shd w:fill="E9F2EC"/>
          </w:tcPr>
          <w:p>
            <w:pPr>
              <w:keepNext/>
            </w:pPr>
            <w:r>
              <w:rPr>
                <w:b/>
              </w:rPr>
              <w:t>Best for</w:t>
            </w:r>
          </w:p>
        </w:tc>
        <w:tc>
          <w:tcPr>
            <w:tcW w:type="dxa" w:w="8568"/>
          </w:tcPr>
          <w:p>
            <w:pPr>
              <w:keepNext/>
            </w:pPr>
            <w:r>
              <w:t>Main Street organizations; local governments; community groups; planners; downtown and recreation partners</w:t>
            </w:r>
          </w:p>
        </w:tc>
      </w:tr>
      <w:tr>
        <w:trPr>
          <w:cantSplit/>
        </w:trPr>
        <w:tc>
          <w:tcPr>
            <w:tcW w:type="dxa" w:w="1944"/>
            <w:shd w:fill="E9F2EC"/>
          </w:tcPr>
          <w:p>
            <w:pPr>
              <w:keepNext/>
            </w:pPr>
            <w:r>
              <w:rPr>
                <w:b/>
              </w:rPr>
              <w:t>Project stage</w:t>
            </w:r>
          </w:p>
        </w:tc>
        <w:tc>
          <w:tcPr>
            <w:tcW w:type="dxa" w:w="8568"/>
          </w:tcPr>
          <w:p>
            <w:pPr>
              <w:keepNext/>
            </w:pPr>
            <w:r>
              <w:t>Planning and implementation</w:t>
            </w:r>
          </w:p>
        </w:tc>
      </w:tr>
      <w:tr>
        <w:trPr>
          <w:cantSplit/>
        </w:trPr>
        <w:tc>
          <w:tcPr>
            <w:tcW w:type="dxa" w:w="1944"/>
            <w:shd w:fill="E9F2EC"/>
          </w:tcPr>
          <w:p>
            <w:pPr>
              <w:keepNext/>
            </w:pPr>
            <w:r>
              <w:rPr>
                <w:b/>
              </w:rPr>
              <w:t>Type of help</w:t>
            </w:r>
          </w:p>
        </w:tc>
        <w:tc>
          <w:tcPr>
            <w:tcW w:type="dxa" w:w="8568"/>
          </w:tcPr>
          <w:p>
            <w:pPr>
              <w:keepNext/>
            </w:pPr>
            <w:r>
              <w:t>Guide</w:t>
            </w:r>
          </w:p>
        </w:tc>
      </w:tr>
      <w:tr>
        <w:trPr>
          <w:cantSplit/>
        </w:trPr>
        <w:tc>
          <w:tcPr>
            <w:tcW w:type="dxa" w:w="1944"/>
            <w:shd w:fill="E9F2EC"/>
          </w:tcPr>
          <w:p>
            <w:pPr>
              <w:keepNext/>
            </w:pPr>
            <w:r>
              <w:rPr>
                <w:b/>
              </w:rPr>
              <w:t>Topics</w:t>
            </w:r>
          </w:p>
        </w:tc>
        <w:tc>
          <w:tcPr>
            <w:tcW w:type="dxa" w:w="8568"/>
          </w:tcPr>
          <w:p>
            <w:pPr>
              <w:keepNext/>
            </w:pPr>
            <w:r>
              <w:t>main street; placemaking; nature; downtown; outdoor recreation; economic development; community engagement</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49">
              <w:r>
                <w:rPr>
                  <w:color w:val="1B6A8F"/>
                  <w:u w:val="single"/>
                </w:rPr>
                <w:t>Program Website</w:t>
              </w:r>
            </w:hyperlink>
            <w:r>
              <w:t xml:space="preserve"> (https://mainstreet.org/resources/knowledge-hub/publication/nature-based-placemaking)</w:t>
            </w:r>
          </w:p>
        </w:tc>
      </w:tr>
      <w:tr>
        <w:trPr>
          <w:cantSplit/>
        </w:trPr>
        <w:tc>
          <w:tcPr>
            <w:tcW w:type="dxa" w:w="1944"/>
            <w:shd w:fill="E9F2EC"/>
          </w:tcPr>
          <w:p>
            <w:pPr>
              <w:keepNext w:val="0"/>
            </w:pPr>
            <w:r>
              <w:rPr>
                <w:b/>
              </w:rPr>
              <w:t>Record ID</w:t>
            </w:r>
          </w:p>
        </w:tc>
        <w:tc>
          <w:tcPr>
            <w:tcW w:type="dxa" w:w="8568"/>
          </w:tcPr>
          <w:p>
            <w:pPr>
              <w:keepNext w:val="0"/>
            </w:pPr>
            <w:r>
              <w:t>RERC-RES-NEW-2026-012</w:t>
            </w:r>
          </w:p>
        </w:tc>
      </w:tr>
    </w:tbl>
    <w:p>
      <w:pPr>
        <w:pStyle w:val="Heading2"/>
        <w:keepNext/>
        <w:spacing w:before="160" w:after="60"/>
      </w:pPr>
      <w:r>
        <w:t>Main Street Disaster and Resilience Toolkit</w:t>
      </w:r>
    </w:p>
    <w:p>
      <w:pPr>
        <w:keepNext/>
        <w:spacing w:after="80"/>
      </w:pPr>
      <w:r>
        <w:rPr>
          <w:b/>
        </w:rPr>
        <w:t>Main Street America</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steps and tools to prepare downtown organizations and businesses for disasters and recovery.</w:t>
            </w:r>
          </w:p>
        </w:tc>
      </w:tr>
      <w:tr>
        <w:trPr>
          <w:cantSplit/>
        </w:trPr>
        <w:tc>
          <w:tcPr>
            <w:tcW w:type="dxa" w:w="1944"/>
            <w:shd w:fill="E6F1F5"/>
          </w:tcPr>
          <w:p>
            <w:pPr>
              <w:keepNext/>
            </w:pPr>
            <w:r>
              <w:rPr>
                <w:b/>
              </w:rPr>
              <w:t>Best for</w:t>
            </w:r>
          </w:p>
        </w:tc>
        <w:tc>
          <w:tcPr>
            <w:tcW w:type="dxa" w:w="8568"/>
          </w:tcPr>
          <w:p>
            <w:pPr>
              <w:keepNext/>
            </w:pPr>
            <w:r>
              <w:t>Main Street organizations; local governments; small businesses; community groups; emergency and planning partners</w:t>
            </w:r>
          </w:p>
        </w:tc>
      </w:tr>
      <w:tr>
        <w:trPr>
          <w:cantSplit/>
        </w:trPr>
        <w:tc>
          <w:tcPr>
            <w:tcW w:type="dxa" w:w="1944"/>
            <w:shd w:fill="E6F1F5"/>
          </w:tcPr>
          <w:p>
            <w:pPr>
              <w:keepNext/>
            </w:pPr>
            <w:r>
              <w:rPr>
                <w:b/>
              </w:rPr>
              <w:t>Project stage</w:t>
            </w:r>
          </w:p>
        </w:tc>
        <w:tc>
          <w:tcPr>
            <w:tcW w:type="dxa" w:w="8568"/>
          </w:tcPr>
          <w:p>
            <w:pPr>
              <w:keepNext/>
            </w:pPr>
            <w:r>
              <w:t>Preparedness and recovery</w:t>
            </w:r>
          </w:p>
        </w:tc>
      </w:tr>
      <w:tr>
        <w:trPr>
          <w:cantSplit/>
        </w:trPr>
        <w:tc>
          <w:tcPr>
            <w:tcW w:type="dxa" w:w="1944"/>
            <w:shd w:fill="E6F1F5"/>
          </w:tcPr>
          <w:p>
            <w:pPr>
              <w:keepNext/>
            </w:pPr>
            <w:r>
              <w:rPr>
                <w:b/>
              </w:rPr>
              <w:t>Type of help</w:t>
            </w:r>
          </w:p>
        </w:tc>
        <w:tc>
          <w:tcPr>
            <w:tcW w:type="dxa" w:w="8568"/>
          </w:tcPr>
          <w:p>
            <w:pPr>
              <w:keepNext/>
            </w:pPr>
            <w:r>
              <w:t>Toolkit</w:t>
            </w:r>
          </w:p>
        </w:tc>
      </w:tr>
      <w:tr>
        <w:trPr>
          <w:cantSplit/>
        </w:trPr>
        <w:tc>
          <w:tcPr>
            <w:tcW w:type="dxa" w:w="1944"/>
            <w:shd w:fill="E6F1F5"/>
          </w:tcPr>
          <w:p>
            <w:pPr>
              <w:keepNext/>
            </w:pPr>
            <w:r>
              <w:rPr>
                <w:b/>
              </w:rPr>
              <w:t>Topics</w:t>
            </w:r>
          </w:p>
        </w:tc>
        <w:tc>
          <w:tcPr>
            <w:tcW w:type="dxa" w:w="8568"/>
          </w:tcPr>
          <w:p>
            <w:pPr>
              <w:keepNext/>
            </w:pPr>
            <w:r>
              <w:t>main street; disaster; resilience; recovery; small business; downtown; preparedness</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50">
              <w:r>
                <w:rPr>
                  <w:color w:val="1B6A8F"/>
                  <w:u w:val="single"/>
                </w:rPr>
                <w:t>Program Website</w:t>
              </w:r>
            </w:hyperlink>
            <w:r>
              <w:t xml:space="preserve"> (https://mainstreet.org/resources/knowledge-hub/toolkit/main-street-disaster-and-resilience-toolkit)</w:t>
            </w:r>
          </w:p>
        </w:tc>
      </w:tr>
      <w:tr>
        <w:trPr>
          <w:cantSplit/>
        </w:trPr>
        <w:tc>
          <w:tcPr>
            <w:tcW w:type="dxa" w:w="1944"/>
            <w:shd w:fill="E6F1F5"/>
          </w:tcPr>
          <w:p>
            <w:pPr>
              <w:keepNext w:val="0"/>
            </w:pPr>
            <w:r>
              <w:rPr>
                <w:b/>
              </w:rPr>
              <w:t>Record ID</w:t>
            </w:r>
          </w:p>
        </w:tc>
        <w:tc>
          <w:tcPr>
            <w:tcW w:type="dxa" w:w="8568"/>
          </w:tcPr>
          <w:p>
            <w:pPr>
              <w:keepNext w:val="0"/>
            </w:pPr>
            <w:r>
              <w:t>RERC-RES-NEW-2026-013</w:t>
            </w:r>
          </w:p>
        </w:tc>
      </w:tr>
    </w:tbl>
    <w:p>
      <w:pPr>
        <w:pStyle w:val="Heading2"/>
        <w:keepNext/>
        <w:spacing w:before="160" w:after="60"/>
      </w:pPr>
      <w:r>
        <w:t>NRPA Park Metrics</w:t>
      </w:r>
    </w:p>
    <w:p>
      <w:pPr>
        <w:keepNext/>
        <w:spacing w:after="80"/>
      </w:pPr>
      <w:r>
        <w:rPr>
          <w:b/>
        </w:rPr>
        <w:t>National Recreation and Park Association</w:t>
      </w:r>
      <w:r>
        <w:t xml:space="preserve"> | Available | Nationwide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national benchmarks for park budgets, staffing, facilities, programs, and service levels.</w:t>
            </w:r>
          </w:p>
        </w:tc>
      </w:tr>
      <w:tr>
        <w:trPr>
          <w:cantSplit/>
        </w:trPr>
        <w:tc>
          <w:tcPr>
            <w:tcW w:type="dxa" w:w="1944"/>
            <w:shd w:fill="E9F2EC"/>
          </w:tcPr>
          <w:p>
            <w:pPr>
              <w:keepNext/>
            </w:pPr>
            <w:r>
              <w:rPr>
                <w:b/>
              </w:rPr>
              <w:t>Best for</w:t>
            </w:r>
          </w:p>
        </w:tc>
        <w:tc>
          <w:tcPr>
            <w:tcW w:type="dxa" w:w="8568"/>
          </w:tcPr>
          <w:p>
            <w:pPr>
              <w:keepNext/>
            </w:pPr>
            <w:r>
              <w:t>Local park and recreation agencies; local governments; planners; elected officials; community partners</w:t>
            </w:r>
          </w:p>
        </w:tc>
      </w:tr>
      <w:tr>
        <w:trPr>
          <w:cantSplit/>
        </w:trPr>
        <w:tc>
          <w:tcPr>
            <w:tcW w:type="dxa" w:w="1944"/>
            <w:shd w:fill="E9F2EC"/>
          </w:tcPr>
          <w:p>
            <w:pPr>
              <w:keepNext/>
            </w:pPr>
            <w:r>
              <w:rPr>
                <w:b/>
              </w:rPr>
              <w:t>Project stage</w:t>
            </w:r>
          </w:p>
        </w:tc>
        <w:tc>
          <w:tcPr>
            <w:tcW w:type="dxa" w:w="8568"/>
          </w:tcPr>
          <w:p>
            <w:pPr>
              <w:keepNext/>
            </w:pPr>
            <w:r>
              <w:t>Assessment and planning</w:t>
            </w:r>
          </w:p>
        </w:tc>
      </w:tr>
      <w:tr>
        <w:trPr>
          <w:cantSplit/>
        </w:trPr>
        <w:tc>
          <w:tcPr>
            <w:tcW w:type="dxa" w:w="1944"/>
            <w:shd w:fill="E9F2EC"/>
          </w:tcPr>
          <w:p>
            <w:pPr>
              <w:keepNext/>
            </w:pPr>
            <w:r>
              <w:rPr>
                <w:b/>
              </w:rPr>
              <w:t>Type of help</w:t>
            </w:r>
          </w:p>
        </w:tc>
        <w:tc>
          <w:tcPr>
            <w:tcW w:type="dxa" w:w="8568"/>
          </w:tcPr>
          <w:p>
            <w:pPr>
              <w:keepNext/>
            </w:pPr>
            <w:r>
              <w:t>Benchmarking database and reports</w:t>
            </w:r>
          </w:p>
        </w:tc>
      </w:tr>
      <w:tr>
        <w:trPr>
          <w:cantSplit/>
        </w:trPr>
        <w:tc>
          <w:tcPr>
            <w:tcW w:type="dxa" w:w="1944"/>
            <w:shd w:fill="E9F2EC"/>
          </w:tcPr>
          <w:p>
            <w:pPr>
              <w:keepNext/>
            </w:pPr>
            <w:r>
              <w:rPr>
                <w:b/>
              </w:rPr>
              <w:t>Topics</w:t>
            </w:r>
          </w:p>
        </w:tc>
        <w:tc>
          <w:tcPr>
            <w:tcW w:type="dxa" w:w="8568"/>
          </w:tcPr>
          <w:p>
            <w:pPr>
              <w:keepNext/>
            </w:pPr>
            <w:r>
              <w:t>parks; benchmarking; data; staffing; budgets; facilities; planning; performance</w:t>
            </w:r>
          </w:p>
        </w:tc>
      </w:tr>
      <w:tr>
        <w:trPr>
          <w:cantSplit/>
        </w:trPr>
        <w:tc>
          <w:tcPr>
            <w:tcW w:type="dxa" w:w="1944"/>
            <w:shd w:fill="E9F2EC"/>
          </w:tcPr>
          <w:p>
            <w:pPr>
              <w:keepNext/>
            </w:pPr>
            <w:r>
              <w:rPr>
                <w:b/>
              </w:rPr>
              <w:t>Amount or cost</w:t>
            </w:r>
          </w:p>
        </w:tc>
        <w:tc>
          <w:tcPr>
            <w:tcW w:type="dxa" w:w="8568"/>
          </w:tcPr>
          <w:p>
            <w:pPr>
              <w:keepNext/>
            </w:pPr>
            <w:r>
              <w:t>Public reports are free; some agency tools may require participation or an account</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51">
              <w:r>
                <w:rPr>
                  <w:color w:val="1B6A8F"/>
                  <w:u w:val="single"/>
                </w:rPr>
                <w:t>Program Website</w:t>
              </w:r>
            </w:hyperlink>
            <w:r>
              <w:t xml:space="preserve"> (https://www.nrpa.org/publications-research/parkmetrics/)</w:t>
            </w:r>
          </w:p>
        </w:tc>
      </w:tr>
      <w:tr>
        <w:trPr>
          <w:cantSplit/>
        </w:trPr>
        <w:tc>
          <w:tcPr>
            <w:tcW w:type="dxa" w:w="1944"/>
            <w:shd w:fill="E9F2EC"/>
          </w:tcPr>
          <w:p>
            <w:pPr>
              <w:keepNext w:val="0"/>
            </w:pPr>
            <w:r>
              <w:rPr>
                <w:b/>
              </w:rPr>
              <w:t>Record ID</w:t>
            </w:r>
          </w:p>
        </w:tc>
        <w:tc>
          <w:tcPr>
            <w:tcW w:type="dxa" w:w="8568"/>
          </w:tcPr>
          <w:p>
            <w:pPr>
              <w:keepNext w:val="0"/>
            </w:pPr>
            <w:r>
              <w:t>RERC-RES-NEW-2026-014</w:t>
            </w:r>
          </w:p>
        </w:tc>
      </w:tr>
    </w:tbl>
    <w:p>
      <w:pPr>
        <w:pStyle w:val="Heading2"/>
        <w:keepNext/>
        <w:spacing w:before="160" w:after="60"/>
      </w:pPr>
      <w:r>
        <w:t>ParkServe</w:t>
      </w:r>
    </w:p>
    <w:p>
      <w:pPr>
        <w:keepNext/>
        <w:spacing w:after="80"/>
      </w:pPr>
      <w:r>
        <w:rPr>
          <w:b/>
        </w:rPr>
        <w:t>Trust for Public Land</w:t>
      </w:r>
      <w:r>
        <w:t xml:space="preserve"> | Available | Nationwide; Puerto Rico | Available online; coverage varies by community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Maps where people can reach a park within a 10-minute walk and where park access gaps remain.</w:t>
            </w:r>
          </w:p>
        </w:tc>
      </w:tr>
      <w:tr>
        <w:trPr>
          <w:cantSplit/>
        </w:trPr>
        <w:tc>
          <w:tcPr>
            <w:tcW w:type="dxa" w:w="1944"/>
            <w:shd w:fill="E6F1F5"/>
          </w:tcPr>
          <w:p>
            <w:pPr>
              <w:keepNext/>
            </w:pPr>
            <w:r>
              <w:rPr>
                <w:b/>
              </w:rPr>
              <w:t>Best for</w:t>
            </w:r>
          </w:p>
        </w:tc>
        <w:tc>
          <w:tcPr>
            <w:tcW w:type="dxa" w:w="8568"/>
          </w:tcPr>
          <w:p>
            <w:pPr>
              <w:keepNext/>
            </w:pPr>
            <w:r>
              <w:t>Local governments; park agencies; community groups; planners; public health and equity partners</w:t>
            </w:r>
          </w:p>
        </w:tc>
      </w:tr>
      <w:tr>
        <w:trPr>
          <w:cantSplit/>
        </w:trPr>
        <w:tc>
          <w:tcPr>
            <w:tcW w:type="dxa" w:w="1944"/>
            <w:shd w:fill="E6F1F5"/>
          </w:tcPr>
          <w:p>
            <w:pPr>
              <w:keepNext/>
            </w:pPr>
            <w:r>
              <w:rPr>
                <w:b/>
              </w:rPr>
              <w:t>Project stage</w:t>
            </w:r>
          </w:p>
        </w:tc>
        <w:tc>
          <w:tcPr>
            <w:tcW w:type="dxa" w:w="8568"/>
          </w:tcPr>
          <w:p>
            <w:pPr>
              <w:keepNext/>
            </w:pPr>
            <w:r>
              <w:t>Assessment and planning</w:t>
            </w:r>
          </w:p>
        </w:tc>
      </w:tr>
      <w:tr>
        <w:trPr>
          <w:cantSplit/>
        </w:trPr>
        <w:tc>
          <w:tcPr>
            <w:tcW w:type="dxa" w:w="1944"/>
            <w:shd w:fill="E6F1F5"/>
          </w:tcPr>
          <w:p>
            <w:pPr>
              <w:keepNext/>
            </w:pPr>
            <w:r>
              <w:rPr>
                <w:b/>
              </w:rPr>
              <w:t>Type of help</w:t>
            </w:r>
          </w:p>
        </w:tc>
        <w:tc>
          <w:tcPr>
            <w:tcW w:type="dxa" w:w="8568"/>
          </w:tcPr>
          <w:p>
            <w:pPr>
              <w:keepNext/>
            </w:pPr>
            <w:r>
              <w:t>Interactive map and data</w:t>
            </w:r>
          </w:p>
        </w:tc>
      </w:tr>
      <w:tr>
        <w:trPr>
          <w:cantSplit/>
        </w:trPr>
        <w:tc>
          <w:tcPr>
            <w:tcW w:type="dxa" w:w="1944"/>
            <w:shd w:fill="E6F1F5"/>
          </w:tcPr>
          <w:p>
            <w:pPr>
              <w:keepNext/>
            </w:pPr>
            <w:r>
              <w:rPr>
                <w:b/>
              </w:rPr>
              <w:t>Topics</w:t>
            </w:r>
          </w:p>
        </w:tc>
        <w:tc>
          <w:tcPr>
            <w:tcW w:type="dxa" w:w="8568"/>
          </w:tcPr>
          <w:p>
            <w:pPr>
              <w:keepNext/>
            </w:pPr>
            <w:r>
              <w:t>parks; access; mapping; equity; health; climate; population;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52">
              <w:r>
                <w:rPr>
                  <w:color w:val="1B6A8F"/>
                  <w:u w:val="single"/>
                </w:rPr>
                <w:t>Program Website</w:t>
              </w:r>
            </w:hyperlink>
            <w:r>
              <w:t xml:space="preserve"> (https://www.tpl.org/parkserve)</w:t>
            </w:r>
          </w:p>
        </w:tc>
      </w:tr>
      <w:tr>
        <w:trPr>
          <w:cantSplit/>
        </w:trPr>
        <w:tc>
          <w:tcPr>
            <w:tcW w:type="dxa" w:w="1944"/>
            <w:shd w:fill="E6F1F5"/>
          </w:tcPr>
          <w:p>
            <w:pPr>
              <w:keepNext w:val="0"/>
            </w:pPr>
            <w:r>
              <w:rPr>
                <w:b/>
              </w:rPr>
              <w:t>Record ID</w:t>
            </w:r>
          </w:p>
        </w:tc>
        <w:tc>
          <w:tcPr>
            <w:tcW w:type="dxa" w:w="8568"/>
          </w:tcPr>
          <w:p>
            <w:pPr>
              <w:keepNext w:val="0"/>
            </w:pPr>
            <w:r>
              <w:t>RERC-RES-NEW-2026-015</w:t>
            </w:r>
          </w:p>
        </w:tc>
      </w:tr>
    </w:tbl>
    <w:p>
      <w:pPr>
        <w:pStyle w:val="Heading2"/>
        <w:keepNext/>
        <w:spacing w:before="160" w:after="60"/>
      </w:pPr>
      <w:r>
        <w:t>Recreation Information Database</w:t>
      </w:r>
    </w:p>
    <w:p>
      <w:pPr>
        <w:keepNext/>
        <w:spacing w:after="80"/>
      </w:pPr>
      <w:r>
        <w:rPr>
          <w:b/>
        </w:rPr>
        <w:t>Recreation.gov</w:t>
      </w:r>
      <w:r>
        <w:t xml:space="preserve"> | Available | Nationwide and U.S. territories | Available online; data downloads are updated regularly</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federal data on recreation areas, facilities, campsites, tours, tickets, and permits.</w:t>
            </w:r>
          </w:p>
        </w:tc>
      </w:tr>
      <w:tr>
        <w:trPr>
          <w:cantSplit/>
        </w:trPr>
        <w:tc>
          <w:tcPr>
            <w:tcW w:type="dxa" w:w="1944"/>
            <w:shd w:fill="E9F2EC"/>
          </w:tcPr>
          <w:p>
            <w:pPr>
              <w:keepNext/>
            </w:pPr>
            <w:r>
              <w:rPr>
                <w:b/>
              </w:rPr>
              <w:t>Best for</w:t>
            </w:r>
          </w:p>
        </w:tc>
        <w:tc>
          <w:tcPr>
            <w:tcW w:type="dxa" w:w="8568"/>
          </w:tcPr>
          <w:p>
            <w:pPr>
              <w:keepNext/>
            </w:pPr>
            <w:r>
              <w:t>Local, Tribal, territorial, state, and federal agencies; researchers; tourism partners; application developers</w:t>
            </w:r>
          </w:p>
        </w:tc>
      </w:tr>
      <w:tr>
        <w:trPr>
          <w:cantSplit/>
        </w:trPr>
        <w:tc>
          <w:tcPr>
            <w:tcW w:type="dxa" w:w="1944"/>
            <w:shd w:fill="E9F2EC"/>
          </w:tcPr>
          <w:p>
            <w:pPr>
              <w:keepNext/>
            </w:pPr>
            <w:r>
              <w:rPr>
                <w:b/>
              </w:rPr>
              <w:t>Project stage</w:t>
            </w:r>
          </w:p>
        </w:tc>
        <w:tc>
          <w:tcPr>
            <w:tcW w:type="dxa" w:w="8568"/>
          </w:tcPr>
          <w:p>
            <w:pPr>
              <w:keepNext/>
            </w:pPr>
            <w:r>
              <w:t>Assessment and planning</w:t>
            </w:r>
          </w:p>
        </w:tc>
      </w:tr>
      <w:tr>
        <w:trPr>
          <w:cantSplit/>
        </w:trPr>
        <w:tc>
          <w:tcPr>
            <w:tcW w:type="dxa" w:w="1944"/>
            <w:shd w:fill="E9F2EC"/>
          </w:tcPr>
          <w:p>
            <w:pPr>
              <w:keepNext/>
            </w:pPr>
            <w:r>
              <w:rPr>
                <w:b/>
              </w:rPr>
              <w:t>Type of help</w:t>
            </w:r>
          </w:p>
        </w:tc>
        <w:tc>
          <w:tcPr>
            <w:tcW w:type="dxa" w:w="8568"/>
          </w:tcPr>
          <w:p>
            <w:pPr>
              <w:keepNext/>
            </w:pPr>
            <w:r>
              <w:t>Federal database and downloads</w:t>
            </w:r>
          </w:p>
        </w:tc>
      </w:tr>
      <w:tr>
        <w:trPr>
          <w:cantSplit/>
        </w:trPr>
        <w:tc>
          <w:tcPr>
            <w:tcW w:type="dxa" w:w="1944"/>
            <w:shd w:fill="E9F2EC"/>
          </w:tcPr>
          <w:p>
            <w:pPr>
              <w:keepNext/>
            </w:pPr>
            <w:r>
              <w:rPr>
                <w:b/>
              </w:rPr>
              <w:t>Topics</w:t>
            </w:r>
          </w:p>
        </w:tc>
        <w:tc>
          <w:tcPr>
            <w:tcW w:type="dxa" w:w="8568"/>
          </w:tcPr>
          <w:p>
            <w:pPr>
              <w:keepNext/>
            </w:pPr>
            <w:r>
              <w:t>outdoor recreation; public lands; facilities; campsites; permits; data; tourism; mapping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53">
              <w:r>
                <w:rPr>
                  <w:color w:val="1B6A8F"/>
                  <w:u w:val="single"/>
                </w:rPr>
                <w:t>Program Website</w:t>
              </w:r>
            </w:hyperlink>
            <w:r>
              <w:t xml:space="preserve"> (https://ridb.recreation.gov/)</w:t>
            </w:r>
          </w:p>
        </w:tc>
      </w:tr>
      <w:tr>
        <w:trPr>
          <w:cantSplit/>
        </w:trPr>
        <w:tc>
          <w:tcPr>
            <w:tcW w:type="dxa" w:w="1944"/>
            <w:shd w:fill="E9F2EC"/>
          </w:tcPr>
          <w:p>
            <w:pPr>
              <w:keepNext w:val="0"/>
            </w:pPr>
            <w:r>
              <w:rPr>
                <w:b/>
              </w:rPr>
              <w:t>Record ID</w:t>
            </w:r>
          </w:p>
        </w:tc>
        <w:tc>
          <w:tcPr>
            <w:tcW w:type="dxa" w:w="8568"/>
          </w:tcPr>
          <w:p>
            <w:pPr>
              <w:keepNext w:val="0"/>
            </w:pPr>
            <w:r>
              <w:t>RERC-RES-NEW-2026-016</w:t>
            </w:r>
          </w:p>
        </w:tc>
      </w:tr>
    </w:tbl>
    <w:p>
      <w:pPr>
        <w:pStyle w:val="Heading2"/>
        <w:keepNext/>
        <w:spacing w:before="160" w:after="60"/>
      </w:pPr>
      <w:r>
        <w:t>Native American Business and Indigenous Tourism Support</w:t>
      </w:r>
    </w:p>
    <w:p>
      <w:pPr>
        <w:keepNext/>
        <w:spacing w:after="80"/>
      </w:pPr>
      <w:r>
        <w:rPr>
          <w:b/>
        </w:rPr>
        <w:t>U.S. Department of the Interior</w:t>
      </w:r>
      <w:r>
        <w:t xml:space="preserve"> | Available | Federally recognized Tribal Nations and Native-owned businesses | Services and programs vary; review the current page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Connects Native communities and businesses with planning, management, product development, and tourism support.</w:t>
            </w:r>
          </w:p>
        </w:tc>
      </w:tr>
      <w:tr>
        <w:trPr>
          <w:cantSplit/>
        </w:trPr>
        <w:tc>
          <w:tcPr>
            <w:tcW w:type="dxa" w:w="1944"/>
            <w:shd w:fill="E6F1F5"/>
          </w:tcPr>
          <w:p>
            <w:pPr>
              <w:keepNext/>
            </w:pPr>
            <w:r>
              <w:rPr>
                <w:b/>
              </w:rPr>
              <w:t>Best for</w:t>
            </w:r>
          </w:p>
        </w:tc>
        <w:tc>
          <w:tcPr>
            <w:tcW w:type="dxa" w:w="8568"/>
          </w:tcPr>
          <w:p>
            <w:pPr>
              <w:keepNext/>
            </w:pPr>
            <w:r>
              <w:t>Tribal governments; Native entrepreneurs; Tribal enterprises; Native organizations; tourism partners</w:t>
            </w:r>
          </w:p>
        </w:tc>
      </w:tr>
      <w:tr>
        <w:trPr>
          <w:cantSplit/>
        </w:trPr>
        <w:tc>
          <w:tcPr>
            <w:tcW w:type="dxa" w:w="1944"/>
            <w:shd w:fill="E6F1F5"/>
          </w:tcPr>
          <w:p>
            <w:pPr>
              <w:keepNext/>
            </w:pPr>
            <w:r>
              <w:rPr>
                <w:b/>
              </w:rPr>
              <w:t>Project stage</w:t>
            </w:r>
          </w:p>
        </w:tc>
        <w:tc>
          <w:tcPr>
            <w:tcW w:type="dxa" w:w="8568"/>
          </w:tcPr>
          <w:p>
            <w:pPr>
              <w:keepNext/>
            </w:pPr>
            <w:r>
              <w:t>Planning and implementation</w:t>
            </w:r>
          </w:p>
        </w:tc>
      </w:tr>
      <w:tr>
        <w:trPr>
          <w:cantSplit/>
        </w:trPr>
        <w:tc>
          <w:tcPr>
            <w:tcW w:type="dxa" w:w="1944"/>
            <w:shd w:fill="E6F1F5"/>
          </w:tcPr>
          <w:p>
            <w:pPr>
              <w:keepNext/>
            </w:pPr>
            <w:r>
              <w:rPr>
                <w:b/>
              </w:rPr>
              <w:t>Type of help</w:t>
            </w:r>
          </w:p>
        </w:tc>
        <w:tc>
          <w:tcPr>
            <w:tcW w:type="dxa" w:w="8568"/>
          </w:tcPr>
          <w:p>
            <w:pPr>
              <w:keepNext/>
            </w:pPr>
            <w:r>
              <w:t>Technical assistance and business support</w:t>
            </w:r>
          </w:p>
        </w:tc>
      </w:tr>
      <w:tr>
        <w:trPr>
          <w:cantSplit/>
        </w:trPr>
        <w:tc>
          <w:tcPr>
            <w:tcW w:type="dxa" w:w="1944"/>
            <w:shd w:fill="E6F1F5"/>
          </w:tcPr>
          <w:p>
            <w:pPr>
              <w:keepNext/>
            </w:pPr>
            <w:r>
              <w:rPr>
                <w:b/>
              </w:rPr>
              <w:t>Topics</w:t>
            </w:r>
          </w:p>
        </w:tc>
        <w:tc>
          <w:tcPr>
            <w:tcW w:type="dxa" w:w="8568"/>
          </w:tcPr>
          <w:p>
            <w:pPr>
              <w:keepNext/>
            </w:pPr>
            <w:r>
              <w:t>Tribal; Indigenous tourism; business; technical assistance; entrepreneurship; economic development</w:t>
            </w:r>
          </w:p>
        </w:tc>
      </w:tr>
      <w:tr>
        <w:trPr>
          <w:cantSplit/>
        </w:trPr>
        <w:tc>
          <w:tcPr>
            <w:tcW w:type="dxa" w:w="1944"/>
            <w:shd w:fill="E6F1F5"/>
          </w:tcPr>
          <w:p>
            <w:pPr>
              <w:keepNext/>
            </w:pPr>
            <w:r>
              <w:rPr>
                <w:b/>
              </w:rPr>
              <w:t>Amount or cost</w:t>
            </w:r>
          </w:p>
        </w:tc>
        <w:tc>
          <w:tcPr>
            <w:tcW w:type="dxa" w:w="8568"/>
          </w:tcPr>
          <w:p>
            <w:pPr>
              <w:keepNext/>
            </w:pPr>
            <w:r>
              <w:t>Support varies by service</w:t>
            </w:r>
          </w:p>
        </w:tc>
      </w:tr>
      <w:tr>
        <w:trPr>
          <w:cantSplit/>
        </w:trPr>
        <w:tc>
          <w:tcPr>
            <w:tcW w:type="dxa" w:w="1944"/>
            <w:shd w:fill="E6F1F5"/>
          </w:tcPr>
          <w:p>
            <w:pPr>
              <w:keepNext/>
            </w:pPr>
            <w:r>
              <w:rPr>
                <w:b/>
              </w:rPr>
              <w:t>Match or cost</w:t>
            </w:r>
          </w:p>
        </w:tc>
        <w:tc>
          <w:tcPr>
            <w:tcW w:type="dxa" w:w="8568"/>
          </w:tcPr>
          <w:p>
            <w:pPr>
              <w:keepNext/>
            </w:pPr>
            <w:r>
              <w:t>Varies</w:t>
            </w:r>
          </w:p>
        </w:tc>
      </w:tr>
      <w:tr>
        <w:trPr>
          <w:cantSplit/>
        </w:trPr>
        <w:tc>
          <w:tcPr>
            <w:tcW w:type="dxa" w:w="1944"/>
            <w:shd w:fill="E6F1F5"/>
          </w:tcPr>
          <w:p>
            <w:pPr>
              <w:keepNext/>
            </w:pPr>
            <w:r>
              <w:rPr>
                <w:b/>
              </w:rPr>
              <w:t>Official source</w:t>
            </w:r>
          </w:p>
        </w:tc>
        <w:tc>
          <w:tcPr>
            <w:tcW w:type="dxa" w:w="8568"/>
          </w:tcPr>
          <w:p>
            <w:pPr>
              <w:keepNext/>
            </w:pPr>
            <w:hyperlink r:id="rId854">
              <w:r>
                <w:rPr>
                  <w:color w:val="1B6A8F"/>
                  <w:u w:val="single"/>
                </w:rPr>
                <w:t>Program Website</w:t>
              </w:r>
            </w:hyperlink>
            <w:r>
              <w:t xml:space="preserve"> (https://www.doi.gov/ocl/native-american-business-support)</w:t>
            </w:r>
          </w:p>
        </w:tc>
      </w:tr>
      <w:tr>
        <w:trPr>
          <w:cantSplit/>
        </w:trPr>
        <w:tc>
          <w:tcPr>
            <w:tcW w:type="dxa" w:w="1944"/>
            <w:shd w:fill="E6F1F5"/>
          </w:tcPr>
          <w:p>
            <w:pPr>
              <w:keepNext w:val="0"/>
            </w:pPr>
            <w:r>
              <w:rPr>
                <w:b/>
              </w:rPr>
              <w:t>Record ID</w:t>
            </w:r>
          </w:p>
        </w:tc>
        <w:tc>
          <w:tcPr>
            <w:tcW w:type="dxa" w:w="8568"/>
          </w:tcPr>
          <w:p>
            <w:pPr>
              <w:keepNext w:val="0"/>
            </w:pPr>
            <w:r>
              <w:t>RERC-RES-NEW-2026-017</w:t>
            </w:r>
          </w:p>
        </w:tc>
      </w:tr>
    </w:tbl>
    <w:p>
      <w:pPr>
        <w:pStyle w:val="Heading2"/>
        <w:keepNext/>
        <w:spacing w:before="160" w:after="60"/>
      </w:pPr>
      <w:r>
        <w:t>Cultural Heritage Tourism: A Planner for Indigenous Tourism Professionals</w:t>
      </w:r>
    </w:p>
    <w:p>
      <w:pPr>
        <w:keepNext/>
        <w:spacing w:after="80"/>
      </w:pPr>
      <w:r>
        <w:rPr>
          <w:b/>
        </w:rPr>
        <w:t>American Indigenous Tourism Association</w:t>
      </w:r>
      <w:r>
        <w:t xml:space="preserve"> | Available | Nationwide; Native Nations; Alaska Native communities; Native Hawaiian communities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Covers cultural asset inventories, preservation, interpretation, tours, marketing, revenue, and evaluation.</w:t>
            </w:r>
          </w:p>
        </w:tc>
      </w:tr>
      <w:tr>
        <w:trPr>
          <w:cantSplit/>
        </w:trPr>
        <w:tc>
          <w:tcPr>
            <w:tcW w:type="dxa" w:w="1944"/>
            <w:shd w:fill="E9F2EC"/>
          </w:tcPr>
          <w:p>
            <w:pPr>
              <w:keepNext/>
            </w:pPr>
            <w:r>
              <w:rPr>
                <w:b/>
              </w:rPr>
              <w:t>Best for</w:t>
            </w:r>
          </w:p>
        </w:tc>
        <w:tc>
          <w:tcPr>
            <w:tcW w:type="dxa" w:w="8568"/>
          </w:tcPr>
          <w:p>
            <w:pPr>
              <w:keepNext/>
            </w:pPr>
            <w:r>
              <w:t>Tribal tourism professionals; Native organizations and enterprises; cultural leaders; destination partners</w:t>
            </w:r>
          </w:p>
        </w:tc>
      </w:tr>
      <w:tr>
        <w:trPr>
          <w:cantSplit/>
        </w:trPr>
        <w:tc>
          <w:tcPr>
            <w:tcW w:type="dxa" w:w="1944"/>
            <w:shd w:fill="E9F2EC"/>
          </w:tcPr>
          <w:p>
            <w:pPr>
              <w:keepNext/>
            </w:pPr>
            <w:r>
              <w:rPr>
                <w:b/>
              </w:rPr>
              <w:t>Project stage</w:t>
            </w:r>
          </w:p>
        </w:tc>
        <w:tc>
          <w:tcPr>
            <w:tcW w:type="dxa" w:w="8568"/>
          </w:tcPr>
          <w:p>
            <w:pPr>
              <w:keepNext/>
            </w:pPr>
            <w:r>
              <w:t>Planning and implementation</w:t>
            </w:r>
          </w:p>
        </w:tc>
      </w:tr>
      <w:tr>
        <w:trPr>
          <w:cantSplit/>
        </w:trPr>
        <w:tc>
          <w:tcPr>
            <w:tcW w:type="dxa" w:w="1944"/>
            <w:shd w:fill="E9F2EC"/>
          </w:tcPr>
          <w:p>
            <w:pPr>
              <w:keepNext/>
            </w:pPr>
            <w:r>
              <w:rPr>
                <w:b/>
              </w:rPr>
              <w:t>Type of help</w:t>
            </w:r>
          </w:p>
        </w:tc>
        <w:tc>
          <w:tcPr>
            <w:tcW w:type="dxa" w:w="8568"/>
          </w:tcPr>
          <w:p>
            <w:pPr>
              <w:keepNext/>
            </w:pPr>
            <w:r>
              <w:t>Planning guide</w:t>
            </w:r>
          </w:p>
        </w:tc>
      </w:tr>
      <w:tr>
        <w:trPr>
          <w:cantSplit/>
        </w:trPr>
        <w:tc>
          <w:tcPr>
            <w:tcW w:type="dxa" w:w="1944"/>
            <w:shd w:fill="E9F2EC"/>
          </w:tcPr>
          <w:p>
            <w:pPr>
              <w:keepNext/>
            </w:pPr>
            <w:r>
              <w:rPr>
                <w:b/>
              </w:rPr>
              <w:t>Topics</w:t>
            </w:r>
          </w:p>
        </w:tc>
        <w:tc>
          <w:tcPr>
            <w:tcW w:type="dxa" w:w="8568"/>
          </w:tcPr>
          <w:p>
            <w:pPr>
              <w:keepNext/>
            </w:pPr>
            <w:r>
              <w:t>Tribal; Indigenous tourism; cultural heritage; interpretation; marketing; business; stewardship</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55">
              <w:r>
                <w:rPr>
                  <w:color w:val="1B6A8F"/>
                  <w:u w:val="single"/>
                </w:rPr>
                <w:t>Program Website</w:t>
              </w:r>
            </w:hyperlink>
            <w:r>
              <w:t xml:space="preserve"> (https://americanindigenoustourism.org/wp-content/uploads/2025/09/Cultural_Heritage_Planner_Final.pdf)</w:t>
            </w:r>
          </w:p>
        </w:tc>
      </w:tr>
      <w:tr>
        <w:trPr>
          <w:cantSplit/>
        </w:trPr>
        <w:tc>
          <w:tcPr>
            <w:tcW w:type="dxa" w:w="1944"/>
            <w:shd w:fill="E9F2EC"/>
          </w:tcPr>
          <w:p>
            <w:pPr>
              <w:keepNext w:val="0"/>
            </w:pPr>
            <w:r>
              <w:rPr>
                <w:b/>
              </w:rPr>
              <w:t>Record ID</w:t>
            </w:r>
          </w:p>
        </w:tc>
        <w:tc>
          <w:tcPr>
            <w:tcW w:type="dxa" w:w="8568"/>
          </w:tcPr>
          <w:p>
            <w:pPr>
              <w:keepNext w:val="0"/>
            </w:pPr>
            <w:r>
              <w:t>RERC-RES-NEW-2026-018</w:t>
            </w:r>
          </w:p>
        </w:tc>
      </w:tr>
    </w:tbl>
    <w:p>
      <w:pPr>
        <w:pStyle w:val="Heading2"/>
        <w:keepNext/>
        <w:spacing w:before="160" w:after="60"/>
      </w:pPr>
      <w:r>
        <w:t>Tribal Climate Adaptation Guidebook</w:t>
      </w:r>
    </w:p>
    <w:p>
      <w:pPr>
        <w:keepNext/>
        <w:spacing w:after="80"/>
      </w:pPr>
      <w:r>
        <w:rPr>
          <w:b/>
        </w:rPr>
        <w:t>Oregon Climate Change Research Institute, Oregon State University, and Adaptation International</w:t>
      </w:r>
      <w:r>
        <w:t xml:space="preserve"> | Available | Nationwide and Tribal Nations in North America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a five-step, community-led process for Tribal climate adaptation planning.</w:t>
            </w:r>
          </w:p>
        </w:tc>
      </w:tr>
      <w:tr>
        <w:trPr>
          <w:cantSplit/>
        </w:trPr>
        <w:tc>
          <w:tcPr>
            <w:tcW w:type="dxa" w:w="1944"/>
            <w:shd w:fill="E6F1F5"/>
          </w:tcPr>
          <w:p>
            <w:pPr>
              <w:keepNext/>
            </w:pPr>
            <w:r>
              <w:rPr>
                <w:b/>
              </w:rPr>
              <w:t>Best for</w:t>
            </w:r>
          </w:p>
        </w:tc>
        <w:tc>
          <w:tcPr>
            <w:tcW w:type="dxa" w:w="8568"/>
          </w:tcPr>
          <w:p>
            <w:pPr>
              <w:keepNext/>
            </w:pPr>
            <w:r>
              <w:t>Tribal governments; Native organizations; cultural and natural resource staff; community planning teams</w:t>
            </w:r>
          </w:p>
        </w:tc>
      </w:tr>
      <w:tr>
        <w:trPr>
          <w:cantSplit/>
        </w:trPr>
        <w:tc>
          <w:tcPr>
            <w:tcW w:type="dxa" w:w="1944"/>
            <w:shd w:fill="E6F1F5"/>
          </w:tcPr>
          <w:p>
            <w:pPr>
              <w:keepNext/>
            </w:pPr>
            <w:r>
              <w:rPr>
                <w:b/>
              </w:rPr>
              <w:t>Project stage</w:t>
            </w:r>
          </w:p>
        </w:tc>
        <w:tc>
          <w:tcPr>
            <w:tcW w:type="dxa" w:w="8568"/>
          </w:tcPr>
          <w:p>
            <w:pPr>
              <w:keepNext/>
            </w:pPr>
            <w:r>
              <w:t>Assessment and planning</w:t>
            </w:r>
          </w:p>
        </w:tc>
      </w:tr>
      <w:tr>
        <w:trPr>
          <w:cantSplit/>
        </w:trPr>
        <w:tc>
          <w:tcPr>
            <w:tcW w:type="dxa" w:w="1944"/>
            <w:shd w:fill="E6F1F5"/>
          </w:tcPr>
          <w:p>
            <w:pPr>
              <w:keepNext/>
            </w:pPr>
            <w:r>
              <w:rPr>
                <w:b/>
              </w:rPr>
              <w:t>Type of help</w:t>
            </w:r>
          </w:p>
        </w:tc>
        <w:tc>
          <w:tcPr>
            <w:tcW w:type="dxa" w:w="8568"/>
          </w:tcPr>
          <w:p>
            <w:pPr>
              <w:keepNext/>
            </w:pPr>
            <w:r>
              <w:t>Interactive guidebook, worksheets, and checklists</w:t>
            </w:r>
          </w:p>
        </w:tc>
      </w:tr>
      <w:tr>
        <w:trPr>
          <w:cantSplit/>
        </w:trPr>
        <w:tc>
          <w:tcPr>
            <w:tcW w:type="dxa" w:w="1944"/>
            <w:shd w:fill="E6F1F5"/>
          </w:tcPr>
          <w:p>
            <w:pPr>
              <w:keepNext/>
            </w:pPr>
            <w:r>
              <w:rPr>
                <w:b/>
              </w:rPr>
              <w:t>Topics</w:t>
            </w:r>
          </w:p>
        </w:tc>
        <w:tc>
          <w:tcPr>
            <w:tcW w:type="dxa" w:w="8568"/>
          </w:tcPr>
          <w:p>
            <w:pPr>
              <w:keepNext/>
            </w:pPr>
            <w:r>
              <w:t>Tribal; climate; adaptation; traditional knowledge; resilience; community planning; natural resources</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56">
              <w:r>
                <w:rPr>
                  <w:color w:val="1B6A8F"/>
                  <w:u w:val="single"/>
                </w:rPr>
                <w:t>Program Website</w:t>
              </w:r>
            </w:hyperlink>
            <w:r>
              <w:t xml:space="preserve"> (https://tribalclimateadaptationguidebook.org/)</w:t>
            </w:r>
          </w:p>
        </w:tc>
      </w:tr>
      <w:tr>
        <w:trPr>
          <w:cantSplit/>
        </w:trPr>
        <w:tc>
          <w:tcPr>
            <w:tcW w:type="dxa" w:w="1944"/>
            <w:shd w:fill="E6F1F5"/>
          </w:tcPr>
          <w:p>
            <w:pPr>
              <w:keepNext w:val="0"/>
            </w:pPr>
            <w:r>
              <w:rPr>
                <w:b/>
              </w:rPr>
              <w:t>Record ID</w:t>
            </w:r>
          </w:p>
        </w:tc>
        <w:tc>
          <w:tcPr>
            <w:tcW w:type="dxa" w:w="8568"/>
          </w:tcPr>
          <w:p>
            <w:pPr>
              <w:keepNext w:val="0"/>
            </w:pPr>
            <w:r>
              <w:t>RERC-RES-NEW-2026-019</w:t>
            </w:r>
          </w:p>
        </w:tc>
      </w:tr>
    </w:tbl>
    <w:p>
      <w:pPr>
        <w:pStyle w:val="Heading2"/>
        <w:keepNext/>
        <w:spacing w:before="160" w:after="60"/>
      </w:pPr>
      <w:r>
        <w:t>Tribal Green Building Toolkit</w:t>
      </w:r>
    </w:p>
    <w:p>
      <w:pPr>
        <w:keepNext/>
        <w:spacing w:after="80"/>
      </w:pPr>
      <w:r>
        <w:rPr>
          <w:b/>
        </w:rPr>
        <w:t>U.S. Environmental Protection Agency</w:t>
      </w:r>
      <w:r>
        <w:t xml:space="preserve"> | Available | Nationwide; U.S. Tribal Nations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an assessment tool and Tribal examples for land use, water, energy, materials, resilience, and building codes.</w:t>
            </w:r>
          </w:p>
        </w:tc>
      </w:tr>
      <w:tr>
        <w:trPr>
          <w:cantSplit/>
        </w:trPr>
        <w:tc>
          <w:tcPr>
            <w:tcW w:type="dxa" w:w="1944"/>
            <w:shd w:fill="E9F2EC"/>
          </w:tcPr>
          <w:p>
            <w:pPr>
              <w:keepNext/>
            </w:pPr>
            <w:r>
              <w:rPr>
                <w:b/>
              </w:rPr>
              <w:t>Best for</w:t>
            </w:r>
          </w:p>
        </w:tc>
        <w:tc>
          <w:tcPr>
            <w:tcW w:type="dxa" w:w="8568"/>
          </w:tcPr>
          <w:p>
            <w:pPr>
              <w:keepNext/>
            </w:pPr>
            <w:r>
              <w:t>Tribal governments; housing and facility departments; planners; designers; community development teams</w:t>
            </w:r>
          </w:p>
        </w:tc>
      </w:tr>
      <w:tr>
        <w:trPr>
          <w:cantSplit/>
        </w:trPr>
        <w:tc>
          <w:tcPr>
            <w:tcW w:type="dxa" w:w="1944"/>
            <w:shd w:fill="E9F2EC"/>
          </w:tcPr>
          <w:p>
            <w:pPr>
              <w:keepNext/>
            </w:pPr>
            <w:r>
              <w:rPr>
                <w:b/>
              </w:rPr>
              <w:t>Project stage</w:t>
            </w:r>
          </w:p>
        </w:tc>
        <w:tc>
          <w:tcPr>
            <w:tcW w:type="dxa" w:w="8568"/>
          </w:tcPr>
          <w:p>
            <w:pPr>
              <w:keepNext/>
            </w:pPr>
            <w:r>
              <w:t>Planning and design</w:t>
            </w:r>
          </w:p>
        </w:tc>
      </w:tr>
      <w:tr>
        <w:trPr>
          <w:cantSplit/>
        </w:trPr>
        <w:tc>
          <w:tcPr>
            <w:tcW w:type="dxa" w:w="1944"/>
            <w:shd w:fill="E9F2EC"/>
          </w:tcPr>
          <w:p>
            <w:pPr>
              <w:keepNext/>
            </w:pPr>
            <w:r>
              <w:rPr>
                <w:b/>
              </w:rPr>
              <w:t>Type of help</w:t>
            </w:r>
          </w:p>
        </w:tc>
        <w:tc>
          <w:tcPr>
            <w:tcW w:type="dxa" w:w="8568"/>
          </w:tcPr>
          <w:p>
            <w:pPr>
              <w:keepNext/>
            </w:pPr>
            <w:r>
              <w:t>Assessment toolkit and case studies</w:t>
            </w:r>
          </w:p>
        </w:tc>
      </w:tr>
      <w:tr>
        <w:trPr>
          <w:cantSplit/>
        </w:trPr>
        <w:tc>
          <w:tcPr>
            <w:tcW w:type="dxa" w:w="1944"/>
            <w:shd w:fill="E9F2EC"/>
          </w:tcPr>
          <w:p>
            <w:pPr>
              <w:keepNext/>
            </w:pPr>
            <w:r>
              <w:rPr>
                <w:b/>
              </w:rPr>
              <w:t>Topics</w:t>
            </w:r>
          </w:p>
        </w:tc>
        <w:tc>
          <w:tcPr>
            <w:tcW w:type="dxa" w:w="8568"/>
          </w:tcPr>
          <w:p>
            <w:pPr>
              <w:keepNext/>
            </w:pPr>
            <w:r>
              <w:t>Tribal; green building; land use; water; energy; materials; resilience; codes</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57">
              <w:r>
                <w:rPr>
                  <w:color w:val="1B6A8F"/>
                  <w:u w:val="single"/>
                </w:rPr>
                <w:t>Program Website</w:t>
              </w:r>
            </w:hyperlink>
            <w:r>
              <w:t xml:space="preserve"> (https://www.epa.gov/green-building-tools-tribes/toolkit)</w:t>
            </w:r>
          </w:p>
        </w:tc>
      </w:tr>
      <w:tr>
        <w:trPr>
          <w:cantSplit/>
        </w:trPr>
        <w:tc>
          <w:tcPr>
            <w:tcW w:type="dxa" w:w="1944"/>
            <w:shd w:fill="E9F2EC"/>
          </w:tcPr>
          <w:p>
            <w:pPr>
              <w:keepNext w:val="0"/>
            </w:pPr>
            <w:r>
              <w:rPr>
                <w:b/>
              </w:rPr>
              <w:t>Record ID</w:t>
            </w:r>
          </w:p>
        </w:tc>
        <w:tc>
          <w:tcPr>
            <w:tcW w:type="dxa" w:w="8568"/>
          </w:tcPr>
          <w:p>
            <w:pPr>
              <w:keepNext w:val="0"/>
            </w:pPr>
            <w:r>
              <w:t>RERC-RES-NEW-2026-020</w:t>
            </w:r>
          </w:p>
        </w:tc>
      </w:tr>
    </w:tbl>
    <w:p>
      <w:pPr>
        <w:pStyle w:val="Heading2"/>
        <w:keepNext/>
        <w:spacing w:before="160" w:after="60"/>
      </w:pPr>
      <w:r>
        <w:t>Mapa Interactivo de Puerto Rico</w:t>
      </w:r>
    </w:p>
    <w:p>
      <w:pPr>
        <w:keepNext/>
        <w:spacing w:after="80"/>
      </w:pPr>
      <w:r>
        <w:rPr>
          <w:b/>
        </w:rPr>
        <w:t>Puerto Rico Planning Board</w:t>
      </w:r>
      <w:r>
        <w:t xml:space="preserve"> | Available | Puerto Rico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Brings together official zoning, land-use, flood, conservation, parcel, permit, and infrastructure map layers.</w:t>
            </w:r>
          </w:p>
        </w:tc>
      </w:tr>
      <w:tr>
        <w:trPr>
          <w:cantSplit/>
        </w:trPr>
        <w:tc>
          <w:tcPr>
            <w:tcW w:type="dxa" w:w="1944"/>
            <w:shd w:fill="E6F1F5"/>
          </w:tcPr>
          <w:p>
            <w:pPr>
              <w:keepNext/>
            </w:pPr>
            <w:r>
              <w:rPr>
                <w:b/>
              </w:rPr>
              <w:t>Best for</w:t>
            </w:r>
          </w:p>
        </w:tc>
        <w:tc>
          <w:tcPr>
            <w:tcW w:type="dxa" w:w="8568"/>
          </w:tcPr>
          <w:p>
            <w:pPr>
              <w:keepNext/>
            </w:pPr>
            <w:r>
              <w:t>Municipal and territorial agencies; planners; community groups; tourism and recreation partners; developers</w:t>
            </w:r>
          </w:p>
        </w:tc>
      </w:tr>
      <w:tr>
        <w:trPr>
          <w:cantSplit/>
        </w:trPr>
        <w:tc>
          <w:tcPr>
            <w:tcW w:type="dxa" w:w="1944"/>
            <w:shd w:fill="E6F1F5"/>
          </w:tcPr>
          <w:p>
            <w:pPr>
              <w:keepNext/>
            </w:pPr>
            <w:r>
              <w:rPr>
                <w:b/>
              </w:rPr>
              <w:t>Project stage</w:t>
            </w:r>
          </w:p>
        </w:tc>
        <w:tc>
          <w:tcPr>
            <w:tcW w:type="dxa" w:w="8568"/>
          </w:tcPr>
          <w:p>
            <w:pPr>
              <w:keepNext/>
            </w:pPr>
            <w:r>
              <w:t>Assessment and planning</w:t>
            </w:r>
          </w:p>
        </w:tc>
      </w:tr>
      <w:tr>
        <w:trPr>
          <w:cantSplit/>
        </w:trPr>
        <w:tc>
          <w:tcPr>
            <w:tcW w:type="dxa" w:w="1944"/>
            <w:shd w:fill="E6F1F5"/>
          </w:tcPr>
          <w:p>
            <w:pPr>
              <w:keepNext/>
            </w:pPr>
            <w:r>
              <w:rPr>
                <w:b/>
              </w:rPr>
              <w:t>Type of help</w:t>
            </w:r>
          </w:p>
        </w:tc>
        <w:tc>
          <w:tcPr>
            <w:tcW w:type="dxa" w:w="8568"/>
          </w:tcPr>
          <w:p>
            <w:pPr>
              <w:keepNext/>
            </w:pPr>
            <w:r>
              <w:t>Interactive map</w:t>
            </w:r>
          </w:p>
        </w:tc>
      </w:tr>
      <w:tr>
        <w:trPr>
          <w:cantSplit/>
        </w:trPr>
        <w:tc>
          <w:tcPr>
            <w:tcW w:type="dxa" w:w="1944"/>
            <w:shd w:fill="E6F1F5"/>
          </w:tcPr>
          <w:p>
            <w:pPr>
              <w:keepNext/>
            </w:pPr>
            <w:r>
              <w:rPr>
                <w:b/>
              </w:rPr>
              <w:t>Topics</w:t>
            </w:r>
          </w:p>
        </w:tc>
        <w:tc>
          <w:tcPr>
            <w:tcW w:type="dxa" w:w="8568"/>
          </w:tcPr>
          <w:p>
            <w:pPr>
              <w:keepNext/>
            </w:pPr>
            <w:r>
              <w:t>Puerto Rico; GIS; zoning; land use; flood; conservation; parcels; infrastructure;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58">
              <w:r>
                <w:rPr>
                  <w:color w:val="1B6A8F"/>
                  <w:u w:val="single"/>
                </w:rPr>
                <w:t>Program Website</w:t>
              </w:r>
            </w:hyperlink>
            <w:r>
              <w:t xml:space="preserve"> (https://www.estadisticas.pr.gov/productos/mapa-interactivo-de-pr)</w:t>
            </w:r>
          </w:p>
        </w:tc>
      </w:tr>
      <w:tr>
        <w:trPr>
          <w:cantSplit/>
        </w:trPr>
        <w:tc>
          <w:tcPr>
            <w:tcW w:type="dxa" w:w="1944"/>
            <w:shd w:fill="E6F1F5"/>
          </w:tcPr>
          <w:p>
            <w:pPr>
              <w:keepNext w:val="0"/>
            </w:pPr>
            <w:r>
              <w:rPr>
                <w:b/>
              </w:rPr>
              <w:t>Record ID</w:t>
            </w:r>
          </w:p>
        </w:tc>
        <w:tc>
          <w:tcPr>
            <w:tcW w:type="dxa" w:w="8568"/>
          </w:tcPr>
          <w:p>
            <w:pPr>
              <w:keepNext w:val="0"/>
            </w:pPr>
            <w:r>
              <w:t>RERC-RES-NEW-2026-021</w:t>
            </w:r>
          </w:p>
        </w:tc>
      </w:tr>
    </w:tbl>
    <w:p>
      <w:pPr>
        <w:pStyle w:val="Heading2"/>
        <w:keepNext/>
        <w:spacing w:before="160" w:after="60"/>
      </w:pPr>
      <w:r>
        <w:t>U.S. Virgin Islands Online GIS Viewer</w:t>
      </w:r>
    </w:p>
    <w:p>
      <w:pPr>
        <w:keepNext/>
        <w:spacing w:after="80"/>
      </w:pPr>
      <w:r>
        <w:rPr>
          <w:b/>
        </w:rPr>
        <w:t>Office of the Lieutenant Governor, Division of Geospatial Information Systems</w:t>
      </w:r>
      <w:r>
        <w:t xml:space="preserve"> | Available | U.S. Virgin Islands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public territorial property, infrastructure, and administrative map information.</w:t>
            </w:r>
          </w:p>
        </w:tc>
      </w:tr>
      <w:tr>
        <w:trPr>
          <w:cantSplit/>
        </w:trPr>
        <w:tc>
          <w:tcPr>
            <w:tcW w:type="dxa" w:w="1944"/>
            <w:shd w:fill="E9F2EC"/>
          </w:tcPr>
          <w:p>
            <w:pPr>
              <w:keepNext/>
            </w:pPr>
            <w:r>
              <w:rPr>
                <w:b/>
              </w:rPr>
              <w:t>Best for</w:t>
            </w:r>
          </w:p>
        </w:tc>
        <w:tc>
          <w:tcPr>
            <w:tcW w:type="dxa" w:w="8568"/>
          </w:tcPr>
          <w:p>
            <w:pPr>
              <w:keepNext/>
            </w:pPr>
            <w:r>
              <w:t>Territorial and local agencies; planners; community groups; tourism and recreation partners; property owners</w:t>
            </w:r>
          </w:p>
        </w:tc>
      </w:tr>
      <w:tr>
        <w:trPr>
          <w:cantSplit/>
        </w:trPr>
        <w:tc>
          <w:tcPr>
            <w:tcW w:type="dxa" w:w="1944"/>
            <w:shd w:fill="E9F2EC"/>
          </w:tcPr>
          <w:p>
            <w:pPr>
              <w:keepNext/>
            </w:pPr>
            <w:r>
              <w:rPr>
                <w:b/>
              </w:rPr>
              <w:t>Project stage</w:t>
            </w:r>
          </w:p>
        </w:tc>
        <w:tc>
          <w:tcPr>
            <w:tcW w:type="dxa" w:w="8568"/>
          </w:tcPr>
          <w:p>
            <w:pPr>
              <w:keepNext/>
            </w:pPr>
            <w:r>
              <w:t>Assessment and planning</w:t>
            </w:r>
          </w:p>
        </w:tc>
      </w:tr>
      <w:tr>
        <w:trPr>
          <w:cantSplit/>
        </w:trPr>
        <w:tc>
          <w:tcPr>
            <w:tcW w:type="dxa" w:w="1944"/>
            <w:shd w:fill="E9F2EC"/>
          </w:tcPr>
          <w:p>
            <w:pPr>
              <w:keepNext/>
            </w:pPr>
            <w:r>
              <w:rPr>
                <w:b/>
              </w:rPr>
              <w:t>Type of help</w:t>
            </w:r>
          </w:p>
        </w:tc>
        <w:tc>
          <w:tcPr>
            <w:tcW w:type="dxa" w:w="8568"/>
          </w:tcPr>
          <w:p>
            <w:pPr>
              <w:keepNext/>
            </w:pPr>
            <w:r>
              <w:t>Interactive map and GIS program</w:t>
            </w:r>
          </w:p>
        </w:tc>
      </w:tr>
      <w:tr>
        <w:trPr>
          <w:cantSplit/>
        </w:trPr>
        <w:tc>
          <w:tcPr>
            <w:tcW w:type="dxa" w:w="1944"/>
            <w:shd w:fill="E9F2EC"/>
          </w:tcPr>
          <w:p>
            <w:pPr>
              <w:keepNext/>
            </w:pPr>
            <w:r>
              <w:rPr>
                <w:b/>
              </w:rPr>
              <w:t>Topics</w:t>
            </w:r>
          </w:p>
        </w:tc>
        <w:tc>
          <w:tcPr>
            <w:tcW w:type="dxa" w:w="8568"/>
          </w:tcPr>
          <w:p>
            <w:pPr>
              <w:keepNext/>
            </w:pPr>
            <w:r>
              <w:t>U.S. Virgin Islands; GIS; property; infrastructure; mapping; recreation;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59">
              <w:r>
                <w:rPr>
                  <w:color w:val="1B6A8F"/>
                  <w:u w:val="single"/>
                </w:rPr>
                <w:t>Program Website</w:t>
              </w:r>
            </w:hyperlink>
            <w:r>
              <w:t xml:space="preserve"> (https://ltg.gov.vi/departments/gis-program/)</w:t>
            </w:r>
          </w:p>
        </w:tc>
      </w:tr>
      <w:tr>
        <w:trPr>
          <w:cantSplit/>
        </w:trPr>
        <w:tc>
          <w:tcPr>
            <w:tcW w:type="dxa" w:w="1944"/>
            <w:shd w:fill="E9F2EC"/>
          </w:tcPr>
          <w:p>
            <w:pPr>
              <w:keepNext w:val="0"/>
            </w:pPr>
            <w:r>
              <w:rPr>
                <w:b/>
              </w:rPr>
              <w:t>Record ID</w:t>
            </w:r>
          </w:p>
        </w:tc>
        <w:tc>
          <w:tcPr>
            <w:tcW w:type="dxa" w:w="8568"/>
          </w:tcPr>
          <w:p>
            <w:pPr>
              <w:keepNext w:val="0"/>
            </w:pPr>
            <w:r>
              <w:t>RERC-RES-NEW-2026-022</w:t>
            </w:r>
          </w:p>
        </w:tc>
      </w:tr>
    </w:tbl>
    <w:p>
      <w:pPr>
        <w:pStyle w:val="Heading2"/>
        <w:keepNext/>
        <w:spacing w:before="160" w:after="60"/>
      </w:pPr>
      <w:r>
        <w:t>American Samoa Coastal and Marine Spatial Planning Data Portal</w:t>
      </w:r>
    </w:p>
    <w:p>
      <w:pPr>
        <w:keepNext/>
        <w:spacing w:after="80"/>
      </w:pPr>
      <w:r>
        <w:rPr>
          <w:b/>
        </w:rPr>
        <w:t>NOAA National Centers for Coastal Ocean Science</w:t>
      </w:r>
      <w:r>
        <w:t xml:space="preserve"> | Available | American Samoa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Shares coastal-use and marine spatial data for planning, stewardship, recreation, fishing, and aquaculture decisions.</w:t>
            </w:r>
          </w:p>
        </w:tc>
      </w:tr>
      <w:tr>
        <w:trPr>
          <w:cantSplit/>
        </w:trPr>
        <w:tc>
          <w:tcPr>
            <w:tcW w:type="dxa" w:w="1944"/>
            <w:shd w:fill="E6F1F5"/>
          </w:tcPr>
          <w:p>
            <w:pPr>
              <w:keepNext/>
            </w:pPr>
            <w:r>
              <w:rPr>
                <w:b/>
              </w:rPr>
              <w:t>Best for</w:t>
            </w:r>
          </w:p>
        </w:tc>
        <w:tc>
          <w:tcPr>
            <w:tcW w:type="dxa" w:w="8568"/>
          </w:tcPr>
          <w:p>
            <w:pPr>
              <w:keepNext/>
            </w:pPr>
            <w:r>
              <w:t>Territorial agencies; villages; planners; fishery, tourism, recreation, conservation, and aquaculture partners</w:t>
            </w:r>
          </w:p>
        </w:tc>
      </w:tr>
      <w:tr>
        <w:trPr>
          <w:cantSplit/>
        </w:trPr>
        <w:tc>
          <w:tcPr>
            <w:tcW w:type="dxa" w:w="1944"/>
            <w:shd w:fill="E6F1F5"/>
          </w:tcPr>
          <w:p>
            <w:pPr>
              <w:keepNext/>
            </w:pPr>
            <w:r>
              <w:rPr>
                <w:b/>
              </w:rPr>
              <w:t>Project stage</w:t>
            </w:r>
          </w:p>
        </w:tc>
        <w:tc>
          <w:tcPr>
            <w:tcW w:type="dxa" w:w="8568"/>
          </w:tcPr>
          <w:p>
            <w:pPr>
              <w:keepNext/>
            </w:pPr>
            <w:r>
              <w:t>Assessment and planning</w:t>
            </w:r>
          </w:p>
        </w:tc>
      </w:tr>
      <w:tr>
        <w:trPr>
          <w:cantSplit/>
        </w:trPr>
        <w:tc>
          <w:tcPr>
            <w:tcW w:type="dxa" w:w="1944"/>
            <w:shd w:fill="E6F1F5"/>
          </w:tcPr>
          <w:p>
            <w:pPr>
              <w:keepNext/>
            </w:pPr>
            <w:r>
              <w:rPr>
                <w:b/>
              </w:rPr>
              <w:t>Type of help</w:t>
            </w:r>
          </w:p>
        </w:tc>
        <w:tc>
          <w:tcPr>
            <w:tcW w:type="dxa" w:w="8568"/>
          </w:tcPr>
          <w:p>
            <w:pPr>
              <w:keepNext/>
            </w:pPr>
            <w:r>
              <w:t>Data portal and maps</w:t>
            </w:r>
          </w:p>
        </w:tc>
      </w:tr>
      <w:tr>
        <w:trPr>
          <w:cantSplit/>
        </w:trPr>
        <w:tc>
          <w:tcPr>
            <w:tcW w:type="dxa" w:w="1944"/>
            <w:shd w:fill="E6F1F5"/>
          </w:tcPr>
          <w:p>
            <w:pPr>
              <w:keepNext/>
            </w:pPr>
            <w:r>
              <w:rPr>
                <w:b/>
              </w:rPr>
              <w:t>Topics</w:t>
            </w:r>
          </w:p>
        </w:tc>
        <w:tc>
          <w:tcPr>
            <w:tcW w:type="dxa" w:w="8568"/>
          </w:tcPr>
          <w:p>
            <w:pPr>
              <w:keepNext/>
            </w:pPr>
            <w:r>
              <w:t>American Samoa; coastal; marine; GIS; recreation; fishing; tourism; conservation;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60">
              <w:r>
                <w:rPr>
                  <w:color w:val="1B6A8F"/>
                  <w:u w:val="single"/>
                </w:rPr>
                <w:t>Program Website</w:t>
              </w:r>
            </w:hyperlink>
            <w:r>
              <w:t xml:space="preserve"> (https://coastalscience.noaa.gov/products/american-samoa-cmsp-data-portal/)</w:t>
            </w:r>
          </w:p>
        </w:tc>
      </w:tr>
      <w:tr>
        <w:trPr>
          <w:cantSplit/>
        </w:trPr>
        <w:tc>
          <w:tcPr>
            <w:tcW w:type="dxa" w:w="1944"/>
            <w:shd w:fill="E6F1F5"/>
          </w:tcPr>
          <w:p>
            <w:pPr>
              <w:keepNext w:val="0"/>
            </w:pPr>
            <w:r>
              <w:rPr>
                <w:b/>
              </w:rPr>
              <w:t>Record ID</w:t>
            </w:r>
          </w:p>
        </w:tc>
        <w:tc>
          <w:tcPr>
            <w:tcW w:type="dxa" w:w="8568"/>
          </w:tcPr>
          <w:p>
            <w:pPr>
              <w:keepNext w:val="0"/>
            </w:pPr>
            <w:r>
              <w:t>RERC-RES-NEW-2026-023</w:t>
            </w:r>
          </w:p>
        </w:tc>
      </w:tr>
    </w:tbl>
    <w:p>
      <w:pPr>
        <w:pStyle w:val="Heading2"/>
        <w:keepNext/>
        <w:spacing w:before="160" w:after="60"/>
      </w:pPr>
      <w:r>
        <w:t>GovGuam GIS</w:t>
      </w:r>
    </w:p>
    <w:p>
      <w:pPr>
        <w:keepNext/>
        <w:spacing w:after="80"/>
      </w:pPr>
      <w:r>
        <w:rPr>
          <w:b/>
        </w:rPr>
        <w:t>Guam Bureau of Statistics and Plans</w:t>
      </w:r>
      <w:r>
        <w:t xml:space="preserve"> | Available with noted service limits | Guam | Map viewers are available; the publisher notes that some downloads or embeds may be temporarily limited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public maps for planning, property, permits, historic sites, conservation, shoreline, hazards, and marine uses.</w:t>
            </w:r>
          </w:p>
        </w:tc>
      </w:tr>
      <w:tr>
        <w:trPr>
          <w:cantSplit/>
        </w:trPr>
        <w:tc>
          <w:tcPr>
            <w:tcW w:type="dxa" w:w="1944"/>
            <w:shd w:fill="E9F2EC"/>
          </w:tcPr>
          <w:p>
            <w:pPr>
              <w:keepNext/>
            </w:pPr>
            <w:r>
              <w:rPr>
                <w:b/>
              </w:rPr>
              <w:t>Best for</w:t>
            </w:r>
          </w:p>
        </w:tc>
        <w:tc>
          <w:tcPr>
            <w:tcW w:type="dxa" w:w="8568"/>
          </w:tcPr>
          <w:p>
            <w:pPr>
              <w:keepNext/>
            </w:pPr>
            <w:r>
              <w:t>Territorial and local agencies; planners; community groups; tourism, recreation, conservation, and development partners</w:t>
            </w:r>
          </w:p>
        </w:tc>
      </w:tr>
      <w:tr>
        <w:trPr>
          <w:cantSplit/>
        </w:trPr>
        <w:tc>
          <w:tcPr>
            <w:tcW w:type="dxa" w:w="1944"/>
            <w:shd w:fill="E9F2EC"/>
          </w:tcPr>
          <w:p>
            <w:pPr>
              <w:keepNext/>
            </w:pPr>
            <w:r>
              <w:rPr>
                <w:b/>
              </w:rPr>
              <w:t>Project stage</w:t>
            </w:r>
          </w:p>
        </w:tc>
        <w:tc>
          <w:tcPr>
            <w:tcW w:type="dxa" w:w="8568"/>
          </w:tcPr>
          <w:p>
            <w:pPr>
              <w:keepNext/>
            </w:pPr>
            <w:r>
              <w:t>Assessment and planning</w:t>
            </w:r>
          </w:p>
        </w:tc>
      </w:tr>
      <w:tr>
        <w:trPr>
          <w:cantSplit/>
        </w:trPr>
        <w:tc>
          <w:tcPr>
            <w:tcW w:type="dxa" w:w="1944"/>
            <w:shd w:fill="E9F2EC"/>
          </w:tcPr>
          <w:p>
            <w:pPr>
              <w:keepNext/>
            </w:pPr>
            <w:r>
              <w:rPr>
                <w:b/>
              </w:rPr>
              <w:t>Type of help</w:t>
            </w:r>
          </w:p>
        </w:tc>
        <w:tc>
          <w:tcPr>
            <w:tcW w:type="dxa" w:w="8568"/>
          </w:tcPr>
          <w:p>
            <w:pPr>
              <w:keepNext/>
            </w:pPr>
            <w:r>
              <w:t>GIS hub and map viewers</w:t>
            </w:r>
          </w:p>
        </w:tc>
      </w:tr>
      <w:tr>
        <w:trPr>
          <w:cantSplit/>
        </w:trPr>
        <w:tc>
          <w:tcPr>
            <w:tcW w:type="dxa" w:w="1944"/>
            <w:shd w:fill="E9F2EC"/>
          </w:tcPr>
          <w:p>
            <w:pPr>
              <w:keepNext/>
            </w:pPr>
            <w:r>
              <w:rPr>
                <w:b/>
              </w:rPr>
              <w:t>Topics</w:t>
            </w:r>
          </w:p>
        </w:tc>
        <w:tc>
          <w:tcPr>
            <w:tcW w:type="dxa" w:w="8568"/>
          </w:tcPr>
          <w:p>
            <w:pPr>
              <w:keepNext/>
            </w:pPr>
            <w:r>
              <w:t>Guam; GIS; permitting; historic sites; shoreline; hazards; conservation; marine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61">
              <w:r>
                <w:rPr>
                  <w:color w:val="1B6A8F"/>
                  <w:u w:val="single"/>
                </w:rPr>
                <w:t>Program Website</w:t>
              </w:r>
            </w:hyperlink>
            <w:r>
              <w:t xml:space="preserve"> (https://bsp.guam.gov/gis/)</w:t>
            </w:r>
          </w:p>
        </w:tc>
      </w:tr>
      <w:tr>
        <w:trPr>
          <w:cantSplit/>
        </w:trPr>
        <w:tc>
          <w:tcPr>
            <w:tcW w:type="dxa" w:w="1944"/>
            <w:shd w:fill="E9F2EC"/>
          </w:tcPr>
          <w:p>
            <w:pPr>
              <w:keepNext w:val="0"/>
            </w:pPr>
            <w:r>
              <w:rPr>
                <w:b/>
              </w:rPr>
              <w:t>Record ID</w:t>
            </w:r>
          </w:p>
        </w:tc>
        <w:tc>
          <w:tcPr>
            <w:tcW w:type="dxa" w:w="8568"/>
          </w:tcPr>
          <w:p>
            <w:pPr>
              <w:keepNext w:val="0"/>
            </w:pPr>
            <w:r>
              <w:t>RERC-RES-NEW-2026-024</w:t>
            </w:r>
          </w:p>
        </w:tc>
      </w:tr>
    </w:tbl>
    <w:p>
      <w:pPr>
        <w:pStyle w:val="Heading2"/>
        <w:keepNext/>
        <w:spacing w:before="160" w:after="60"/>
      </w:pPr>
      <w:r>
        <w:t>Smart, Safe Growth Project Evaluation Tool</w:t>
      </w:r>
    </w:p>
    <w:p>
      <w:pPr>
        <w:keepNext/>
        <w:spacing w:after="80"/>
      </w:pPr>
      <w:r>
        <w:rPr>
          <w:b/>
        </w:rPr>
        <w:t>Commonwealth of the Northern Mariana Islands Office of Planning and Development</w:t>
      </w:r>
      <w:r>
        <w:t xml:space="preserve"> | Available | Northern Mariana Islands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Scores projects using locally tailored smart-growth, hazard, and climate-adaptation criteria.</w:t>
            </w:r>
          </w:p>
        </w:tc>
      </w:tr>
      <w:tr>
        <w:trPr>
          <w:cantSplit/>
        </w:trPr>
        <w:tc>
          <w:tcPr>
            <w:tcW w:type="dxa" w:w="1944"/>
            <w:shd w:fill="E6F1F5"/>
          </w:tcPr>
          <w:p>
            <w:pPr>
              <w:keepNext/>
            </w:pPr>
            <w:r>
              <w:rPr>
                <w:b/>
              </w:rPr>
              <w:t>Best for</w:t>
            </w:r>
          </w:p>
        </w:tc>
        <w:tc>
          <w:tcPr>
            <w:tcW w:type="dxa" w:w="8568"/>
          </w:tcPr>
          <w:p>
            <w:pPr>
              <w:keepNext/>
            </w:pPr>
            <w:r>
              <w:t>Commonwealth and municipal agencies; planners; community groups; infrastructure, tourism, and recreation partners</w:t>
            </w:r>
          </w:p>
        </w:tc>
      </w:tr>
      <w:tr>
        <w:trPr>
          <w:cantSplit/>
        </w:trPr>
        <w:tc>
          <w:tcPr>
            <w:tcW w:type="dxa" w:w="1944"/>
            <w:shd w:fill="E6F1F5"/>
          </w:tcPr>
          <w:p>
            <w:pPr>
              <w:keepNext/>
            </w:pPr>
            <w:r>
              <w:rPr>
                <w:b/>
              </w:rPr>
              <w:t>Project stage</w:t>
            </w:r>
          </w:p>
        </w:tc>
        <w:tc>
          <w:tcPr>
            <w:tcW w:type="dxa" w:w="8568"/>
          </w:tcPr>
          <w:p>
            <w:pPr>
              <w:keepNext/>
            </w:pPr>
            <w:r>
              <w:t>Project screening and planning</w:t>
            </w:r>
          </w:p>
        </w:tc>
      </w:tr>
      <w:tr>
        <w:trPr>
          <w:cantSplit/>
        </w:trPr>
        <w:tc>
          <w:tcPr>
            <w:tcW w:type="dxa" w:w="1944"/>
            <w:shd w:fill="E6F1F5"/>
          </w:tcPr>
          <w:p>
            <w:pPr>
              <w:keepNext/>
            </w:pPr>
            <w:r>
              <w:rPr>
                <w:b/>
              </w:rPr>
              <w:t>Type of help</w:t>
            </w:r>
          </w:p>
        </w:tc>
        <w:tc>
          <w:tcPr>
            <w:tcW w:type="dxa" w:w="8568"/>
          </w:tcPr>
          <w:p>
            <w:pPr>
              <w:keepNext/>
            </w:pPr>
            <w:r>
              <w:t>Scoring tool, guide, and reference library</w:t>
            </w:r>
          </w:p>
        </w:tc>
      </w:tr>
      <w:tr>
        <w:trPr>
          <w:cantSplit/>
        </w:trPr>
        <w:tc>
          <w:tcPr>
            <w:tcW w:type="dxa" w:w="1944"/>
            <w:shd w:fill="E6F1F5"/>
          </w:tcPr>
          <w:p>
            <w:pPr>
              <w:keepNext/>
            </w:pPr>
            <w:r>
              <w:rPr>
                <w:b/>
              </w:rPr>
              <w:t>Topics</w:t>
            </w:r>
          </w:p>
        </w:tc>
        <w:tc>
          <w:tcPr>
            <w:tcW w:type="dxa" w:w="8568"/>
          </w:tcPr>
          <w:p>
            <w:pPr>
              <w:keepNext/>
            </w:pPr>
            <w:r>
              <w:t>Northern Mariana Islands; smart growth; hazards; climate; project evaluation; tourism; infrastructure</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62">
              <w:r>
                <w:rPr>
                  <w:color w:val="1B6A8F"/>
                  <w:u w:val="single"/>
                </w:rPr>
                <w:t>Program Website</w:t>
              </w:r>
            </w:hyperlink>
            <w:r>
              <w:t xml:space="preserve"> (https://opd.gov.mp/ssg-highlights-library-reading-list.html)</w:t>
            </w:r>
          </w:p>
        </w:tc>
      </w:tr>
      <w:tr>
        <w:trPr>
          <w:cantSplit/>
        </w:trPr>
        <w:tc>
          <w:tcPr>
            <w:tcW w:type="dxa" w:w="1944"/>
            <w:shd w:fill="E6F1F5"/>
          </w:tcPr>
          <w:p>
            <w:pPr>
              <w:keepNext w:val="0"/>
            </w:pPr>
            <w:r>
              <w:rPr>
                <w:b/>
              </w:rPr>
              <w:t>Record ID</w:t>
            </w:r>
          </w:p>
        </w:tc>
        <w:tc>
          <w:tcPr>
            <w:tcW w:type="dxa" w:w="8568"/>
          </w:tcPr>
          <w:p>
            <w:pPr>
              <w:keepNext w:val="0"/>
            </w:pPr>
            <w:r>
              <w:t>RERC-RES-NEW-2026-025</w:t>
            </w:r>
          </w:p>
        </w:tc>
      </w:tr>
    </w:tbl>
    <w:p>
      <w:pPr>
        <w:pStyle w:val="Heading2"/>
        <w:keepNext/>
        <w:spacing w:before="160" w:after="60"/>
      </w:pPr>
      <w:r>
        <w:t>Charging Forward: Rural Electric Mobility Toolkit</w:t>
      </w:r>
    </w:p>
    <w:p>
      <w:pPr>
        <w:keepNext/>
        <w:spacing w:after="80"/>
      </w:pPr>
      <w:r>
        <w:rPr>
          <w:b/>
        </w:rPr>
        <w:t>U.S. Department of Transportation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Shows how rural communities can plan, fund, place, install, and operate electric vehicle charging.</w:t>
            </w:r>
          </w:p>
        </w:tc>
      </w:tr>
      <w:tr>
        <w:trPr>
          <w:cantSplit/>
        </w:trPr>
        <w:tc>
          <w:tcPr>
            <w:tcW w:type="dxa" w:w="1944"/>
            <w:shd w:fill="E9F2EC"/>
          </w:tcPr>
          <w:p>
            <w:pPr>
              <w:keepNext/>
            </w:pPr>
            <w:r>
              <w:rPr>
                <w:b/>
              </w:rPr>
              <w:t>Best for</w:t>
            </w:r>
          </w:p>
        </w:tc>
        <w:tc>
          <w:tcPr>
            <w:tcW w:type="dxa" w:w="8568"/>
          </w:tcPr>
          <w:p>
            <w:pPr>
              <w:keepNext/>
            </w:pPr>
            <w:r>
              <w:t>Rural, Tribal, territorial, and local governments; transit agencies; utilities; businesses; planning partners</w:t>
            </w:r>
          </w:p>
        </w:tc>
      </w:tr>
      <w:tr>
        <w:trPr>
          <w:cantSplit/>
        </w:trPr>
        <w:tc>
          <w:tcPr>
            <w:tcW w:type="dxa" w:w="1944"/>
            <w:shd w:fill="E9F2EC"/>
          </w:tcPr>
          <w:p>
            <w:pPr>
              <w:keepNext/>
            </w:pPr>
            <w:r>
              <w:rPr>
                <w:b/>
              </w:rPr>
              <w:t>Project stage</w:t>
            </w:r>
          </w:p>
        </w:tc>
        <w:tc>
          <w:tcPr>
            <w:tcW w:type="dxa" w:w="8568"/>
          </w:tcPr>
          <w:p>
            <w:pPr>
              <w:keepNext/>
            </w:pPr>
            <w:r>
              <w:t>Planning and implementation</w:t>
            </w:r>
          </w:p>
        </w:tc>
      </w:tr>
      <w:tr>
        <w:trPr>
          <w:cantSplit/>
        </w:trPr>
        <w:tc>
          <w:tcPr>
            <w:tcW w:type="dxa" w:w="1944"/>
            <w:shd w:fill="E9F2EC"/>
          </w:tcPr>
          <w:p>
            <w:pPr>
              <w:keepNext/>
            </w:pPr>
            <w:r>
              <w:rPr>
                <w:b/>
              </w:rPr>
              <w:t>Type of help</w:t>
            </w:r>
          </w:p>
        </w:tc>
        <w:tc>
          <w:tcPr>
            <w:tcW w:type="dxa" w:w="8568"/>
          </w:tcPr>
          <w:p>
            <w:pPr>
              <w:keepNext/>
            </w:pPr>
            <w:r>
              <w:t>Planning and funding toolkit</w:t>
            </w:r>
          </w:p>
        </w:tc>
      </w:tr>
      <w:tr>
        <w:trPr>
          <w:cantSplit/>
        </w:trPr>
        <w:tc>
          <w:tcPr>
            <w:tcW w:type="dxa" w:w="1944"/>
            <w:shd w:fill="E9F2EC"/>
          </w:tcPr>
          <w:p>
            <w:pPr>
              <w:keepNext/>
            </w:pPr>
            <w:r>
              <w:rPr>
                <w:b/>
              </w:rPr>
              <w:t>Topics</w:t>
            </w:r>
          </w:p>
        </w:tc>
        <w:tc>
          <w:tcPr>
            <w:tcW w:type="dxa" w:w="8568"/>
          </w:tcPr>
          <w:p>
            <w:pPr>
              <w:keepNext/>
            </w:pPr>
            <w:r>
              <w:t>rural; electric vehicles; charging; transportation; transit; trailheads; funding; infrastructure</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63">
              <w:r>
                <w:rPr>
                  <w:color w:val="1B6A8F"/>
                  <w:u w:val="single"/>
                </w:rPr>
                <w:t>Program Website</w:t>
              </w:r>
            </w:hyperlink>
            <w:r>
              <w:t xml:space="preserve"> (https://www.transportation.gov/rural/ev/toolkit)</w:t>
            </w:r>
          </w:p>
        </w:tc>
      </w:tr>
      <w:tr>
        <w:trPr>
          <w:cantSplit/>
        </w:trPr>
        <w:tc>
          <w:tcPr>
            <w:tcW w:type="dxa" w:w="1944"/>
            <w:shd w:fill="E9F2EC"/>
          </w:tcPr>
          <w:p>
            <w:pPr>
              <w:keepNext w:val="0"/>
            </w:pPr>
            <w:r>
              <w:rPr>
                <w:b/>
              </w:rPr>
              <w:t>Record ID</w:t>
            </w:r>
          </w:p>
        </w:tc>
        <w:tc>
          <w:tcPr>
            <w:tcW w:type="dxa" w:w="8568"/>
          </w:tcPr>
          <w:p>
            <w:pPr>
              <w:keepNext w:val="0"/>
            </w:pPr>
            <w:r>
              <w:t>RERC-RES-NEW-2026-026</w:t>
            </w:r>
          </w:p>
        </w:tc>
      </w:tr>
    </w:tbl>
    <w:p>
      <w:pPr>
        <w:pStyle w:val="Heading2"/>
        <w:keepNext/>
        <w:spacing w:before="160" w:after="60"/>
      </w:pPr>
      <w:r>
        <w:t>Active Transportation Guidebook for National Parks and Partners</w:t>
      </w:r>
    </w:p>
    <w:p>
      <w:pPr>
        <w:keepNext/>
        <w:spacing w:after="80"/>
      </w:pPr>
      <w:r>
        <w:rPr>
          <w:b/>
        </w:rPr>
        <w:t>National Park Service and U.S. Department of Transportation</w:t>
      </w:r>
      <w:r>
        <w:t xml:space="preserve"> | Available | Communities near National Park Service units nationwide and in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Guides parks and nearby communities in planning safer walking and biking access to and within national parks.</w:t>
            </w:r>
          </w:p>
        </w:tc>
      </w:tr>
      <w:tr>
        <w:trPr>
          <w:cantSplit/>
        </w:trPr>
        <w:tc>
          <w:tcPr>
            <w:tcW w:type="dxa" w:w="1944"/>
            <w:shd w:fill="E6F1F5"/>
          </w:tcPr>
          <w:p>
            <w:pPr>
              <w:keepNext/>
            </w:pPr>
            <w:r>
              <w:rPr>
                <w:b/>
              </w:rPr>
              <w:t>Best for</w:t>
            </w:r>
          </w:p>
        </w:tc>
        <w:tc>
          <w:tcPr>
            <w:tcW w:type="dxa" w:w="8568"/>
          </w:tcPr>
          <w:p>
            <w:pPr>
              <w:keepNext/>
            </w:pPr>
            <w:r>
              <w:t>National park units; gateway communities; local and Tribal governments; transportation and recreation partners</w:t>
            </w:r>
          </w:p>
        </w:tc>
      </w:tr>
      <w:tr>
        <w:trPr>
          <w:cantSplit/>
        </w:trPr>
        <w:tc>
          <w:tcPr>
            <w:tcW w:type="dxa" w:w="1944"/>
            <w:shd w:fill="E6F1F5"/>
          </w:tcPr>
          <w:p>
            <w:pPr>
              <w:keepNext/>
            </w:pPr>
            <w:r>
              <w:rPr>
                <w:b/>
              </w:rPr>
              <w:t>Project stage</w:t>
            </w:r>
          </w:p>
        </w:tc>
        <w:tc>
          <w:tcPr>
            <w:tcW w:type="dxa" w:w="8568"/>
          </w:tcPr>
          <w:p>
            <w:pPr>
              <w:keepNext/>
            </w:pPr>
            <w:r>
              <w:t>Planning and design</w:t>
            </w:r>
          </w:p>
        </w:tc>
      </w:tr>
      <w:tr>
        <w:trPr>
          <w:cantSplit/>
        </w:trPr>
        <w:tc>
          <w:tcPr>
            <w:tcW w:type="dxa" w:w="1944"/>
            <w:shd w:fill="E6F1F5"/>
          </w:tcPr>
          <w:p>
            <w:pPr>
              <w:keepNext/>
            </w:pPr>
            <w:r>
              <w:rPr>
                <w:b/>
              </w:rPr>
              <w:t>Type of help</w:t>
            </w:r>
          </w:p>
        </w:tc>
        <w:tc>
          <w:tcPr>
            <w:tcW w:type="dxa" w:w="8568"/>
          </w:tcPr>
          <w:p>
            <w:pPr>
              <w:keepNext/>
            </w:pPr>
            <w:r>
              <w:t>Guidebook</w:t>
            </w:r>
          </w:p>
        </w:tc>
      </w:tr>
      <w:tr>
        <w:trPr>
          <w:cantSplit/>
        </w:trPr>
        <w:tc>
          <w:tcPr>
            <w:tcW w:type="dxa" w:w="1944"/>
            <w:shd w:fill="E6F1F5"/>
          </w:tcPr>
          <w:p>
            <w:pPr>
              <w:keepNext/>
            </w:pPr>
            <w:r>
              <w:rPr>
                <w:b/>
              </w:rPr>
              <w:t>Topics</w:t>
            </w:r>
          </w:p>
        </w:tc>
        <w:tc>
          <w:tcPr>
            <w:tcW w:type="dxa" w:w="8568"/>
          </w:tcPr>
          <w:p>
            <w:pPr>
              <w:keepNext/>
            </w:pPr>
            <w:r>
              <w:t>walking; bicycling; national parks; gateway communities; safety; trails; transportation; access</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64">
              <w:r>
                <w:rPr>
                  <w:color w:val="1B6A8F"/>
                  <w:u w:val="single"/>
                </w:rPr>
                <w:t>Program Website</w:t>
              </w:r>
            </w:hyperlink>
            <w:r>
              <w:t xml:space="preserve"> (https://www.nps.gov/subjects/transportation/bikeped.htm)</w:t>
            </w:r>
          </w:p>
        </w:tc>
      </w:tr>
      <w:tr>
        <w:trPr>
          <w:cantSplit/>
        </w:trPr>
        <w:tc>
          <w:tcPr>
            <w:tcW w:type="dxa" w:w="1944"/>
            <w:shd w:fill="E6F1F5"/>
          </w:tcPr>
          <w:p>
            <w:pPr>
              <w:keepNext w:val="0"/>
            </w:pPr>
            <w:r>
              <w:rPr>
                <w:b/>
              </w:rPr>
              <w:t>Record ID</w:t>
            </w:r>
          </w:p>
        </w:tc>
        <w:tc>
          <w:tcPr>
            <w:tcW w:type="dxa" w:w="8568"/>
          </w:tcPr>
          <w:p>
            <w:pPr>
              <w:keepNext w:val="0"/>
            </w:pPr>
            <w:r>
              <w:t>RERC-RES-NEW-2026-027</w:t>
            </w:r>
          </w:p>
        </w:tc>
      </w:tr>
    </w:tbl>
    <w:p>
      <w:pPr>
        <w:pStyle w:val="Heading2"/>
        <w:keepNext/>
        <w:spacing w:before="160" w:after="60"/>
      </w:pPr>
      <w:r>
        <w:t>Trail Construction and Maintenance Notebook</w:t>
      </w:r>
    </w:p>
    <w:p>
      <w:pPr>
        <w:keepNext/>
        <w:spacing w:after="80"/>
      </w:pPr>
      <w:r>
        <w:rPr>
          <w:b/>
        </w:rPr>
        <w:t>USDA Forest Service Technology and Development Program</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field guidance for route planning, trail design, drainage, construction, accessibility, repair, and maintenance.</w:t>
            </w:r>
          </w:p>
        </w:tc>
      </w:tr>
      <w:tr>
        <w:trPr>
          <w:cantSplit/>
        </w:trPr>
        <w:tc>
          <w:tcPr>
            <w:tcW w:type="dxa" w:w="1944"/>
            <w:shd w:fill="E9F2EC"/>
          </w:tcPr>
          <w:p>
            <w:pPr>
              <w:keepNext/>
            </w:pPr>
            <w:r>
              <w:rPr>
                <w:b/>
              </w:rPr>
              <w:t>Best for</w:t>
            </w:r>
          </w:p>
        </w:tc>
        <w:tc>
          <w:tcPr>
            <w:tcW w:type="dxa" w:w="8568"/>
          </w:tcPr>
          <w:p>
            <w:pPr>
              <w:keepNext/>
            </w:pPr>
            <w:r>
              <w:t>Trail managers; local, Tribal, territorial, state, and federal agencies; nonprofits; crews; designers</w:t>
            </w:r>
          </w:p>
        </w:tc>
      </w:tr>
      <w:tr>
        <w:trPr>
          <w:cantSplit/>
        </w:trPr>
        <w:tc>
          <w:tcPr>
            <w:tcW w:type="dxa" w:w="1944"/>
            <w:shd w:fill="E9F2EC"/>
          </w:tcPr>
          <w:p>
            <w:pPr>
              <w:keepNext/>
            </w:pPr>
            <w:r>
              <w:rPr>
                <w:b/>
              </w:rPr>
              <w:t>Project stage</w:t>
            </w:r>
          </w:p>
        </w:tc>
        <w:tc>
          <w:tcPr>
            <w:tcW w:type="dxa" w:w="8568"/>
          </w:tcPr>
          <w:p>
            <w:pPr>
              <w:keepNext/>
            </w:pPr>
            <w:r>
              <w:t>Design, construction, and maintenance</w:t>
            </w:r>
          </w:p>
        </w:tc>
      </w:tr>
      <w:tr>
        <w:trPr>
          <w:cantSplit/>
        </w:trPr>
        <w:tc>
          <w:tcPr>
            <w:tcW w:type="dxa" w:w="1944"/>
            <w:shd w:fill="E9F2EC"/>
          </w:tcPr>
          <w:p>
            <w:pPr>
              <w:keepNext/>
            </w:pPr>
            <w:r>
              <w:rPr>
                <w:b/>
              </w:rPr>
              <w:t>Type of help</w:t>
            </w:r>
          </w:p>
        </w:tc>
        <w:tc>
          <w:tcPr>
            <w:tcW w:type="dxa" w:w="8568"/>
          </w:tcPr>
          <w:p>
            <w:pPr>
              <w:keepNext/>
            </w:pPr>
            <w:r>
              <w:t>Technical field guide</w:t>
            </w:r>
          </w:p>
        </w:tc>
      </w:tr>
      <w:tr>
        <w:trPr>
          <w:cantSplit/>
        </w:trPr>
        <w:tc>
          <w:tcPr>
            <w:tcW w:type="dxa" w:w="1944"/>
            <w:shd w:fill="E9F2EC"/>
          </w:tcPr>
          <w:p>
            <w:pPr>
              <w:keepNext/>
            </w:pPr>
            <w:r>
              <w:rPr>
                <w:b/>
              </w:rPr>
              <w:t>Topics</w:t>
            </w:r>
          </w:p>
        </w:tc>
        <w:tc>
          <w:tcPr>
            <w:tcW w:type="dxa" w:w="8568"/>
          </w:tcPr>
          <w:p>
            <w:pPr>
              <w:keepNext/>
            </w:pPr>
            <w:r>
              <w:t>trails; construction; maintenance; drainage; design; accessibility; stewardship; public lands</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65">
              <w:r>
                <w:rPr>
                  <w:color w:val="1B6A8F"/>
                  <w:u w:val="single"/>
                </w:rPr>
                <w:t>Program Website</w:t>
              </w:r>
            </w:hyperlink>
            <w:r>
              <w:t xml:space="preserve"> (https://www.fs.usda.gov/t-d/pubs/htmlpubs/htm07232806/toc.htm)</w:t>
            </w:r>
          </w:p>
        </w:tc>
      </w:tr>
      <w:tr>
        <w:trPr>
          <w:cantSplit/>
        </w:trPr>
        <w:tc>
          <w:tcPr>
            <w:tcW w:type="dxa" w:w="1944"/>
            <w:shd w:fill="E9F2EC"/>
          </w:tcPr>
          <w:p>
            <w:pPr>
              <w:keepNext w:val="0"/>
            </w:pPr>
            <w:r>
              <w:rPr>
                <w:b/>
              </w:rPr>
              <w:t>Record ID</w:t>
            </w:r>
          </w:p>
        </w:tc>
        <w:tc>
          <w:tcPr>
            <w:tcW w:type="dxa" w:w="8568"/>
          </w:tcPr>
          <w:p>
            <w:pPr>
              <w:keepNext w:val="0"/>
            </w:pPr>
            <w:r>
              <w:t>RERC-RES-NEW-2026-028</w:t>
            </w:r>
          </w:p>
        </w:tc>
      </w:tr>
    </w:tbl>
    <w:p>
      <w:pPr>
        <w:pStyle w:val="Heading2"/>
        <w:keepNext/>
        <w:spacing w:before="160" w:after="60"/>
      </w:pPr>
      <w:r>
        <w:t>Building a Community Entrepreneurial Ecosystem</w:t>
      </w:r>
    </w:p>
    <w:p>
      <w:pPr>
        <w:keepNext/>
        <w:spacing w:after="80"/>
      </w:pPr>
      <w:r>
        <w:rPr>
          <w:b/>
        </w:rPr>
        <w:t>Main Street America</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local partners map, review, and strengthen the services that support entrepreneurs and small businesses.</w:t>
            </w:r>
          </w:p>
        </w:tc>
      </w:tr>
      <w:tr>
        <w:trPr>
          <w:cantSplit/>
        </w:trPr>
        <w:tc>
          <w:tcPr>
            <w:tcW w:type="dxa" w:w="1944"/>
            <w:shd w:fill="E6F1F5"/>
          </w:tcPr>
          <w:p>
            <w:pPr>
              <w:keepNext/>
            </w:pPr>
            <w:r>
              <w:rPr>
                <w:b/>
              </w:rPr>
              <w:t>Best for</w:t>
            </w:r>
          </w:p>
        </w:tc>
        <w:tc>
          <w:tcPr>
            <w:tcW w:type="dxa" w:w="8568"/>
          </w:tcPr>
          <w:p>
            <w:pPr>
              <w:keepNext/>
            </w:pPr>
            <w:r>
              <w:t>Local governments; Main Street organizations; economic development groups; nonprofits; colleges; business partners</w:t>
            </w:r>
          </w:p>
        </w:tc>
      </w:tr>
      <w:tr>
        <w:trPr>
          <w:cantSplit/>
        </w:trPr>
        <w:tc>
          <w:tcPr>
            <w:tcW w:type="dxa" w:w="1944"/>
            <w:shd w:fill="E6F1F5"/>
          </w:tcPr>
          <w:p>
            <w:pPr>
              <w:keepNext/>
            </w:pPr>
            <w:r>
              <w:rPr>
                <w:b/>
              </w:rPr>
              <w:t>Project stage</w:t>
            </w:r>
          </w:p>
        </w:tc>
        <w:tc>
          <w:tcPr>
            <w:tcW w:type="dxa" w:w="8568"/>
          </w:tcPr>
          <w:p>
            <w:pPr>
              <w:keepNext/>
            </w:pPr>
            <w:r>
              <w:t>Assessment and planning</w:t>
            </w:r>
          </w:p>
        </w:tc>
      </w:tr>
      <w:tr>
        <w:trPr>
          <w:cantSplit/>
        </w:trPr>
        <w:tc>
          <w:tcPr>
            <w:tcW w:type="dxa" w:w="1944"/>
            <w:shd w:fill="E6F1F5"/>
          </w:tcPr>
          <w:p>
            <w:pPr>
              <w:keepNext/>
            </w:pPr>
            <w:r>
              <w:rPr>
                <w:b/>
              </w:rPr>
              <w:t>Type of help</w:t>
            </w:r>
          </w:p>
        </w:tc>
        <w:tc>
          <w:tcPr>
            <w:tcW w:type="dxa" w:w="8568"/>
          </w:tcPr>
          <w:p>
            <w:pPr>
              <w:keepNext/>
            </w:pPr>
            <w:r>
              <w:t>Self-guided training, surveys, and audits</w:t>
            </w:r>
          </w:p>
        </w:tc>
      </w:tr>
      <w:tr>
        <w:trPr>
          <w:cantSplit/>
        </w:trPr>
        <w:tc>
          <w:tcPr>
            <w:tcW w:type="dxa" w:w="1944"/>
            <w:shd w:fill="E6F1F5"/>
          </w:tcPr>
          <w:p>
            <w:pPr>
              <w:keepNext/>
            </w:pPr>
            <w:r>
              <w:rPr>
                <w:b/>
              </w:rPr>
              <w:t>Topics</w:t>
            </w:r>
          </w:p>
        </w:tc>
        <w:tc>
          <w:tcPr>
            <w:tcW w:type="dxa" w:w="8568"/>
          </w:tcPr>
          <w:p>
            <w:pPr>
              <w:keepNext/>
            </w:pPr>
            <w:r>
              <w:t>entrepreneurship; small business; main street; economic development; ecosystem; workforce; tourism</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66">
              <w:r>
                <w:rPr>
                  <w:color w:val="1B6A8F"/>
                  <w:u w:val="single"/>
                </w:rPr>
                <w:t>Program Website</w:t>
              </w:r>
            </w:hyperlink>
            <w:r>
              <w:t xml:space="preserve"> (https://mainstreet.org/resources/knowledge-hub/publication/building-a-community-entrepreneurial-ecosystem)</w:t>
            </w:r>
          </w:p>
        </w:tc>
      </w:tr>
      <w:tr>
        <w:trPr>
          <w:cantSplit/>
        </w:trPr>
        <w:tc>
          <w:tcPr>
            <w:tcW w:type="dxa" w:w="1944"/>
            <w:shd w:fill="E6F1F5"/>
          </w:tcPr>
          <w:p>
            <w:pPr>
              <w:keepNext w:val="0"/>
            </w:pPr>
            <w:r>
              <w:rPr>
                <w:b/>
              </w:rPr>
              <w:t>Record ID</w:t>
            </w:r>
          </w:p>
        </w:tc>
        <w:tc>
          <w:tcPr>
            <w:tcW w:type="dxa" w:w="8568"/>
          </w:tcPr>
          <w:p>
            <w:pPr>
              <w:keepNext w:val="0"/>
            </w:pPr>
            <w:r>
              <w:t>RERC-RES-NEW-2026-029</w:t>
            </w:r>
          </w:p>
        </w:tc>
      </w:tr>
    </w:tbl>
    <w:p>
      <w:pPr>
        <w:pStyle w:val="Heading2"/>
        <w:keepNext/>
        <w:spacing w:before="160" w:after="60"/>
      </w:pPr>
      <w:r>
        <w:t>Business Smart Toolkit</w:t>
      </w:r>
    </w:p>
    <w:p>
      <w:pPr>
        <w:keepNext/>
        <w:spacing w:after="80"/>
      </w:pPr>
      <w:r>
        <w:rPr>
          <w:b/>
        </w:rPr>
        <w:t>U.S. Small Business Administration</w:t>
      </w:r>
      <w:r>
        <w:t xml:space="preserve"> | Available | Nationwide and U.S. territories | Available online in English and Spanish</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ready-to-use workshop lessons on starting a business, building credit readiness, and finding help.</w:t>
            </w:r>
          </w:p>
        </w:tc>
      </w:tr>
      <w:tr>
        <w:trPr>
          <w:cantSplit/>
        </w:trPr>
        <w:tc>
          <w:tcPr>
            <w:tcW w:type="dxa" w:w="1944"/>
            <w:shd w:fill="E9F2EC"/>
          </w:tcPr>
          <w:p>
            <w:pPr>
              <w:keepNext/>
            </w:pPr>
            <w:r>
              <w:rPr>
                <w:b/>
              </w:rPr>
              <w:t>Best for</w:t>
            </w:r>
          </w:p>
        </w:tc>
        <w:tc>
          <w:tcPr>
            <w:tcW w:type="dxa" w:w="8568"/>
          </w:tcPr>
          <w:p>
            <w:pPr>
              <w:keepNext/>
            </w:pPr>
            <w:r>
              <w:t>Small-business trainers; local governments; nonprofits; colleges; economic development groups; entrepreneurs</w:t>
            </w:r>
          </w:p>
        </w:tc>
      </w:tr>
      <w:tr>
        <w:trPr>
          <w:cantSplit/>
        </w:trPr>
        <w:tc>
          <w:tcPr>
            <w:tcW w:type="dxa" w:w="1944"/>
            <w:shd w:fill="E9F2EC"/>
          </w:tcPr>
          <w:p>
            <w:pPr>
              <w:keepNext/>
            </w:pPr>
            <w:r>
              <w:rPr>
                <w:b/>
              </w:rPr>
              <w:t>Project stage</w:t>
            </w:r>
          </w:p>
        </w:tc>
        <w:tc>
          <w:tcPr>
            <w:tcW w:type="dxa" w:w="8568"/>
          </w:tcPr>
          <w:p>
            <w:pPr>
              <w:keepNext/>
            </w:pPr>
            <w:r>
              <w:t>Business development</w:t>
            </w:r>
          </w:p>
        </w:tc>
      </w:tr>
      <w:tr>
        <w:trPr>
          <w:cantSplit/>
        </w:trPr>
        <w:tc>
          <w:tcPr>
            <w:tcW w:type="dxa" w:w="1944"/>
            <w:shd w:fill="E9F2EC"/>
          </w:tcPr>
          <w:p>
            <w:pPr>
              <w:keepNext/>
            </w:pPr>
            <w:r>
              <w:rPr>
                <w:b/>
              </w:rPr>
              <w:t>Type of help</w:t>
            </w:r>
          </w:p>
        </w:tc>
        <w:tc>
          <w:tcPr>
            <w:tcW w:type="dxa" w:w="8568"/>
          </w:tcPr>
          <w:p>
            <w:pPr>
              <w:keepNext/>
            </w:pPr>
            <w:r>
              <w:t>Workshop curriculum and instructor materials</w:t>
            </w:r>
          </w:p>
        </w:tc>
      </w:tr>
      <w:tr>
        <w:trPr>
          <w:cantSplit/>
        </w:trPr>
        <w:tc>
          <w:tcPr>
            <w:tcW w:type="dxa" w:w="1944"/>
            <w:shd w:fill="E9F2EC"/>
          </w:tcPr>
          <w:p>
            <w:pPr>
              <w:keepNext/>
            </w:pPr>
            <w:r>
              <w:rPr>
                <w:b/>
              </w:rPr>
              <w:t>Topics</w:t>
            </w:r>
          </w:p>
        </w:tc>
        <w:tc>
          <w:tcPr>
            <w:tcW w:type="dxa" w:w="8568"/>
          </w:tcPr>
          <w:p>
            <w:pPr>
              <w:keepNext/>
            </w:pPr>
            <w:r>
              <w:t>small business; entrepreneurship; training; credit; startup; Spanish; tourism; workforce</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67">
              <w:r>
                <w:rPr>
                  <w:color w:val="1B6A8F"/>
                  <w:u w:val="single"/>
                </w:rPr>
                <w:t>Program Website</w:t>
              </w:r>
            </w:hyperlink>
            <w:r>
              <w:t xml:space="preserve"> (https://www.sba.gov/partners/counselors/instructional-materials-trainers/business-smart-toolkit)</w:t>
            </w:r>
          </w:p>
        </w:tc>
      </w:tr>
      <w:tr>
        <w:trPr>
          <w:cantSplit/>
        </w:trPr>
        <w:tc>
          <w:tcPr>
            <w:tcW w:type="dxa" w:w="1944"/>
            <w:shd w:fill="E9F2EC"/>
          </w:tcPr>
          <w:p>
            <w:pPr>
              <w:keepNext w:val="0"/>
            </w:pPr>
            <w:r>
              <w:rPr>
                <w:b/>
              </w:rPr>
              <w:t>Record ID</w:t>
            </w:r>
          </w:p>
        </w:tc>
        <w:tc>
          <w:tcPr>
            <w:tcW w:type="dxa" w:w="8568"/>
          </w:tcPr>
          <w:p>
            <w:pPr>
              <w:keepNext w:val="0"/>
            </w:pPr>
            <w:r>
              <w:t>RERC-RES-NEW-2026-030</w:t>
            </w:r>
          </w:p>
        </w:tc>
      </w:tr>
    </w:tbl>
    <w:p>
      <w:pPr>
        <w:pStyle w:val="Heading2"/>
        <w:keepNext/>
        <w:spacing w:before="160" w:after="60"/>
      </w:pPr>
      <w:r>
        <w:t>County Typology Codes</w:t>
      </w:r>
    </w:p>
    <w:p>
      <w:pPr>
        <w:keepNext/>
        <w:spacing w:after="80"/>
      </w:pPr>
      <w:r>
        <w:rPr>
          <w:b/>
        </w:rPr>
        <w:t>USDA Economic Research Service</w:t>
      </w:r>
      <w:r>
        <w:t xml:space="preserve"> | Available | Nationwide; U.S. counties | Available online; 2025 edition posted</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Classifies counties by economic dependence, including recreation, and by conditions such as housing stress and population loss.</w:t>
            </w:r>
          </w:p>
        </w:tc>
      </w:tr>
      <w:tr>
        <w:trPr>
          <w:cantSplit/>
        </w:trPr>
        <w:tc>
          <w:tcPr>
            <w:tcW w:type="dxa" w:w="1944"/>
            <w:shd w:fill="E6F1F5"/>
          </w:tcPr>
          <w:p>
            <w:pPr>
              <w:keepNext/>
            </w:pPr>
            <w:r>
              <w:rPr>
                <w:b/>
              </w:rPr>
              <w:t>Best for</w:t>
            </w:r>
          </w:p>
        </w:tc>
        <w:tc>
          <w:tcPr>
            <w:tcW w:type="dxa" w:w="8568"/>
          </w:tcPr>
          <w:p>
            <w:pPr>
              <w:keepNext/>
            </w:pPr>
            <w:r>
              <w:t>Local and regional governments; economic development groups; researchers; planners; grant writers</w:t>
            </w:r>
          </w:p>
        </w:tc>
      </w:tr>
      <w:tr>
        <w:trPr>
          <w:cantSplit/>
        </w:trPr>
        <w:tc>
          <w:tcPr>
            <w:tcW w:type="dxa" w:w="1944"/>
            <w:shd w:fill="E6F1F5"/>
          </w:tcPr>
          <w:p>
            <w:pPr>
              <w:keepNext/>
            </w:pPr>
            <w:r>
              <w:rPr>
                <w:b/>
              </w:rPr>
              <w:t>Project stage</w:t>
            </w:r>
          </w:p>
        </w:tc>
        <w:tc>
          <w:tcPr>
            <w:tcW w:type="dxa" w:w="8568"/>
          </w:tcPr>
          <w:p>
            <w:pPr>
              <w:keepNext/>
            </w:pPr>
            <w:r>
              <w:t>Assessment and planning</w:t>
            </w:r>
          </w:p>
        </w:tc>
      </w:tr>
      <w:tr>
        <w:trPr>
          <w:cantSplit/>
        </w:trPr>
        <w:tc>
          <w:tcPr>
            <w:tcW w:type="dxa" w:w="1944"/>
            <w:shd w:fill="E6F1F5"/>
          </w:tcPr>
          <w:p>
            <w:pPr>
              <w:keepNext/>
            </w:pPr>
            <w:r>
              <w:rPr>
                <w:b/>
              </w:rPr>
              <w:t>Type of help</w:t>
            </w:r>
          </w:p>
        </w:tc>
        <w:tc>
          <w:tcPr>
            <w:tcW w:type="dxa" w:w="8568"/>
          </w:tcPr>
          <w:p>
            <w:pPr>
              <w:keepNext/>
            </w:pPr>
            <w:r>
              <w:t>Data files and methodology</w:t>
            </w:r>
          </w:p>
        </w:tc>
      </w:tr>
      <w:tr>
        <w:trPr>
          <w:cantSplit/>
        </w:trPr>
        <w:tc>
          <w:tcPr>
            <w:tcW w:type="dxa" w:w="1944"/>
            <w:shd w:fill="E6F1F5"/>
          </w:tcPr>
          <w:p>
            <w:pPr>
              <w:keepNext/>
            </w:pPr>
            <w:r>
              <w:rPr>
                <w:b/>
              </w:rPr>
              <w:t>Topics</w:t>
            </w:r>
          </w:p>
        </w:tc>
        <w:tc>
          <w:tcPr>
            <w:tcW w:type="dxa" w:w="8568"/>
          </w:tcPr>
          <w:p>
            <w:pPr>
              <w:keepNext/>
            </w:pPr>
            <w:r>
              <w:t>rural; recreation dependence; economy; demographics; counties; data; benchmarking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68">
              <w:r>
                <w:rPr>
                  <w:color w:val="1B6A8F"/>
                  <w:u w:val="single"/>
                </w:rPr>
                <w:t>Program Website</w:t>
              </w:r>
            </w:hyperlink>
            <w:r>
              <w:t xml:space="preserve"> (https://www.ers.usda.gov/data-products/county-typology-codes)</w:t>
            </w:r>
          </w:p>
        </w:tc>
      </w:tr>
      <w:tr>
        <w:trPr>
          <w:cantSplit/>
        </w:trPr>
        <w:tc>
          <w:tcPr>
            <w:tcW w:type="dxa" w:w="1944"/>
            <w:shd w:fill="E6F1F5"/>
          </w:tcPr>
          <w:p>
            <w:pPr>
              <w:keepNext w:val="0"/>
            </w:pPr>
            <w:r>
              <w:rPr>
                <w:b/>
              </w:rPr>
              <w:t>Record ID</w:t>
            </w:r>
          </w:p>
        </w:tc>
        <w:tc>
          <w:tcPr>
            <w:tcW w:type="dxa" w:w="8568"/>
          </w:tcPr>
          <w:p>
            <w:pPr>
              <w:keepNext w:val="0"/>
            </w:pPr>
            <w:r>
              <w:t>RERC-RES-NEW-2026-031</w:t>
            </w:r>
          </w:p>
        </w:tc>
      </w:tr>
    </w:tbl>
    <w:p>
      <w:pPr>
        <w:pStyle w:val="Heading2"/>
        <w:keepNext/>
        <w:spacing w:before="160" w:after="60"/>
      </w:pPr>
      <w:r>
        <w:t>Visitor Spending Effects</w:t>
      </w:r>
    </w:p>
    <w:p>
      <w:pPr>
        <w:keepNext/>
        <w:spacing w:after="80"/>
      </w:pPr>
      <w:r>
        <w:rPr>
          <w:b/>
        </w:rPr>
        <w:t>National Park Service</w:t>
      </w:r>
      <w:r>
        <w:t xml:space="preserve"> | Available | National Park Service units, states, and national totals | Available online; results are updated by the National Park Service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Reports visitor spending, jobs, labor income, value added, and economic output linked to national park visits.</w:t>
            </w:r>
          </w:p>
        </w:tc>
      </w:tr>
      <w:tr>
        <w:trPr>
          <w:cantSplit/>
        </w:trPr>
        <w:tc>
          <w:tcPr>
            <w:tcW w:type="dxa" w:w="1944"/>
            <w:shd w:fill="E9F2EC"/>
          </w:tcPr>
          <w:p>
            <w:pPr>
              <w:keepNext/>
            </w:pPr>
            <w:r>
              <w:rPr>
                <w:b/>
              </w:rPr>
              <w:t>Best for</w:t>
            </w:r>
          </w:p>
        </w:tc>
        <w:tc>
          <w:tcPr>
            <w:tcW w:type="dxa" w:w="8568"/>
          </w:tcPr>
          <w:p>
            <w:pPr>
              <w:keepNext/>
            </w:pPr>
            <w:r>
              <w:t>Gateway communities; local and Tribal governments; economic development groups; tourism partners; researchers</w:t>
            </w:r>
          </w:p>
        </w:tc>
      </w:tr>
      <w:tr>
        <w:trPr>
          <w:cantSplit/>
        </w:trPr>
        <w:tc>
          <w:tcPr>
            <w:tcW w:type="dxa" w:w="1944"/>
            <w:shd w:fill="E9F2EC"/>
          </w:tcPr>
          <w:p>
            <w:pPr>
              <w:keepNext/>
            </w:pPr>
            <w:r>
              <w:rPr>
                <w:b/>
              </w:rPr>
              <w:t>Project stage</w:t>
            </w:r>
          </w:p>
        </w:tc>
        <w:tc>
          <w:tcPr>
            <w:tcW w:type="dxa" w:w="8568"/>
          </w:tcPr>
          <w:p>
            <w:pPr>
              <w:keepNext/>
            </w:pPr>
            <w:r>
              <w:t>Assessment and planning</w:t>
            </w:r>
          </w:p>
        </w:tc>
      </w:tr>
      <w:tr>
        <w:trPr>
          <w:cantSplit/>
        </w:trPr>
        <w:tc>
          <w:tcPr>
            <w:tcW w:type="dxa" w:w="1944"/>
            <w:shd w:fill="E9F2EC"/>
          </w:tcPr>
          <w:p>
            <w:pPr>
              <w:keepNext/>
            </w:pPr>
            <w:r>
              <w:rPr>
                <w:b/>
              </w:rPr>
              <w:t>Type of help</w:t>
            </w:r>
          </w:p>
        </w:tc>
        <w:tc>
          <w:tcPr>
            <w:tcW w:type="dxa" w:w="8568"/>
          </w:tcPr>
          <w:p>
            <w:pPr>
              <w:keepNext/>
            </w:pPr>
            <w:r>
              <w:t>Annual data and interactive tool</w:t>
            </w:r>
          </w:p>
        </w:tc>
      </w:tr>
      <w:tr>
        <w:trPr>
          <w:cantSplit/>
        </w:trPr>
        <w:tc>
          <w:tcPr>
            <w:tcW w:type="dxa" w:w="1944"/>
            <w:shd w:fill="E9F2EC"/>
          </w:tcPr>
          <w:p>
            <w:pPr>
              <w:keepNext/>
            </w:pPr>
            <w:r>
              <w:rPr>
                <w:b/>
              </w:rPr>
              <w:t>Topics</w:t>
            </w:r>
          </w:p>
        </w:tc>
        <w:tc>
          <w:tcPr>
            <w:tcW w:type="dxa" w:w="8568"/>
          </w:tcPr>
          <w:p>
            <w:pPr>
              <w:keepNext/>
            </w:pPr>
            <w:r>
              <w:t>national parks; visitor spending; jobs; economic impact; gateway communities; tourism;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69">
              <w:r>
                <w:rPr>
                  <w:color w:val="1B6A8F"/>
                  <w:u w:val="single"/>
                </w:rPr>
                <w:t>Program Website</w:t>
              </w:r>
            </w:hyperlink>
            <w:r>
              <w:t xml:space="preserve"> (https://www.nps.gov/subjects/socialscience/vse.htm)</w:t>
            </w:r>
          </w:p>
        </w:tc>
      </w:tr>
      <w:tr>
        <w:trPr>
          <w:cantSplit/>
        </w:trPr>
        <w:tc>
          <w:tcPr>
            <w:tcW w:type="dxa" w:w="1944"/>
            <w:shd w:fill="E9F2EC"/>
          </w:tcPr>
          <w:p>
            <w:pPr>
              <w:keepNext w:val="0"/>
            </w:pPr>
            <w:r>
              <w:rPr>
                <w:b/>
              </w:rPr>
              <w:t>Record ID</w:t>
            </w:r>
          </w:p>
        </w:tc>
        <w:tc>
          <w:tcPr>
            <w:tcW w:type="dxa" w:w="8568"/>
          </w:tcPr>
          <w:p>
            <w:pPr>
              <w:keepNext w:val="0"/>
            </w:pPr>
            <w:r>
              <w:t>RERC-RES-NEW-2026-032</w:t>
            </w:r>
          </w:p>
        </w:tc>
      </w:tr>
    </w:tbl>
    <w:p>
      <w:pPr>
        <w:pStyle w:val="Heading2"/>
        <w:keepNext/>
        <w:spacing w:before="160" w:after="60"/>
      </w:pPr>
      <w:r>
        <w:t>Community Engagement Resource Guide</w:t>
      </w:r>
    </w:p>
    <w:p>
      <w:pPr>
        <w:keepNext/>
        <w:spacing w:after="80"/>
      </w:pPr>
      <w:r>
        <w:rPr>
          <w:b/>
        </w:rPr>
        <w:t>National Recreation and Park Association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a practical path for building trust, choosing engagement methods, and evaluating public participation in park projects.</w:t>
            </w:r>
          </w:p>
        </w:tc>
      </w:tr>
      <w:tr>
        <w:trPr>
          <w:cantSplit/>
        </w:trPr>
        <w:tc>
          <w:tcPr>
            <w:tcW w:type="dxa" w:w="1944"/>
            <w:shd w:fill="E6F1F5"/>
          </w:tcPr>
          <w:p>
            <w:pPr>
              <w:keepNext/>
            </w:pPr>
            <w:r>
              <w:rPr>
                <w:b/>
              </w:rPr>
              <w:t>Best for</w:t>
            </w:r>
          </w:p>
        </w:tc>
        <w:tc>
          <w:tcPr>
            <w:tcW w:type="dxa" w:w="8568"/>
          </w:tcPr>
          <w:p>
            <w:pPr>
              <w:keepNext/>
            </w:pPr>
            <w:r>
              <w:t>Park and recreation agencies; local and Tribal governments; planners; nonprofits; community groups</w:t>
            </w:r>
          </w:p>
        </w:tc>
      </w:tr>
      <w:tr>
        <w:trPr>
          <w:cantSplit/>
        </w:trPr>
        <w:tc>
          <w:tcPr>
            <w:tcW w:type="dxa" w:w="1944"/>
            <w:shd w:fill="E6F1F5"/>
          </w:tcPr>
          <w:p>
            <w:pPr>
              <w:keepNext/>
            </w:pPr>
            <w:r>
              <w:rPr>
                <w:b/>
              </w:rPr>
              <w:t>Project stage</w:t>
            </w:r>
          </w:p>
        </w:tc>
        <w:tc>
          <w:tcPr>
            <w:tcW w:type="dxa" w:w="8568"/>
          </w:tcPr>
          <w:p>
            <w:pPr>
              <w:keepNext/>
            </w:pPr>
            <w:r>
              <w:t>Planning and implementation</w:t>
            </w:r>
          </w:p>
        </w:tc>
      </w:tr>
      <w:tr>
        <w:trPr>
          <w:cantSplit/>
        </w:trPr>
        <w:tc>
          <w:tcPr>
            <w:tcW w:type="dxa" w:w="1944"/>
            <w:shd w:fill="E6F1F5"/>
          </w:tcPr>
          <w:p>
            <w:pPr>
              <w:keepNext/>
            </w:pPr>
            <w:r>
              <w:rPr>
                <w:b/>
              </w:rPr>
              <w:t>Type of help</w:t>
            </w:r>
          </w:p>
        </w:tc>
        <w:tc>
          <w:tcPr>
            <w:tcW w:type="dxa" w:w="8568"/>
          </w:tcPr>
          <w:p>
            <w:pPr>
              <w:keepNext/>
            </w:pPr>
            <w:r>
              <w:t>Guide</w:t>
            </w:r>
          </w:p>
        </w:tc>
      </w:tr>
      <w:tr>
        <w:trPr>
          <w:cantSplit/>
        </w:trPr>
        <w:tc>
          <w:tcPr>
            <w:tcW w:type="dxa" w:w="1944"/>
            <w:shd w:fill="E6F1F5"/>
          </w:tcPr>
          <w:p>
            <w:pPr>
              <w:keepNext/>
            </w:pPr>
            <w:r>
              <w:rPr>
                <w:b/>
              </w:rPr>
              <w:t>Topics</w:t>
            </w:r>
          </w:p>
        </w:tc>
        <w:tc>
          <w:tcPr>
            <w:tcW w:type="dxa" w:w="8568"/>
          </w:tcPr>
          <w:p>
            <w:pPr>
              <w:keepNext/>
            </w:pPr>
            <w:r>
              <w:t>community engagement; parks; equity; trust; planning; construction; maintenance; evaluation</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70">
              <w:r>
                <w:rPr>
                  <w:color w:val="1B6A8F"/>
                  <w:u w:val="single"/>
                </w:rPr>
                <w:t>Program Website</w:t>
              </w:r>
            </w:hyperlink>
            <w:r>
              <w:t xml:space="preserve"> (https://www.nrpa.org/contentassets/19b3cbe05a634d5e8d3b712dbc8aa9d0/community-engagement-guide-nrpa.pdf)</w:t>
            </w:r>
          </w:p>
        </w:tc>
      </w:tr>
      <w:tr>
        <w:trPr>
          <w:cantSplit/>
        </w:trPr>
        <w:tc>
          <w:tcPr>
            <w:tcW w:type="dxa" w:w="1944"/>
            <w:shd w:fill="E6F1F5"/>
          </w:tcPr>
          <w:p>
            <w:pPr>
              <w:keepNext w:val="0"/>
            </w:pPr>
            <w:r>
              <w:rPr>
                <w:b/>
              </w:rPr>
              <w:t>Record ID</w:t>
            </w:r>
          </w:p>
        </w:tc>
        <w:tc>
          <w:tcPr>
            <w:tcW w:type="dxa" w:w="8568"/>
          </w:tcPr>
          <w:p>
            <w:pPr>
              <w:keepNext w:val="0"/>
            </w:pPr>
            <w:r>
              <w:t>RERC-RES-NEW-2026-033</w:t>
            </w:r>
          </w:p>
        </w:tc>
      </w:tr>
    </w:tbl>
    <w:p>
      <w:pPr>
        <w:pStyle w:val="Heading2"/>
        <w:keepNext/>
        <w:spacing w:before="160" w:after="60"/>
      </w:pPr>
      <w:r>
        <w:t>Rural Workforce Innovation Network</w:t>
      </w:r>
    </w:p>
    <w:p>
      <w:pPr>
        <w:keepNext/>
        <w:spacing w:after="80"/>
      </w:pPr>
      <w:r>
        <w:rPr>
          <w:b/>
        </w:rPr>
        <w:t>USDA Rural Development</w:t>
      </w:r>
      <w:r>
        <w:t xml:space="preserve"> | Available | Nationwide and U.S. territories | Available online; organizations may join the network</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Connects rural organizations with workforce ideas, partners, updates, and examples from around the country.</w:t>
            </w:r>
          </w:p>
        </w:tc>
      </w:tr>
      <w:tr>
        <w:trPr>
          <w:cantSplit/>
        </w:trPr>
        <w:tc>
          <w:tcPr>
            <w:tcW w:type="dxa" w:w="1944"/>
            <w:shd w:fill="E9F2EC"/>
          </w:tcPr>
          <w:p>
            <w:pPr>
              <w:keepNext/>
            </w:pPr>
            <w:r>
              <w:rPr>
                <w:b/>
              </w:rPr>
              <w:t>Best for</w:t>
            </w:r>
          </w:p>
        </w:tc>
        <w:tc>
          <w:tcPr>
            <w:tcW w:type="dxa" w:w="8568"/>
          </w:tcPr>
          <w:p>
            <w:pPr>
              <w:keepNext/>
            </w:pPr>
            <w:r>
              <w:t>Rural employers; local, Tribal, and territorial governments; colleges; nonprofits; economic development organizations</w:t>
            </w:r>
          </w:p>
        </w:tc>
      </w:tr>
      <w:tr>
        <w:trPr>
          <w:cantSplit/>
        </w:trPr>
        <w:tc>
          <w:tcPr>
            <w:tcW w:type="dxa" w:w="1944"/>
            <w:shd w:fill="E9F2EC"/>
          </w:tcPr>
          <w:p>
            <w:pPr>
              <w:keepNext/>
            </w:pPr>
            <w:r>
              <w:rPr>
                <w:b/>
              </w:rPr>
              <w:t>Project stage</w:t>
            </w:r>
          </w:p>
        </w:tc>
        <w:tc>
          <w:tcPr>
            <w:tcW w:type="dxa" w:w="8568"/>
          </w:tcPr>
          <w:p>
            <w:pPr>
              <w:keepNext/>
            </w:pPr>
            <w:r>
              <w:t>Planning and implementation</w:t>
            </w:r>
          </w:p>
        </w:tc>
      </w:tr>
      <w:tr>
        <w:trPr>
          <w:cantSplit/>
        </w:trPr>
        <w:tc>
          <w:tcPr>
            <w:tcW w:type="dxa" w:w="1944"/>
            <w:shd w:fill="E9F2EC"/>
          </w:tcPr>
          <w:p>
            <w:pPr>
              <w:keepNext/>
            </w:pPr>
            <w:r>
              <w:rPr>
                <w:b/>
              </w:rPr>
              <w:t>Type of help</w:t>
            </w:r>
          </w:p>
        </w:tc>
        <w:tc>
          <w:tcPr>
            <w:tcW w:type="dxa" w:w="8568"/>
          </w:tcPr>
          <w:p>
            <w:pPr>
              <w:keepNext/>
            </w:pPr>
            <w:r>
              <w:t>Network and resource hub</w:t>
            </w:r>
          </w:p>
        </w:tc>
      </w:tr>
      <w:tr>
        <w:trPr>
          <w:cantSplit/>
        </w:trPr>
        <w:tc>
          <w:tcPr>
            <w:tcW w:type="dxa" w:w="1944"/>
            <w:shd w:fill="E9F2EC"/>
          </w:tcPr>
          <w:p>
            <w:pPr>
              <w:keepNext/>
            </w:pPr>
            <w:r>
              <w:rPr>
                <w:b/>
              </w:rPr>
              <w:t>Topics</w:t>
            </w:r>
          </w:p>
        </w:tc>
        <w:tc>
          <w:tcPr>
            <w:tcW w:type="dxa" w:w="8568"/>
          </w:tcPr>
          <w:p>
            <w:pPr>
              <w:keepNext/>
            </w:pPr>
            <w:r>
              <w:t>rural; workforce; employers; training; economic development; partnerships; tourism; careers</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71">
              <w:r>
                <w:rPr>
                  <w:color w:val="1B6A8F"/>
                  <w:u w:val="single"/>
                </w:rPr>
                <w:t>Program Website</w:t>
              </w:r>
            </w:hyperlink>
            <w:r>
              <w:t xml:space="preserve"> (https://www.rd.usda.gov/rwin)</w:t>
            </w:r>
          </w:p>
        </w:tc>
      </w:tr>
      <w:tr>
        <w:trPr>
          <w:cantSplit/>
        </w:trPr>
        <w:tc>
          <w:tcPr>
            <w:tcW w:type="dxa" w:w="1944"/>
            <w:shd w:fill="E9F2EC"/>
          </w:tcPr>
          <w:p>
            <w:pPr>
              <w:keepNext w:val="0"/>
            </w:pPr>
            <w:r>
              <w:rPr>
                <w:b/>
              </w:rPr>
              <w:t>Record ID</w:t>
            </w:r>
          </w:p>
        </w:tc>
        <w:tc>
          <w:tcPr>
            <w:tcW w:type="dxa" w:w="8568"/>
          </w:tcPr>
          <w:p>
            <w:pPr>
              <w:keepNext w:val="0"/>
            </w:pPr>
            <w:r>
              <w:t>RERC-RES-NEW-2026-034</w:t>
            </w:r>
          </w:p>
        </w:tc>
      </w:tr>
    </w:tbl>
    <w:p>
      <w:pPr>
        <w:pStyle w:val="Heading2"/>
        <w:keepNext/>
        <w:spacing w:before="160" w:after="60"/>
      </w:pPr>
      <w:r>
        <w:t>Targeted Technical Assistance for Rural Hospitals</w:t>
      </w:r>
    </w:p>
    <w:p>
      <w:pPr>
        <w:keepNext/>
        <w:spacing w:after="80"/>
      </w:pPr>
      <w:r>
        <w:rPr>
          <w:b/>
        </w:rPr>
        <w:t>Health Resources and Services Administration</w:t>
      </w:r>
      <w:r>
        <w:t xml:space="preserve"> | Available when checked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targeted technical help to rural hospitals working on financial, operational, and quality-improvement needs.</w:t>
            </w:r>
          </w:p>
        </w:tc>
      </w:tr>
      <w:tr>
        <w:trPr>
          <w:cantSplit/>
        </w:trPr>
        <w:tc>
          <w:tcPr>
            <w:tcW w:type="dxa" w:w="1944"/>
            <w:shd w:fill="E6F1F5"/>
          </w:tcPr>
          <w:p>
            <w:pPr>
              <w:keepNext/>
            </w:pPr>
            <w:r>
              <w:rPr>
                <w:b/>
              </w:rPr>
              <w:t>Best for</w:t>
            </w:r>
          </w:p>
        </w:tc>
        <w:tc>
          <w:tcPr>
            <w:tcW w:type="dxa" w:w="8568"/>
          </w:tcPr>
          <w:p>
            <w:pPr>
              <w:keepNext/>
            </w:pPr>
            <w:r>
              <w:t>Rural communities; local and Tribal governments; nonprofits; community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Technical assistance</w:t>
            </w:r>
          </w:p>
        </w:tc>
      </w:tr>
      <w:tr>
        <w:trPr>
          <w:cantSplit/>
        </w:trPr>
        <w:tc>
          <w:tcPr>
            <w:tcW w:type="dxa" w:w="1944"/>
            <w:shd w:fill="E6F1F5"/>
          </w:tcPr>
          <w:p>
            <w:pPr>
              <w:keepNext/>
            </w:pPr>
            <w:r>
              <w:rPr>
                <w:b/>
              </w:rPr>
              <w:t>Topics</w:t>
            </w:r>
          </w:p>
        </w:tc>
        <w:tc>
          <w:tcPr>
            <w:tcW w:type="dxa" w:w="8568"/>
          </w:tcPr>
          <w:p>
            <w:pPr>
              <w:keepNext/>
            </w:pPr>
            <w:r>
              <w:t>rural development; planning; eligibility; technical assistance</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72">
              <w:r>
                <w:rPr>
                  <w:color w:val="1B6A8F"/>
                  <w:u w:val="single"/>
                </w:rPr>
                <w:t>Program Website</w:t>
              </w:r>
            </w:hyperlink>
            <w:r>
              <w:t xml:space="preserve"> (https://www.hrsa.gov/rural-health/grants/rural-hospitals/ttap)</w:t>
            </w:r>
          </w:p>
        </w:tc>
      </w:tr>
      <w:tr>
        <w:trPr>
          <w:cantSplit/>
        </w:trPr>
        <w:tc>
          <w:tcPr>
            <w:tcW w:type="dxa" w:w="1944"/>
            <w:shd w:fill="E6F1F5"/>
          </w:tcPr>
          <w:p>
            <w:pPr>
              <w:keepNext w:val="0"/>
            </w:pPr>
            <w:r>
              <w:rPr>
                <w:b/>
              </w:rPr>
              <w:t>Record ID</w:t>
            </w:r>
          </w:p>
        </w:tc>
        <w:tc>
          <w:tcPr>
            <w:tcW w:type="dxa" w:w="8568"/>
          </w:tcPr>
          <w:p>
            <w:pPr>
              <w:keepNext w:val="0"/>
            </w:pPr>
            <w:r>
              <w:t>RERC-RES-USDA-2026-001</w:t>
            </w:r>
          </w:p>
        </w:tc>
      </w:tr>
    </w:tbl>
    <w:p>
      <w:pPr>
        <w:pStyle w:val="Heading2"/>
        <w:keepNext/>
        <w:spacing w:before="160" w:after="60"/>
      </w:pPr>
      <w:r>
        <w:t>USDA Rural Development Tribal Relations</w:t>
      </w:r>
    </w:p>
    <w:p>
      <w:pPr>
        <w:keepNext/>
        <w:spacing w:after="80"/>
      </w:pPr>
      <w:r>
        <w:rPr>
          <w:b/>
        </w:rPr>
        <w:t>USDA Rural Development</w:t>
      </w:r>
      <w:r>
        <w:t xml:space="preserve"> | Available when checked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Connects Tribal communities with Rural Development programs, contacts, and information organized for Tribal needs.</w:t>
            </w:r>
          </w:p>
        </w:tc>
      </w:tr>
      <w:tr>
        <w:trPr>
          <w:cantSplit/>
        </w:trPr>
        <w:tc>
          <w:tcPr>
            <w:tcW w:type="dxa" w:w="1944"/>
            <w:shd w:fill="E9F2EC"/>
          </w:tcPr>
          <w:p>
            <w:pPr>
              <w:keepNext/>
            </w:pPr>
            <w:r>
              <w:rPr>
                <w:b/>
              </w:rPr>
              <w:t>Best for</w:t>
            </w:r>
          </w:p>
        </w:tc>
        <w:tc>
          <w:tcPr>
            <w:tcW w:type="dxa" w:w="8568"/>
          </w:tcPr>
          <w:p>
            <w:pPr>
              <w:keepNext/>
            </w:pPr>
            <w:r>
              <w:t>Rural communities; local and Tribal governments; nonprofits; community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Program directory and contacts</w:t>
            </w:r>
          </w:p>
        </w:tc>
      </w:tr>
      <w:tr>
        <w:trPr>
          <w:cantSplit/>
        </w:trPr>
        <w:tc>
          <w:tcPr>
            <w:tcW w:type="dxa" w:w="1944"/>
            <w:shd w:fill="E9F2EC"/>
          </w:tcPr>
          <w:p>
            <w:pPr>
              <w:keepNext/>
            </w:pPr>
            <w:r>
              <w:rPr>
                <w:b/>
              </w:rPr>
              <w:t>Topics</w:t>
            </w:r>
          </w:p>
        </w:tc>
        <w:tc>
          <w:tcPr>
            <w:tcW w:type="dxa" w:w="8568"/>
          </w:tcPr>
          <w:p>
            <w:pPr>
              <w:keepNext/>
            </w:pPr>
            <w:r>
              <w:t>rural development; planning; eligibility; technical assistance</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73">
              <w:r>
                <w:rPr>
                  <w:color w:val="1B6A8F"/>
                  <w:u w:val="single"/>
                </w:rPr>
                <w:t>Program Website</w:t>
              </w:r>
            </w:hyperlink>
            <w:r>
              <w:t xml:space="preserve"> (https://www.rd.usda.gov/about-rd/tribal-relations)</w:t>
            </w:r>
          </w:p>
        </w:tc>
      </w:tr>
      <w:tr>
        <w:trPr>
          <w:cantSplit/>
        </w:trPr>
        <w:tc>
          <w:tcPr>
            <w:tcW w:type="dxa" w:w="1944"/>
            <w:shd w:fill="E9F2EC"/>
          </w:tcPr>
          <w:p>
            <w:pPr>
              <w:keepNext w:val="0"/>
            </w:pPr>
            <w:r>
              <w:rPr>
                <w:b/>
              </w:rPr>
              <w:t>Record ID</w:t>
            </w:r>
          </w:p>
        </w:tc>
        <w:tc>
          <w:tcPr>
            <w:tcW w:type="dxa" w:w="8568"/>
          </w:tcPr>
          <w:p>
            <w:pPr>
              <w:keepNext w:val="0"/>
            </w:pPr>
            <w:r>
              <w:t>RERC-RES-USDA-2026-002</w:t>
            </w:r>
          </w:p>
        </w:tc>
      </w:tr>
    </w:tbl>
    <w:p>
      <w:pPr>
        <w:pStyle w:val="Heading2"/>
        <w:keepNext/>
        <w:spacing w:before="160" w:after="60"/>
      </w:pPr>
      <w:r>
        <w:t>Rural Development Rural Philanthropy Project</w:t>
      </w:r>
    </w:p>
    <w:p>
      <w:pPr>
        <w:keepNext/>
        <w:spacing w:after="80"/>
      </w:pPr>
      <w:r>
        <w:rPr>
          <w:b/>
        </w:rPr>
        <w:t>USDA Rural Development</w:t>
      </w:r>
      <w:r>
        <w:t xml:space="preserve"> | Available when checked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Explains how rural philanthropy can support local capacity, partnerships, and long-term community investment.</w:t>
            </w:r>
          </w:p>
        </w:tc>
      </w:tr>
      <w:tr>
        <w:trPr>
          <w:cantSplit/>
        </w:trPr>
        <w:tc>
          <w:tcPr>
            <w:tcW w:type="dxa" w:w="1944"/>
            <w:shd w:fill="E6F1F5"/>
          </w:tcPr>
          <w:p>
            <w:pPr>
              <w:keepNext/>
            </w:pPr>
            <w:r>
              <w:rPr>
                <w:b/>
              </w:rPr>
              <w:t>Best for</w:t>
            </w:r>
          </w:p>
        </w:tc>
        <w:tc>
          <w:tcPr>
            <w:tcW w:type="dxa" w:w="8568"/>
          </w:tcPr>
          <w:p>
            <w:pPr>
              <w:keepNext/>
            </w:pPr>
            <w:r>
              <w:t>Rural communities; local and Tribal governments; nonprofits; community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Research report</w:t>
            </w:r>
          </w:p>
        </w:tc>
      </w:tr>
      <w:tr>
        <w:trPr>
          <w:cantSplit/>
        </w:trPr>
        <w:tc>
          <w:tcPr>
            <w:tcW w:type="dxa" w:w="1944"/>
            <w:shd w:fill="E6F1F5"/>
          </w:tcPr>
          <w:p>
            <w:pPr>
              <w:keepNext/>
            </w:pPr>
            <w:r>
              <w:rPr>
                <w:b/>
              </w:rPr>
              <w:t>Topics</w:t>
            </w:r>
          </w:p>
        </w:tc>
        <w:tc>
          <w:tcPr>
            <w:tcW w:type="dxa" w:w="8568"/>
          </w:tcPr>
          <w:p>
            <w:pPr>
              <w:keepNext/>
            </w:pPr>
            <w:r>
              <w:t>rural development; planning; eligibility; technical assistance</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74">
              <w:r>
                <w:rPr>
                  <w:color w:val="1B6A8F"/>
                  <w:u w:val="single"/>
                </w:rPr>
                <w:t>Program Website</w:t>
              </w:r>
            </w:hyperlink>
            <w:r>
              <w:t xml:space="preserve"> (https://www.rd.usda.gov/media/file/download/usda-rd-rural-philanthropy-report-03122026.pdf)</w:t>
            </w:r>
          </w:p>
        </w:tc>
      </w:tr>
      <w:tr>
        <w:trPr>
          <w:cantSplit/>
        </w:trPr>
        <w:tc>
          <w:tcPr>
            <w:tcW w:type="dxa" w:w="1944"/>
            <w:shd w:fill="E6F1F5"/>
          </w:tcPr>
          <w:p>
            <w:pPr>
              <w:keepNext w:val="0"/>
            </w:pPr>
            <w:r>
              <w:rPr>
                <w:b/>
              </w:rPr>
              <w:t>Record ID</w:t>
            </w:r>
          </w:p>
        </w:tc>
        <w:tc>
          <w:tcPr>
            <w:tcW w:type="dxa" w:w="8568"/>
          </w:tcPr>
          <w:p>
            <w:pPr>
              <w:keepNext w:val="0"/>
            </w:pPr>
            <w:r>
              <w:t>RERC-RES-USDA-2026-003</w:t>
            </w:r>
          </w:p>
        </w:tc>
      </w:tr>
    </w:tbl>
    <w:p>
      <w:pPr>
        <w:pStyle w:val="Heading2"/>
        <w:keepNext/>
        <w:spacing w:before="160" w:after="60"/>
      </w:pPr>
      <w:r>
        <w:t>Rural Philanthropy Project StoryMap</w:t>
      </w:r>
    </w:p>
    <w:p>
      <w:pPr>
        <w:keepNext/>
        <w:spacing w:after="80"/>
      </w:pPr>
      <w:r>
        <w:rPr>
          <w:b/>
        </w:rPr>
        <w:t>USDA Rural Development</w:t>
      </w:r>
      <w:r>
        <w:t xml:space="preserve"> | Available when checked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Maps rural philanthropy examples and helps communities explore partnership approaches in different places.</w:t>
            </w:r>
          </w:p>
        </w:tc>
      </w:tr>
      <w:tr>
        <w:trPr>
          <w:cantSplit/>
        </w:trPr>
        <w:tc>
          <w:tcPr>
            <w:tcW w:type="dxa" w:w="1944"/>
            <w:shd w:fill="E9F2EC"/>
          </w:tcPr>
          <w:p>
            <w:pPr>
              <w:keepNext/>
            </w:pPr>
            <w:r>
              <w:rPr>
                <w:b/>
              </w:rPr>
              <w:t>Best for</w:t>
            </w:r>
          </w:p>
        </w:tc>
        <w:tc>
          <w:tcPr>
            <w:tcW w:type="dxa" w:w="8568"/>
          </w:tcPr>
          <w:p>
            <w:pPr>
              <w:keepNext/>
            </w:pPr>
            <w:r>
              <w:t>Rural communities; local and Tribal governments; nonprofits; community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Interactive map and examples</w:t>
            </w:r>
          </w:p>
        </w:tc>
      </w:tr>
      <w:tr>
        <w:trPr>
          <w:cantSplit/>
        </w:trPr>
        <w:tc>
          <w:tcPr>
            <w:tcW w:type="dxa" w:w="1944"/>
            <w:shd w:fill="E9F2EC"/>
          </w:tcPr>
          <w:p>
            <w:pPr>
              <w:keepNext/>
            </w:pPr>
            <w:r>
              <w:rPr>
                <w:b/>
              </w:rPr>
              <w:t>Topics</w:t>
            </w:r>
          </w:p>
        </w:tc>
        <w:tc>
          <w:tcPr>
            <w:tcW w:type="dxa" w:w="8568"/>
          </w:tcPr>
          <w:p>
            <w:pPr>
              <w:keepNext/>
            </w:pPr>
            <w:r>
              <w:t>rural development; planning; eligibility; technical assistance</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75">
              <w:r>
                <w:rPr>
                  <w:color w:val="1B6A8F"/>
                  <w:u w:val="single"/>
                </w:rPr>
                <w:t>Program Website</w:t>
              </w:r>
            </w:hyperlink>
            <w:r>
              <w:t xml:space="preserve"> (https://storymaps.arcgis.com/stories/d498f6bbff054f26b1d94d556832bd27)</w:t>
            </w:r>
          </w:p>
        </w:tc>
      </w:tr>
      <w:tr>
        <w:trPr>
          <w:cantSplit/>
        </w:trPr>
        <w:tc>
          <w:tcPr>
            <w:tcW w:type="dxa" w:w="1944"/>
            <w:shd w:fill="E9F2EC"/>
          </w:tcPr>
          <w:p>
            <w:pPr>
              <w:keepNext w:val="0"/>
            </w:pPr>
            <w:r>
              <w:rPr>
                <w:b/>
              </w:rPr>
              <w:t>Record ID</w:t>
            </w:r>
          </w:p>
        </w:tc>
        <w:tc>
          <w:tcPr>
            <w:tcW w:type="dxa" w:w="8568"/>
          </w:tcPr>
          <w:p>
            <w:pPr>
              <w:keepNext w:val="0"/>
            </w:pPr>
            <w:r>
              <w:t>RERC-RES-USDA-2026-004</w:t>
            </w:r>
          </w:p>
        </w:tc>
      </w:tr>
    </w:tbl>
    <w:p>
      <w:pPr>
        <w:pStyle w:val="Heading2"/>
        <w:keepNext/>
        <w:spacing w:before="160" w:after="60"/>
      </w:pPr>
      <w:r>
        <w:t>Rural Data Gateway Lender Lens</w:t>
      </w:r>
    </w:p>
    <w:p>
      <w:pPr>
        <w:keepNext/>
        <w:spacing w:after="80"/>
      </w:pPr>
      <w:r>
        <w:rPr>
          <w:b/>
        </w:rPr>
        <w:t>USDA Rural Development</w:t>
      </w:r>
      <w:r>
        <w:t xml:space="preserve"> | Available when checked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Lets users explore USDA guaranteed-loan activity and participating lenders by program and geography.</w:t>
            </w:r>
          </w:p>
        </w:tc>
      </w:tr>
      <w:tr>
        <w:trPr>
          <w:cantSplit/>
        </w:trPr>
        <w:tc>
          <w:tcPr>
            <w:tcW w:type="dxa" w:w="1944"/>
            <w:shd w:fill="E6F1F5"/>
          </w:tcPr>
          <w:p>
            <w:pPr>
              <w:keepNext/>
            </w:pPr>
            <w:r>
              <w:rPr>
                <w:b/>
              </w:rPr>
              <w:t>Best for</w:t>
            </w:r>
          </w:p>
        </w:tc>
        <w:tc>
          <w:tcPr>
            <w:tcW w:type="dxa" w:w="8568"/>
          </w:tcPr>
          <w:p>
            <w:pPr>
              <w:keepNext/>
            </w:pPr>
            <w:r>
              <w:t>Rural communities; local and Tribal governments; nonprofits; community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Data tool</w:t>
            </w:r>
          </w:p>
        </w:tc>
      </w:tr>
      <w:tr>
        <w:trPr>
          <w:cantSplit/>
        </w:trPr>
        <w:tc>
          <w:tcPr>
            <w:tcW w:type="dxa" w:w="1944"/>
            <w:shd w:fill="E6F1F5"/>
          </w:tcPr>
          <w:p>
            <w:pPr>
              <w:keepNext/>
            </w:pPr>
            <w:r>
              <w:rPr>
                <w:b/>
              </w:rPr>
              <w:t>Topics</w:t>
            </w:r>
          </w:p>
        </w:tc>
        <w:tc>
          <w:tcPr>
            <w:tcW w:type="dxa" w:w="8568"/>
          </w:tcPr>
          <w:p>
            <w:pPr>
              <w:keepNext/>
            </w:pPr>
            <w:r>
              <w:t>rural development; planning; eligibility; technical assistance</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76">
              <w:r>
                <w:rPr>
                  <w:color w:val="1B6A8F"/>
                  <w:u w:val="single"/>
                </w:rPr>
                <w:t>Program Website</w:t>
              </w:r>
            </w:hyperlink>
            <w:r>
              <w:t xml:space="preserve"> (https://www.rd.usda.gov/rural-data-gateway/onerd-investments)</w:t>
            </w:r>
          </w:p>
        </w:tc>
      </w:tr>
      <w:tr>
        <w:trPr>
          <w:cantSplit/>
        </w:trPr>
        <w:tc>
          <w:tcPr>
            <w:tcW w:type="dxa" w:w="1944"/>
            <w:shd w:fill="E6F1F5"/>
          </w:tcPr>
          <w:p>
            <w:pPr>
              <w:keepNext w:val="0"/>
            </w:pPr>
            <w:r>
              <w:rPr>
                <w:b/>
              </w:rPr>
              <w:t>Record ID</w:t>
            </w:r>
          </w:p>
        </w:tc>
        <w:tc>
          <w:tcPr>
            <w:tcW w:type="dxa" w:w="8568"/>
          </w:tcPr>
          <w:p>
            <w:pPr>
              <w:keepNext w:val="0"/>
            </w:pPr>
            <w:r>
              <w:t>RERC-RES-USDA-2026-005</w:t>
            </w:r>
          </w:p>
        </w:tc>
      </w:tr>
    </w:tbl>
    <w:p>
      <w:pPr>
        <w:pStyle w:val="Heading2"/>
        <w:keepNext/>
        <w:spacing w:before="160" w:after="60"/>
      </w:pPr>
      <w:r>
        <w:t>USDA Income and Property Eligibility Site</w:t>
      </w:r>
    </w:p>
    <w:p>
      <w:pPr>
        <w:keepNext/>
        <w:spacing w:after="80"/>
      </w:pPr>
      <w:r>
        <w:rPr>
          <w:b/>
        </w:rPr>
        <w:t>USDA Rural Development</w:t>
      </w:r>
      <w:r>
        <w:t xml:space="preserve"> | Available when checked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Checks whether a location and household income may meet geographic and income rules for selected USDA programs.</w:t>
            </w:r>
          </w:p>
        </w:tc>
      </w:tr>
      <w:tr>
        <w:trPr>
          <w:cantSplit/>
        </w:trPr>
        <w:tc>
          <w:tcPr>
            <w:tcW w:type="dxa" w:w="1944"/>
            <w:shd w:fill="E9F2EC"/>
          </w:tcPr>
          <w:p>
            <w:pPr>
              <w:keepNext/>
            </w:pPr>
            <w:r>
              <w:rPr>
                <w:b/>
              </w:rPr>
              <w:t>Best for</w:t>
            </w:r>
          </w:p>
        </w:tc>
        <w:tc>
          <w:tcPr>
            <w:tcW w:type="dxa" w:w="8568"/>
          </w:tcPr>
          <w:p>
            <w:pPr>
              <w:keepNext/>
            </w:pPr>
            <w:r>
              <w:t>Rural communities; local and Tribal governments; nonprofits; community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Eligibility tool</w:t>
            </w:r>
          </w:p>
        </w:tc>
      </w:tr>
      <w:tr>
        <w:trPr>
          <w:cantSplit/>
        </w:trPr>
        <w:tc>
          <w:tcPr>
            <w:tcW w:type="dxa" w:w="1944"/>
            <w:shd w:fill="E9F2EC"/>
          </w:tcPr>
          <w:p>
            <w:pPr>
              <w:keepNext/>
            </w:pPr>
            <w:r>
              <w:rPr>
                <w:b/>
              </w:rPr>
              <w:t>Topics</w:t>
            </w:r>
          </w:p>
        </w:tc>
        <w:tc>
          <w:tcPr>
            <w:tcW w:type="dxa" w:w="8568"/>
          </w:tcPr>
          <w:p>
            <w:pPr>
              <w:keepNext/>
            </w:pPr>
            <w:r>
              <w:t>rural development; planning; eligibility; technical assistance</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77">
              <w:r>
                <w:rPr>
                  <w:color w:val="1B6A8F"/>
                  <w:u w:val="single"/>
                </w:rPr>
                <w:t>Program Website</w:t>
              </w:r>
            </w:hyperlink>
            <w:r>
              <w:t xml:space="preserve"> (https://eligibility.sc.egov.usda.gov/eligibility/welcomeAction.do)</w:t>
            </w:r>
          </w:p>
        </w:tc>
      </w:tr>
      <w:tr>
        <w:trPr>
          <w:cantSplit/>
        </w:trPr>
        <w:tc>
          <w:tcPr>
            <w:tcW w:type="dxa" w:w="1944"/>
            <w:shd w:fill="E9F2EC"/>
          </w:tcPr>
          <w:p>
            <w:pPr>
              <w:keepNext w:val="0"/>
            </w:pPr>
            <w:r>
              <w:rPr>
                <w:b/>
              </w:rPr>
              <w:t>Record ID</w:t>
            </w:r>
          </w:p>
        </w:tc>
        <w:tc>
          <w:tcPr>
            <w:tcW w:type="dxa" w:w="8568"/>
          </w:tcPr>
          <w:p>
            <w:pPr>
              <w:keepNext w:val="0"/>
            </w:pPr>
            <w:r>
              <w:t>RERC-RES-USDA-2026-006</w:t>
            </w:r>
          </w:p>
        </w:tc>
      </w:tr>
    </w:tbl>
    <w:p>
      <w:pPr>
        <w:pStyle w:val="Heading2"/>
        <w:keepNext/>
        <w:spacing w:before="160" w:after="60"/>
      </w:pPr>
      <w:r>
        <w:t>USDA Rural Development Eligibility Lookup Tool</w:t>
      </w:r>
    </w:p>
    <w:p>
      <w:pPr>
        <w:keepNext/>
        <w:spacing w:after="80"/>
      </w:pPr>
      <w:r>
        <w:rPr>
          <w:b/>
        </w:rPr>
        <w:t>USDA Rural Development</w:t>
      </w:r>
      <w:r>
        <w:t xml:space="preserve"> | Available when checked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a map-based way to review potential Rural Development program eligibility before contacting USDA.</w:t>
            </w:r>
          </w:p>
        </w:tc>
      </w:tr>
      <w:tr>
        <w:trPr>
          <w:cantSplit/>
        </w:trPr>
        <w:tc>
          <w:tcPr>
            <w:tcW w:type="dxa" w:w="1944"/>
            <w:shd w:fill="E6F1F5"/>
          </w:tcPr>
          <w:p>
            <w:pPr>
              <w:keepNext/>
            </w:pPr>
            <w:r>
              <w:rPr>
                <w:b/>
              </w:rPr>
              <w:t>Best for</w:t>
            </w:r>
          </w:p>
        </w:tc>
        <w:tc>
          <w:tcPr>
            <w:tcW w:type="dxa" w:w="8568"/>
          </w:tcPr>
          <w:p>
            <w:pPr>
              <w:keepNext/>
            </w:pPr>
            <w:r>
              <w:t>Rural communities; local and Tribal governments; nonprofits; community partners</w:t>
            </w:r>
          </w:p>
        </w:tc>
      </w:tr>
      <w:tr>
        <w:trPr>
          <w:cantSplit/>
        </w:trPr>
        <w:tc>
          <w:tcPr>
            <w:tcW w:type="dxa" w:w="1944"/>
            <w:shd w:fill="E6F1F5"/>
          </w:tcPr>
          <w:p>
            <w:pPr>
              <w:keepNext/>
            </w:pPr>
            <w:r>
              <w:rPr>
                <w:b/>
              </w:rPr>
              <w:t>Project stage</w:t>
            </w:r>
          </w:p>
        </w:tc>
        <w:tc>
          <w:tcPr>
            <w:tcW w:type="dxa" w:w="8568"/>
          </w:tcPr>
          <w:p>
            <w:pPr>
              <w:keepNext/>
            </w:pPr>
            <w:r>
              <w:t>Mixed</w:t>
            </w:r>
          </w:p>
        </w:tc>
      </w:tr>
      <w:tr>
        <w:trPr>
          <w:cantSplit/>
        </w:trPr>
        <w:tc>
          <w:tcPr>
            <w:tcW w:type="dxa" w:w="1944"/>
            <w:shd w:fill="E6F1F5"/>
          </w:tcPr>
          <w:p>
            <w:pPr>
              <w:keepNext/>
            </w:pPr>
            <w:r>
              <w:rPr>
                <w:b/>
              </w:rPr>
              <w:t>Type of help</w:t>
            </w:r>
          </w:p>
        </w:tc>
        <w:tc>
          <w:tcPr>
            <w:tcW w:type="dxa" w:w="8568"/>
          </w:tcPr>
          <w:p>
            <w:pPr>
              <w:keepNext/>
            </w:pPr>
            <w:r>
              <w:t>Interactive eligibility map</w:t>
            </w:r>
          </w:p>
        </w:tc>
      </w:tr>
      <w:tr>
        <w:trPr>
          <w:cantSplit/>
        </w:trPr>
        <w:tc>
          <w:tcPr>
            <w:tcW w:type="dxa" w:w="1944"/>
            <w:shd w:fill="E6F1F5"/>
          </w:tcPr>
          <w:p>
            <w:pPr>
              <w:keepNext/>
            </w:pPr>
            <w:r>
              <w:rPr>
                <w:b/>
              </w:rPr>
              <w:t>Topics</w:t>
            </w:r>
          </w:p>
        </w:tc>
        <w:tc>
          <w:tcPr>
            <w:tcW w:type="dxa" w:w="8568"/>
          </w:tcPr>
          <w:p>
            <w:pPr>
              <w:keepNext/>
            </w:pPr>
            <w:r>
              <w:t>rural development; planning; eligibility; technical assistance</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78">
              <w:r>
                <w:rPr>
                  <w:color w:val="1B6A8F"/>
                  <w:u w:val="single"/>
                </w:rPr>
                <w:t>Program Website</w:t>
              </w:r>
            </w:hyperlink>
            <w:r>
              <w:t xml:space="preserve"> (https://experience.arcgis.com/experience/3c2f6c9581bb4f06a4ab68df8f34b0be)</w:t>
            </w:r>
          </w:p>
        </w:tc>
      </w:tr>
      <w:tr>
        <w:trPr>
          <w:cantSplit/>
        </w:trPr>
        <w:tc>
          <w:tcPr>
            <w:tcW w:type="dxa" w:w="1944"/>
            <w:shd w:fill="E6F1F5"/>
          </w:tcPr>
          <w:p>
            <w:pPr>
              <w:keepNext w:val="0"/>
            </w:pPr>
            <w:r>
              <w:rPr>
                <w:b/>
              </w:rPr>
              <w:t>Record ID</w:t>
            </w:r>
          </w:p>
        </w:tc>
        <w:tc>
          <w:tcPr>
            <w:tcW w:type="dxa" w:w="8568"/>
          </w:tcPr>
          <w:p>
            <w:pPr>
              <w:keepNext w:val="0"/>
            </w:pPr>
            <w:r>
              <w:t>RERC-RES-USDA-2026-007</w:t>
            </w:r>
          </w:p>
        </w:tc>
      </w:tr>
    </w:tbl>
    <w:p>
      <w:pPr>
        <w:pStyle w:val="Heading2"/>
        <w:keepNext/>
        <w:spacing w:before="160" w:after="60"/>
      </w:pPr>
      <w:r>
        <w:t>2026 Rural Rental Housing Preservation Academy</w:t>
      </w:r>
    </w:p>
    <w:p>
      <w:pPr>
        <w:keepNext/>
        <w:spacing w:after="80"/>
      </w:pPr>
      <w:r>
        <w:rPr>
          <w:b/>
        </w:rPr>
        <w:t>Enterprise Community Partners</w:t>
      </w:r>
      <w:r>
        <w:t xml:space="preserve"> | Available when checked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training and resources for organizations working to preserve affordable rural rental housing.</w:t>
            </w:r>
          </w:p>
        </w:tc>
      </w:tr>
      <w:tr>
        <w:trPr>
          <w:cantSplit/>
        </w:trPr>
        <w:tc>
          <w:tcPr>
            <w:tcW w:type="dxa" w:w="1944"/>
            <w:shd w:fill="E9F2EC"/>
          </w:tcPr>
          <w:p>
            <w:pPr>
              <w:keepNext/>
            </w:pPr>
            <w:r>
              <w:rPr>
                <w:b/>
              </w:rPr>
              <w:t>Best for</w:t>
            </w:r>
          </w:p>
        </w:tc>
        <w:tc>
          <w:tcPr>
            <w:tcW w:type="dxa" w:w="8568"/>
          </w:tcPr>
          <w:p>
            <w:pPr>
              <w:keepNext/>
            </w:pPr>
            <w:r>
              <w:t>Rural communities; local and Tribal governments; nonprofits; community partners</w:t>
            </w:r>
          </w:p>
        </w:tc>
      </w:tr>
      <w:tr>
        <w:trPr>
          <w:cantSplit/>
        </w:trPr>
        <w:tc>
          <w:tcPr>
            <w:tcW w:type="dxa" w:w="1944"/>
            <w:shd w:fill="E9F2EC"/>
          </w:tcPr>
          <w:p>
            <w:pPr>
              <w:keepNext/>
            </w:pPr>
            <w:r>
              <w:rPr>
                <w:b/>
              </w:rPr>
              <w:t>Project stage</w:t>
            </w:r>
          </w:p>
        </w:tc>
        <w:tc>
          <w:tcPr>
            <w:tcW w:type="dxa" w:w="8568"/>
          </w:tcPr>
          <w:p>
            <w:pPr>
              <w:keepNext/>
            </w:pPr>
            <w:r>
              <w:t>Mixed</w:t>
            </w:r>
          </w:p>
        </w:tc>
      </w:tr>
      <w:tr>
        <w:trPr>
          <w:cantSplit/>
        </w:trPr>
        <w:tc>
          <w:tcPr>
            <w:tcW w:type="dxa" w:w="1944"/>
            <w:shd w:fill="E9F2EC"/>
          </w:tcPr>
          <w:p>
            <w:pPr>
              <w:keepNext/>
            </w:pPr>
            <w:r>
              <w:rPr>
                <w:b/>
              </w:rPr>
              <w:t>Type of help</w:t>
            </w:r>
          </w:p>
        </w:tc>
        <w:tc>
          <w:tcPr>
            <w:tcW w:type="dxa" w:w="8568"/>
          </w:tcPr>
          <w:p>
            <w:pPr>
              <w:keepNext/>
            </w:pPr>
            <w:r>
              <w:t>Training program and materials</w:t>
            </w:r>
          </w:p>
        </w:tc>
      </w:tr>
      <w:tr>
        <w:trPr>
          <w:cantSplit/>
        </w:trPr>
        <w:tc>
          <w:tcPr>
            <w:tcW w:type="dxa" w:w="1944"/>
            <w:shd w:fill="E9F2EC"/>
          </w:tcPr>
          <w:p>
            <w:pPr>
              <w:keepNext/>
            </w:pPr>
            <w:r>
              <w:rPr>
                <w:b/>
              </w:rPr>
              <w:t>Topics</w:t>
            </w:r>
          </w:p>
        </w:tc>
        <w:tc>
          <w:tcPr>
            <w:tcW w:type="dxa" w:w="8568"/>
          </w:tcPr>
          <w:p>
            <w:pPr>
              <w:keepNext/>
            </w:pPr>
            <w:r>
              <w:t>rural development; planning; eligibility; technical assistance</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79">
              <w:r>
                <w:rPr>
                  <w:color w:val="1B6A8F"/>
                  <w:u w:val="single"/>
                </w:rPr>
                <w:t>Program Website</w:t>
              </w:r>
            </w:hyperlink>
            <w:r>
              <w:t xml:space="preserve"> (https://www.enterprisecommunity.org/learning-center/resources/2026-rural-rental-housing-preservation-academy)</w:t>
            </w:r>
          </w:p>
        </w:tc>
      </w:tr>
      <w:tr>
        <w:trPr>
          <w:cantSplit/>
        </w:trPr>
        <w:tc>
          <w:tcPr>
            <w:tcW w:type="dxa" w:w="1944"/>
            <w:shd w:fill="E9F2EC"/>
          </w:tcPr>
          <w:p>
            <w:pPr>
              <w:keepNext w:val="0"/>
            </w:pPr>
            <w:r>
              <w:rPr>
                <w:b/>
              </w:rPr>
              <w:t>Record ID</w:t>
            </w:r>
          </w:p>
        </w:tc>
        <w:tc>
          <w:tcPr>
            <w:tcW w:type="dxa" w:w="8568"/>
          </w:tcPr>
          <w:p>
            <w:pPr>
              <w:keepNext w:val="0"/>
            </w:pPr>
            <w:r>
              <w:t>RERC-RES-USDA-2026-008</w:t>
            </w:r>
          </w:p>
        </w:tc>
      </w:tr>
    </w:tbl>
    <w:p>
      <w:pPr>
        <w:pStyle w:val="Heading2"/>
        <w:keepNext/>
        <w:spacing w:before="160" w:after="60"/>
      </w:pPr>
      <w:r>
        <w:t>Indigenous-Led Tourism Partnership Toolkit</w:t>
      </w:r>
    </w:p>
    <w:p>
      <w:pPr>
        <w:keepNext/>
        <w:spacing w:after="80"/>
      </w:pPr>
      <w:r>
        <w:rPr>
          <w:b/>
        </w:rPr>
        <w:t>American Indigenous Tourism Association and partners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Connects Native Nations, communities, and Indigenous-owned enterprises with cultural tourism training, technical assistance, and educational resources.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Resource hub</w:t>
            </w:r>
          </w:p>
        </w:tc>
      </w:tr>
      <w:tr>
        <w:trPr>
          <w:cantSplit/>
        </w:trPr>
        <w:tc>
          <w:tcPr>
            <w:tcW w:type="dxa" w:w="1944"/>
            <w:shd w:fill="E6F1F5"/>
          </w:tcPr>
          <w:p>
            <w:pPr>
              <w:keepNext/>
            </w:pPr>
            <w:r>
              <w:rPr>
                <w:b/>
              </w:rPr>
              <w:t>Topics</w:t>
            </w:r>
          </w:p>
        </w:tc>
        <w:tc>
          <w:tcPr>
            <w:tcW w:type="dxa" w:w="8568"/>
          </w:tcPr>
          <w:p>
            <w:pPr>
              <w:keepNext/>
            </w:pPr>
            <w:r>
              <w:t>community engagement; equity; inclusion; outdoor access; planning;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80">
              <w:r>
                <w:rPr>
                  <w:color w:val="1B6A8F"/>
                  <w:u w:val="single"/>
                </w:rPr>
                <w:t>Program Website</w:t>
              </w:r>
            </w:hyperlink>
            <w:r>
              <w:t xml:space="preserve"> (https://americanindigenoustourism.org/)</w:t>
            </w:r>
          </w:p>
        </w:tc>
      </w:tr>
      <w:tr>
        <w:trPr>
          <w:cantSplit/>
        </w:trPr>
        <w:tc>
          <w:tcPr>
            <w:tcW w:type="dxa" w:w="1944"/>
            <w:shd w:fill="E6F1F5"/>
          </w:tcPr>
          <w:p>
            <w:pPr>
              <w:keepNext w:val="0"/>
            </w:pPr>
            <w:r>
              <w:rPr>
                <w:b/>
              </w:rPr>
              <w:t>Record ID</w:t>
            </w:r>
          </w:p>
        </w:tc>
        <w:tc>
          <w:tcPr>
            <w:tcW w:type="dxa" w:w="8568"/>
          </w:tcPr>
          <w:p>
            <w:pPr>
              <w:keepNext w:val="0"/>
            </w:pPr>
            <w:r>
              <w:t>RERC-RES-R2-003</w:t>
            </w:r>
          </w:p>
        </w:tc>
      </w:tr>
    </w:tbl>
    <w:p>
      <w:pPr>
        <w:pStyle w:val="Heading2"/>
        <w:keepNext/>
        <w:spacing w:before="160" w:after="60"/>
      </w:pPr>
      <w:r>
        <w:t>Together Outdoors: Together Outdoors is an initiative of the Outdoor Recreation Roundtable and is a coalition of under-represented individuals and diversity, equity, and inclusion</w:t>
      </w:r>
    </w:p>
    <w:p>
      <w:pPr>
        <w:keepNext/>
        <w:spacing w:after="80"/>
      </w:pPr>
      <w:r>
        <w:rPr>
          <w:b/>
        </w:rPr>
        <w:t>Public resource provider</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an inclusive outdoor recreation resource library developed with Together Outdoors and the Recreate Responsibly Coalition.</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Resource hub</w:t>
            </w:r>
          </w:p>
        </w:tc>
      </w:tr>
      <w:tr>
        <w:trPr>
          <w:cantSplit/>
        </w:trPr>
        <w:tc>
          <w:tcPr>
            <w:tcW w:type="dxa" w:w="1944"/>
            <w:shd w:fill="E9F2EC"/>
          </w:tcPr>
          <w:p>
            <w:pPr>
              <w:keepNext/>
            </w:pPr>
            <w:r>
              <w:rPr>
                <w:b/>
              </w:rPr>
              <w:t>Topics</w:t>
            </w:r>
          </w:p>
        </w:tc>
        <w:tc>
          <w:tcPr>
            <w:tcW w:type="dxa" w:w="8568"/>
          </w:tcPr>
          <w:p>
            <w:pPr>
              <w:keepNext/>
            </w:pPr>
            <w:r>
              <w:t>community engagement; equity; inclusion; outdoor access; planning; local capacity</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81">
              <w:r>
                <w:rPr>
                  <w:color w:val="1B6A8F"/>
                  <w:u w:val="single"/>
                </w:rPr>
                <w:t>Program Website</w:t>
              </w:r>
            </w:hyperlink>
            <w:r>
              <w:t xml:space="preserve"> (https://www.inclusiveoutdoors.org/)</w:t>
            </w:r>
          </w:p>
        </w:tc>
      </w:tr>
      <w:tr>
        <w:trPr>
          <w:cantSplit/>
        </w:trPr>
        <w:tc>
          <w:tcPr>
            <w:tcW w:type="dxa" w:w="1944"/>
            <w:shd w:fill="E9F2EC"/>
          </w:tcPr>
          <w:p>
            <w:pPr>
              <w:keepNext w:val="0"/>
            </w:pPr>
            <w:r>
              <w:rPr>
                <w:b/>
              </w:rPr>
              <w:t>Record ID</w:t>
            </w:r>
          </w:p>
        </w:tc>
        <w:tc>
          <w:tcPr>
            <w:tcW w:type="dxa" w:w="8568"/>
          </w:tcPr>
          <w:p>
            <w:pPr>
              <w:keepNext w:val="0"/>
            </w:pPr>
            <w:r>
              <w:t>RERC-RES-R2-007</w:t>
            </w:r>
          </w:p>
        </w:tc>
      </w:tr>
    </w:tbl>
    <w:p>
      <w:pPr>
        <w:pStyle w:val="Heading2"/>
        <w:keepNext/>
        <w:spacing w:before="160" w:after="60"/>
      </w:pPr>
      <w:r>
        <w:t>Travel Oregon Outdoor Recreation Development Resources</w:t>
      </w:r>
    </w:p>
    <w:p>
      <w:pPr>
        <w:keepNext/>
        <w:spacing w:after="80"/>
      </w:pPr>
      <w:r>
        <w:rPr>
          <w:b/>
        </w:rPr>
        <w:t>Travel Oregon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guides and examples for planning outdoor recreation and tourism projects in Oregon.</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Resource hub</w:t>
            </w:r>
          </w:p>
        </w:tc>
      </w:tr>
      <w:tr>
        <w:trPr>
          <w:cantSplit/>
        </w:trPr>
        <w:tc>
          <w:tcPr>
            <w:tcW w:type="dxa" w:w="1944"/>
            <w:shd w:fill="E6F1F5"/>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82">
              <w:r>
                <w:rPr>
                  <w:color w:val="1B6A8F"/>
                  <w:u w:val="single"/>
                </w:rPr>
                <w:t>Program Website</w:t>
              </w:r>
            </w:hyperlink>
            <w:r>
              <w:t xml:space="preserve"> (https://industry.traveloregon.com/programs/outdoor-recreation/outdoor-recreation-development/)</w:t>
            </w:r>
          </w:p>
        </w:tc>
      </w:tr>
      <w:tr>
        <w:trPr>
          <w:cantSplit/>
        </w:trPr>
        <w:tc>
          <w:tcPr>
            <w:tcW w:type="dxa" w:w="1944"/>
            <w:shd w:fill="E6F1F5"/>
          </w:tcPr>
          <w:p>
            <w:pPr>
              <w:keepNext w:val="0"/>
            </w:pPr>
            <w:r>
              <w:rPr>
                <w:b/>
              </w:rPr>
              <w:t>Record ID</w:t>
            </w:r>
          </w:p>
        </w:tc>
        <w:tc>
          <w:tcPr>
            <w:tcW w:type="dxa" w:w="8568"/>
          </w:tcPr>
          <w:p>
            <w:pPr>
              <w:keepNext w:val="0"/>
            </w:pPr>
            <w:r>
              <w:t>RERC-RES-R2-008</w:t>
            </w:r>
          </w:p>
        </w:tc>
      </w:tr>
    </w:tbl>
    <w:p>
      <w:pPr>
        <w:pStyle w:val="Heading2"/>
        <w:keepNext/>
        <w:spacing w:before="160" w:after="60"/>
      </w:pPr>
      <w:r>
        <w:t>Pennsylvania Outdoor Recreation Plan</w:t>
      </w:r>
    </w:p>
    <w:p>
      <w:pPr>
        <w:keepNext/>
        <w:spacing w:after="80"/>
      </w:pPr>
      <w:r>
        <w:rPr>
          <w:b/>
        </w:rPr>
        <w:t>Pennsylvania Department of Conservation and Natural Resources</w:t>
      </w:r>
      <w:r>
        <w:t xml:space="preserve"> | Available | Pennsylvania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Pennsylvania Department of Conservation and Natural Resources. Outdoor Recreation Plan Webinar Series.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Webinar or video</w:t>
            </w:r>
          </w:p>
        </w:tc>
      </w:tr>
      <w:tr>
        <w:trPr>
          <w:cantSplit/>
        </w:trPr>
        <w:tc>
          <w:tcPr>
            <w:tcW w:type="dxa" w:w="1944"/>
            <w:shd w:fill="E9F2EC"/>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83">
              <w:r>
                <w:rPr>
                  <w:color w:val="1B6A8F"/>
                  <w:u w:val="single"/>
                </w:rPr>
                <w:t>Program Website</w:t>
              </w:r>
            </w:hyperlink>
            <w:r>
              <w:t xml:space="preserve"> (https://www.pa.gov/agencies/dcnr/recreation/pa-outdoor-rec-plan)</w:t>
            </w:r>
          </w:p>
        </w:tc>
      </w:tr>
      <w:tr>
        <w:trPr>
          <w:cantSplit/>
        </w:trPr>
        <w:tc>
          <w:tcPr>
            <w:tcW w:type="dxa" w:w="1944"/>
            <w:shd w:fill="E9F2EC"/>
          </w:tcPr>
          <w:p>
            <w:pPr>
              <w:keepNext w:val="0"/>
            </w:pPr>
            <w:r>
              <w:rPr>
                <w:b/>
              </w:rPr>
              <w:t>Record ID</w:t>
            </w:r>
          </w:p>
        </w:tc>
        <w:tc>
          <w:tcPr>
            <w:tcW w:type="dxa" w:w="8568"/>
          </w:tcPr>
          <w:p>
            <w:pPr>
              <w:keepNext w:val="0"/>
            </w:pPr>
            <w:r>
              <w:t>RERC-RES-R2-009</w:t>
            </w:r>
          </w:p>
        </w:tc>
      </w:tr>
    </w:tbl>
    <w:p>
      <w:pPr>
        <w:pStyle w:val="Heading2"/>
        <w:keepNext/>
        <w:spacing w:before="160" w:after="60"/>
      </w:pPr>
      <w:r>
        <w:t>Pennsylvania Outdoor Recreation Plan Webinar: Community Engagement</w:t>
      </w:r>
    </w:p>
    <w:p>
      <w:pPr>
        <w:keepNext/>
        <w:spacing w:after="80"/>
      </w:pPr>
      <w:r>
        <w:rPr>
          <w:b/>
        </w:rPr>
        <w:t>Pennsylvania Department of Conservation and Natural Resources</w:t>
      </w:r>
      <w:r>
        <w:t xml:space="preserve"> | Available | Pennsylvania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Pennsylvania Department of Conservation and Natural Resources. Outdoor Recreation Plan Webinar Series.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Webinar or video</w:t>
            </w:r>
          </w:p>
        </w:tc>
      </w:tr>
      <w:tr>
        <w:trPr>
          <w:cantSplit/>
        </w:trPr>
        <w:tc>
          <w:tcPr>
            <w:tcW w:type="dxa" w:w="1944"/>
            <w:shd w:fill="E6F1F5"/>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84">
              <w:r>
                <w:rPr>
                  <w:color w:val="1B6A8F"/>
                  <w:u w:val="single"/>
                </w:rPr>
                <w:t>Program Website</w:t>
              </w:r>
            </w:hyperlink>
            <w:r>
              <w:t xml:space="preserve"> (https://www.youtube.com/watch?v=P6Ubw9yrbjE&amp;feature=youtu.be)</w:t>
            </w:r>
          </w:p>
        </w:tc>
      </w:tr>
      <w:tr>
        <w:trPr>
          <w:cantSplit/>
        </w:trPr>
        <w:tc>
          <w:tcPr>
            <w:tcW w:type="dxa" w:w="1944"/>
            <w:shd w:fill="E6F1F5"/>
          </w:tcPr>
          <w:p>
            <w:pPr>
              <w:keepNext w:val="0"/>
            </w:pPr>
            <w:r>
              <w:rPr>
                <w:b/>
              </w:rPr>
              <w:t>Record ID</w:t>
            </w:r>
          </w:p>
        </w:tc>
        <w:tc>
          <w:tcPr>
            <w:tcW w:type="dxa" w:w="8568"/>
          </w:tcPr>
          <w:p>
            <w:pPr>
              <w:keepNext w:val="0"/>
            </w:pPr>
            <w:r>
              <w:t>RERC-RES-R2-010</w:t>
            </w:r>
          </w:p>
        </w:tc>
      </w:tr>
    </w:tbl>
    <w:p>
      <w:pPr>
        <w:pStyle w:val="Heading2"/>
        <w:keepNext/>
        <w:spacing w:before="160" w:after="60"/>
      </w:pPr>
      <w:r>
        <w:t>Pennsylvania Outdoor Recreation Plan Webinar: Implementation</w:t>
      </w:r>
    </w:p>
    <w:p>
      <w:pPr>
        <w:keepNext/>
        <w:spacing w:after="80"/>
      </w:pPr>
      <w:r>
        <w:rPr>
          <w:b/>
        </w:rPr>
        <w:t>Pennsylvania Department of Conservation and Natural Resources</w:t>
      </w:r>
      <w:r>
        <w:t xml:space="preserve"> | Available | Pennsylvania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Explains how Pennsylvania communities can plan outdoor recreation systems that are sustainable, connected, and responsive to local needs.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Webinar or video</w:t>
            </w:r>
          </w:p>
        </w:tc>
      </w:tr>
      <w:tr>
        <w:trPr>
          <w:cantSplit/>
        </w:trPr>
        <w:tc>
          <w:tcPr>
            <w:tcW w:type="dxa" w:w="1944"/>
            <w:shd w:fill="E9F2EC"/>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85">
              <w:r>
                <w:rPr>
                  <w:color w:val="1B6A8F"/>
                  <w:u w:val="single"/>
                </w:rPr>
                <w:t>Program Website</w:t>
              </w:r>
            </w:hyperlink>
            <w:r>
              <w:t xml:space="preserve"> (https://www.youtube.com/watch?v=ORTzpvo9VcA&amp;feature=youtu.be)</w:t>
            </w:r>
          </w:p>
        </w:tc>
      </w:tr>
      <w:tr>
        <w:trPr>
          <w:cantSplit/>
        </w:trPr>
        <w:tc>
          <w:tcPr>
            <w:tcW w:type="dxa" w:w="1944"/>
            <w:shd w:fill="E9F2EC"/>
          </w:tcPr>
          <w:p>
            <w:pPr>
              <w:keepNext w:val="0"/>
            </w:pPr>
            <w:r>
              <w:rPr>
                <w:b/>
              </w:rPr>
              <w:t>Record ID</w:t>
            </w:r>
          </w:p>
        </w:tc>
        <w:tc>
          <w:tcPr>
            <w:tcW w:type="dxa" w:w="8568"/>
          </w:tcPr>
          <w:p>
            <w:pPr>
              <w:keepNext w:val="0"/>
            </w:pPr>
            <w:r>
              <w:t>RERC-RES-R2-011</w:t>
            </w:r>
          </w:p>
        </w:tc>
      </w:tr>
    </w:tbl>
    <w:p>
      <w:pPr>
        <w:pStyle w:val="Heading2"/>
        <w:keepNext/>
        <w:spacing w:before="160" w:after="60"/>
      </w:pPr>
      <w:r>
        <w:t>Pennsylvania Outdoor Recreation Webinar: Funding and Economic Development, Part 1</w:t>
      </w:r>
    </w:p>
    <w:p>
      <w:pPr>
        <w:keepNext/>
        <w:spacing w:after="80"/>
      </w:pPr>
      <w:r>
        <w:rPr>
          <w:b/>
        </w:rPr>
        <w:t>Pennsylvania Department of Conservation and Natural Resources</w:t>
      </w:r>
      <w:r>
        <w:t xml:space="preserve"> | Available | Pennsylvania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Explains how outdoor recreation supports local economies and introduces funding and economic development considerations for Pennsylvania communities.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Webinar or video</w:t>
            </w:r>
          </w:p>
        </w:tc>
      </w:tr>
      <w:tr>
        <w:trPr>
          <w:cantSplit/>
        </w:trPr>
        <w:tc>
          <w:tcPr>
            <w:tcW w:type="dxa" w:w="1944"/>
            <w:shd w:fill="E6F1F5"/>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86">
              <w:r>
                <w:rPr>
                  <w:color w:val="1B6A8F"/>
                  <w:u w:val="single"/>
                </w:rPr>
                <w:t>Program Website</w:t>
              </w:r>
            </w:hyperlink>
            <w:r>
              <w:t xml:space="preserve"> (https://www.youtube.com/watch?v=HYid2q9Ay-Q&amp;feature=youtu.be)</w:t>
            </w:r>
          </w:p>
        </w:tc>
      </w:tr>
      <w:tr>
        <w:trPr>
          <w:cantSplit/>
        </w:trPr>
        <w:tc>
          <w:tcPr>
            <w:tcW w:type="dxa" w:w="1944"/>
            <w:shd w:fill="E6F1F5"/>
          </w:tcPr>
          <w:p>
            <w:pPr>
              <w:keepNext w:val="0"/>
            </w:pPr>
            <w:r>
              <w:rPr>
                <w:b/>
              </w:rPr>
              <w:t>Record ID</w:t>
            </w:r>
          </w:p>
        </w:tc>
        <w:tc>
          <w:tcPr>
            <w:tcW w:type="dxa" w:w="8568"/>
          </w:tcPr>
          <w:p>
            <w:pPr>
              <w:keepNext w:val="0"/>
            </w:pPr>
            <w:r>
              <w:t>RERC-RES-R2-012</w:t>
            </w:r>
          </w:p>
        </w:tc>
      </w:tr>
    </w:tbl>
    <w:p>
      <w:pPr>
        <w:pStyle w:val="Heading2"/>
        <w:keepNext/>
        <w:spacing w:before="160" w:after="60"/>
      </w:pPr>
      <w:r>
        <w:t>Pennsylvania Outdoor Recreation Webinar: Funding and Economic Development, Part 2</w:t>
      </w:r>
    </w:p>
    <w:p>
      <w:pPr>
        <w:keepNext/>
        <w:spacing w:after="80"/>
      </w:pPr>
      <w:r>
        <w:rPr>
          <w:b/>
        </w:rPr>
        <w:t>Pennsylvania Department of Conservation and Natural Resources</w:t>
      </w:r>
      <w:r>
        <w:t xml:space="preserve"> | Available | Pennsylvania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Continues the Pennsylvania webinar series with practical funding approaches and economic development strategies for outdoor recreation projects.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Webinar or video</w:t>
            </w:r>
          </w:p>
        </w:tc>
      </w:tr>
      <w:tr>
        <w:trPr>
          <w:cantSplit/>
        </w:trPr>
        <w:tc>
          <w:tcPr>
            <w:tcW w:type="dxa" w:w="1944"/>
            <w:shd w:fill="E9F2EC"/>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87">
              <w:r>
                <w:rPr>
                  <w:color w:val="1B6A8F"/>
                  <w:u w:val="single"/>
                </w:rPr>
                <w:t>Program Website</w:t>
              </w:r>
            </w:hyperlink>
            <w:r>
              <w:t xml:space="preserve"> (https://www.youtube.com/watch?v=BSquMY-Kde4&amp;feature=youtu.be)</w:t>
            </w:r>
          </w:p>
        </w:tc>
      </w:tr>
      <w:tr>
        <w:trPr>
          <w:cantSplit/>
        </w:trPr>
        <w:tc>
          <w:tcPr>
            <w:tcW w:type="dxa" w:w="1944"/>
            <w:shd w:fill="E9F2EC"/>
          </w:tcPr>
          <w:p>
            <w:pPr>
              <w:keepNext w:val="0"/>
            </w:pPr>
            <w:r>
              <w:rPr>
                <w:b/>
              </w:rPr>
              <w:t>Record ID</w:t>
            </w:r>
          </w:p>
        </w:tc>
        <w:tc>
          <w:tcPr>
            <w:tcW w:type="dxa" w:w="8568"/>
          </w:tcPr>
          <w:p>
            <w:pPr>
              <w:keepNext w:val="0"/>
            </w:pPr>
            <w:r>
              <w:t>RERC-RES-R2-013</w:t>
            </w:r>
          </w:p>
        </w:tc>
      </w:tr>
    </w:tbl>
    <w:p>
      <w:pPr>
        <w:pStyle w:val="Heading2"/>
        <w:keepNext/>
        <w:spacing w:before="160" w:after="60"/>
      </w:pPr>
      <w:r>
        <w:t>Pennsylvania Outdoor Recreation Webinar: Funding and Economic Development, Part 3</w:t>
      </w:r>
    </w:p>
    <w:p>
      <w:pPr>
        <w:keepNext/>
        <w:spacing w:after="80"/>
      </w:pPr>
      <w:r>
        <w:rPr>
          <w:b/>
        </w:rPr>
        <w:t>Pennsylvania Department of Conservation and Natural Resources</w:t>
      </w:r>
      <w:r>
        <w:t xml:space="preserve"> | Available | Pennsylvania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Concludes the Pennsylvania series with partnership, funding, and implementation considerations for community outdoor recreation work.</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Webinar or video</w:t>
            </w:r>
          </w:p>
        </w:tc>
      </w:tr>
      <w:tr>
        <w:trPr>
          <w:cantSplit/>
        </w:trPr>
        <w:tc>
          <w:tcPr>
            <w:tcW w:type="dxa" w:w="1944"/>
            <w:shd w:fill="E6F1F5"/>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88">
              <w:r>
                <w:rPr>
                  <w:color w:val="1B6A8F"/>
                  <w:u w:val="single"/>
                </w:rPr>
                <w:t>Program Website</w:t>
              </w:r>
            </w:hyperlink>
            <w:r>
              <w:t xml:space="preserve"> (https://www.youtube.com/watch?v=StUz6s2J8pc&amp;feature=youtu.be)</w:t>
            </w:r>
          </w:p>
        </w:tc>
      </w:tr>
      <w:tr>
        <w:trPr>
          <w:cantSplit/>
        </w:trPr>
        <w:tc>
          <w:tcPr>
            <w:tcW w:type="dxa" w:w="1944"/>
            <w:shd w:fill="E6F1F5"/>
          </w:tcPr>
          <w:p>
            <w:pPr>
              <w:keepNext w:val="0"/>
            </w:pPr>
            <w:r>
              <w:rPr>
                <w:b/>
              </w:rPr>
              <w:t>Record ID</w:t>
            </w:r>
          </w:p>
        </w:tc>
        <w:tc>
          <w:tcPr>
            <w:tcW w:type="dxa" w:w="8568"/>
          </w:tcPr>
          <w:p>
            <w:pPr>
              <w:keepNext w:val="0"/>
            </w:pPr>
            <w:r>
              <w:t>RERC-RES-R2-014</w:t>
            </w:r>
          </w:p>
        </w:tc>
      </w:tr>
    </w:tbl>
    <w:p>
      <w:pPr>
        <w:pStyle w:val="Heading2"/>
        <w:keepNext/>
        <w:spacing w:before="160" w:after="60"/>
      </w:pPr>
      <w:r>
        <w:t>Colorado Statewide Comprehensive Outdoor Recreation Plan</w:t>
      </w:r>
    </w:p>
    <w:p>
      <w:pPr>
        <w:keepNext/>
        <w:spacing w:after="80"/>
      </w:pPr>
      <w:r>
        <w:rPr>
          <w:b/>
        </w:rPr>
        <w:t>Colorado Parks and Wildlife</w:t>
      </w:r>
      <w:r>
        <w:t xml:space="preserve"> | Available | Colorado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Colorado's current statewide outdoor recreation plan and supporting conservation planning resources.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Plan and data</w:t>
            </w:r>
          </w:p>
        </w:tc>
      </w:tr>
      <w:tr>
        <w:trPr>
          <w:cantSplit/>
        </w:trPr>
        <w:tc>
          <w:tcPr>
            <w:tcW w:type="dxa" w:w="1944"/>
            <w:shd w:fill="E9F2EC"/>
          </w:tcPr>
          <w:p>
            <w:pPr>
              <w:keepNext/>
            </w:pPr>
            <w:r>
              <w:rPr>
                <w:b/>
              </w:rPr>
              <w:t>Topics</w:t>
            </w:r>
          </w:p>
        </w:tc>
        <w:tc>
          <w:tcPr>
            <w:tcW w:type="dxa" w:w="8568"/>
          </w:tcPr>
          <w:p>
            <w:pPr>
              <w:keepNext/>
            </w:pPr>
            <w:r>
              <w:t>outdoor recreation; conservation; parks; trails; planning; public lands</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89">
              <w:r>
                <w:rPr>
                  <w:color w:val="1B6A8F"/>
                  <w:u w:val="single"/>
                </w:rPr>
                <w:t>Program Website</w:t>
              </w:r>
            </w:hyperlink>
            <w:r>
              <w:t xml:space="preserve"> (https://cpw.state.co.us/conservation-plans)</w:t>
            </w:r>
          </w:p>
        </w:tc>
      </w:tr>
      <w:tr>
        <w:trPr>
          <w:cantSplit/>
        </w:trPr>
        <w:tc>
          <w:tcPr>
            <w:tcW w:type="dxa" w:w="1944"/>
            <w:shd w:fill="E9F2EC"/>
          </w:tcPr>
          <w:p>
            <w:pPr>
              <w:keepNext w:val="0"/>
            </w:pPr>
            <w:r>
              <w:rPr>
                <w:b/>
              </w:rPr>
              <w:t>Record ID</w:t>
            </w:r>
          </w:p>
        </w:tc>
        <w:tc>
          <w:tcPr>
            <w:tcW w:type="dxa" w:w="8568"/>
          </w:tcPr>
          <w:p>
            <w:pPr>
              <w:keepNext w:val="0"/>
            </w:pPr>
            <w:r>
              <w:t>RERC-RES-R2-017</w:t>
            </w:r>
          </w:p>
        </w:tc>
      </w:tr>
    </w:tbl>
    <w:p>
      <w:pPr>
        <w:pStyle w:val="Heading2"/>
        <w:keepNext/>
        <w:spacing w:before="160" w:after="60"/>
      </w:pPr>
      <w:r>
        <w:t>The Conservation Fund Project Library</w:t>
      </w:r>
    </w:p>
    <w:p>
      <w:pPr>
        <w:keepNext/>
        <w:spacing w:after="80"/>
      </w:pPr>
      <w:r>
        <w:rPr>
          <w:b/>
        </w:rPr>
        <w:t>The Conservation Fund</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searchable conservation project examples, including work that protects outdoor access and supports rural economies.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Case-study collection</w:t>
            </w:r>
          </w:p>
        </w:tc>
      </w:tr>
      <w:tr>
        <w:trPr>
          <w:cantSplit/>
        </w:trPr>
        <w:tc>
          <w:tcPr>
            <w:tcW w:type="dxa" w:w="1944"/>
            <w:shd w:fill="E6F1F5"/>
          </w:tcPr>
          <w:p>
            <w:pPr>
              <w:keepNext/>
            </w:pPr>
            <w:r>
              <w:rPr>
                <w:b/>
              </w:rPr>
              <w:t>Topics</w:t>
            </w:r>
          </w:p>
        </w:tc>
        <w:tc>
          <w:tcPr>
            <w:tcW w:type="dxa" w:w="8568"/>
          </w:tcPr>
          <w:p>
            <w:pPr>
              <w:keepNext/>
            </w:pPr>
            <w:r>
              <w:t>conservation; land; public access; outdoor recreation; case studies</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90">
              <w:r>
                <w:rPr>
                  <w:color w:val="1B6A8F"/>
                  <w:u w:val="single"/>
                </w:rPr>
                <w:t>Program Website</w:t>
              </w:r>
            </w:hyperlink>
            <w:r>
              <w:t xml:space="preserve"> (https://www.conservationfund.org/our-impact/projects/)</w:t>
            </w:r>
          </w:p>
        </w:tc>
      </w:tr>
      <w:tr>
        <w:trPr>
          <w:cantSplit/>
        </w:trPr>
        <w:tc>
          <w:tcPr>
            <w:tcW w:type="dxa" w:w="1944"/>
            <w:shd w:fill="E6F1F5"/>
          </w:tcPr>
          <w:p>
            <w:pPr>
              <w:keepNext w:val="0"/>
            </w:pPr>
            <w:r>
              <w:rPr>
                <w:b/>
              </w:rPr>
              <w:t>Record ID</w:t>
            </w:r>
          </w:p>
        </w:tc>
        <w:tc>
          <w:tcPr>
            <w:tcW w:type="dxa" w:w="8568"/>
          </w:tcPr>
          <w:p>
            <w:pPr>
              <w:keepNext w:val="0"/>
            </w:pPr>
            <w:r>
              <w:t>RERC-RES-R2-018</w:t>
            </w:r>
          </w:p>
        </w:tc>
      </w:tr>
    </w:tbl>
    <w:p>
      <w:pPr>
        <w:pStyle w:val="Heading2"/>
        <w:keepNext/>
        <w:spacing w:before="160" w:after="60"/>
      </w:pPr>
      <w:r>
        <w:t>Tompkins County, New York</w:t>
      </w:r>
    </w:p>
    <w:p>
      <w:pPr>
        <w:keepNext/>
        <w:spacing w:after="80"/>
      </w:pPr>
      <w:r>
        <w:rPr>
          <w:b/>
        </w:rPr>
        <w:t>Tompkins County, New York</w:t>
      </w:r>
      <w:r>
        <w:t xml:space="preserve"> | Available | New York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Tompkins County's adopted outdoor recreation tourism plan and related tourism planning resources.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Plan</w:t>
            </w:r>
          </w:p>
        </w:tc>
      </w:tr>
      <w:tr>
        <w:trPr>
          <w:cantSplit/>
        </w:trPr>
        <w:tc>
          <w:tcPr>
            <w:tcW w:type="dxa" w:w="1944"/>
            <w:shd w:fill="E9F2EC"/>
          </w:tcPr>
          <w:p>
            <w:pPr>
              <w:keepNext/>
            </w:pPr>
            <w:r>
              <w:rPr>
                <w:b/>
              </w:rPr>
              <w:t>Topics</w:t>
            </w:r>
          </w:p>
        </w:tc>
        <w:tc>
          <w:tcPr>
            <w:tcW w:type="dxa" w:w="8568"/>
          </w:tcPr>
          <w:p>
            <w:pPr>
              <w:keepNext/>
            </w:pPr>
            <w:r>
              <w:t>outdoor recreation; tourism; planning; trails; economic development</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91">
              <w:r>
                <w:rPr>
                  <w:color w:val="1B6A8F"/>
                  <w:u w:val="single"/>
                </w:rPr>
                <w:t>Program Website</w:t>
              </w:r>
            </w:hyperlink>
            <w:r>
              <w:t xml:space="preserve"> (https://www.tompkinscountyny.gov/All-Departments/Planning-and-Sustainability/Tourism/Tourism-Plans)</w:t>
            </w:r>
          </w:p>
        </w:tc>
      </w:tr>
      <w:tr>
        <w:trPr>
          <w:cantSplit/>
        </w:trPr>
        <w:tc>
          <w:tcPr>
            <w:tcW w:type="dxa" w:w="1944"/>
            <w:shd w:fill="E9F2EC"/>
          </w:tcPr>
          <w:p>
            <w:pPr>
              <w:keepNext w:val="0"/>
            </w:pPr>
            <w:r>
              <w:rPr>
                <w:b/>
              </w:rPr>
              <w:t>Record ID</w:t>
            </w:r>
          </w:p>
        </w:tc>
        <w:tc>
          <w:tcPr>
            <w:tcW w:type="dxa" w:w="8568"/>
          </w:tcPr>
          <w:p>
            <w:pPr>
              <w:keepNext w:val="0"/>
            </w:pPr>
            <w:r>
              <w:t>RERC-RES-R2-019</w:t>
            </w:r>
          </w:p>
        </w:tc>
      </w:tr>
    </w:tbl>
    <w:p>
      <w:pPr>
        <w:pStyle w:val="Heading2"/>
        <w:keepNext/>
        <w:spacing w:before="160" w:after="60"/>
      </w:pPr>
      <w:r>
        <w:t>Town Forest Recreation Planning Toolkit</w:t>
      </w:r>
    </w:p>
    <w:p>
      <w:pPr>
        <w:keepNext/>
        <w:spacing w:after="80"/>
      </w:pPr>
      <w:r>
        <w:rPr>
          <w:b/>
        </w:rPr>
        <w:t>Vermont Urban and Community Forestry</w:t>
      </w:r>
      <w:r>
        <w:t xml:space="preserve"> | Available | Vermont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a step-by-step process and webinar series for planning public recreation in Vermont town forests.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Webinar or video</w:t>
            </w:r>
          </w:p>
        </w:tc>
      </w:tr>
      <w:tr>
        <w:trPr>
          <w:cantSplit/>
        </w:trPr>
        <w:tc>
          <w:tcPr>
            <w:tcW w:type="dxa" w:w="1944"/>
            <w:shd w:fill="E6F1F5"/>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92">
              <w:r>
                <w:rPr>
                  <w:color w:val="1B6A8F"/>
                  <w:u w:val="single"/>
                </w:rPr>
                <w:t>Program Website</w:t>
              </w:r>
            </w:hyperlink>
            <w:r>
              <w:t xml:space="preserve"> (https://vtcommunityforestry.org/projects/town-forests/town-forest-recreation-planning-toolkit)</w:t>
            </w:r>
          </w:p>
        </w:tc>
      </w:tr>
      <w:tr>
        <w:trPr>
          <w:cantSplit/>
        </w:trPr>
        <w:tc>
          <w:tcPr>
            <w:tcW w:type="dxa" w:w="1944"/>
            <w:shd w:fill="E6F1F5"/>
          </w:tcPr>
          <w:p>
            <w:pPr>
              <w:keepNext w:val="0"/>
            </w:pPr>
            <w:r>
              <w:rPr>
                <w:b/>
              </w:rPr>
              <w:t>Record ID</w:t>
            </w:r>
          </w:p>
        </w:tc>
        <w:tc>
          <w:tcPr>
            <w:tcW w:type="dxa" w:w="8568"/>
          </w:tcPr>
          <w:p>
            <w:pPr>
              <w:keepNext w:val="0"/>
            </w:pPr>
            <w:r>
              <w:t>RERC-RES-R2-020</w:t>
            </w:r>
          </w:p>
        </w:tc>
      </w:tr>
    </w:tbl>
    <w:p>
      <w:pPr>
        <w:pStyle w:val="Heading2"/>
        <w:keepNext/>
        <w:spacing w:before="160" w:after="60"/>
      </w:pPr>
      <w:r>
        <w:t>New Tools for Sustainable Forest Based Recreation Webinar</w:t>
      </w:r>
    </w:p>
    <w:p>
      <w:pPr>
        <w:keepNext/>
        <w:spacing w:after="80"/>
      </w:pPr>
      <w:r>
        <w:rPr>
          <w:b/>
        </w:rPr>
        <w:t>Vermont Urban and Community Forestry</w:t>
      </w:r>
      <w:r>
        <w:t xml:space="preserve"> | Available | Vermont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public information and examples related to new tools for sustainable forest based recreation webinar.</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Webinar or video</w:t>
            </w:r>
          </w:p>
        </w:tc>
      </w:tr>
      <w:tr>
        <w:trPr>
          <w:cantSplit/>
        </w:trPr>
        <w:tc>
          <w:tcPr>
            <w:tcW w:type="dxa" w:w="1944"/>
            <w:shd w:fill="E9F2EC"/>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93">
              <w:r>
                <w:rPr>
                  <w:color w:val="1B6A8F"/>
                  <w:u w:val="single"/>
                </w:rPr>
                <w:t>Program Website</w:t>
              </w:r>
            </w:hyperlink>
            <w:r>
              <w:t xml:space="preserve"> (https://www.youtube.com/watch?v=UTHEj0AC3pE&amp;feature=youtu.be)</w:t>
            </w:r>
          </w:p>
        </w:tc>
      </w:tr>
      <w:tr>
        <w:trPr>
          <w:cantSplit/>
        </w:trPr>
        <w:tc>
          <w:tcPr>
            <w:tcW w:type="dxa" w:w="1944"/>
            <w:shd w:fill="E9F2EC"/>
          </w:tcPr>
          <w:p>
            <w:pPr>
              <w:keepNext w:val="0"/>
            </w:pPr>
            <w:r>
              <w:rPr>
                <w:b/>
              </w:rPr>
              <w:t>Record ID</w:t>
            </w:r>
          </w:p>
        </w:tc>
        <w:tc>
          <w:tcPr>
            <w:tcW w:type="dxa" w:w="8568"/>
          </w:tcPr>
          <w:p>
            <w:pPr>
              <w:keepNext w:val="0"/>
            </w:pPr>
            <w:r>
              <w:t>RERC-RES-R2-021</w:t>
            </w:r>
          </w:p>
        </w:tc>
      </w:tr>
    </w:tbl>
    <w:p>
      <w:pPr>
        <w:pStyle w:val="Heading2"/>
        <w:keepNext/>
        <w:spacing w:before="160" w:after="60"/>
      </w:pPr>
      <w:r>
        <w:t>Connecting Downtowns w/Trails for Economic Vibrancy Webinar</w:t>
      </w:r>
    </w:p>
    <w:p>
      <w:pPr>
        <w:keepNext/>
        <w:spacing w:after="80"/>
      </w:pPr>
      <w:r>
        <w:rPr>
          <w:b/>
        </w:rPr>
        <w:t>Vermont Urban and Community Forestry</w:t>
      </w:r>
      <w:r>
        <w:t xml:space="preserve"> | Available | Vermont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public information and examples related to connecting downtowns w/trails for economic vibrancy webinar.</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Webinar or video</w:t>
            </w:r>
          </w:p>
        </w:tc>
      </w:tr>
      <w:tr>
        <w:trPr>
          <w:cantSplit/>
        </w:trPr>
        <w:tc>
          <w:tcPr>
            <w:tcW w:type="dxa" w:w="1944"/>
            <w:shd w:fill="E6F1F5"/>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94">
              <w:r>
                <w:rPr>
                  <w:color w:val="1B6A8F"/>
                  <w:u w:val="single"/>
                </w:rPr>
                <w:t>Program Website</w:t>
              </w:r>
            </w:hyperlink>
            <w:r>
              <w:t xml:space="preserve"> (https://www.youtube.com/watch?v=s1SQoUqN22s&amp;feature=youtu.be)</w:t>
            </w:r>
          </w:p>
        </w:tc>
      </w:tr>
      <w:tr>
        <w:trPr>
          <w:cantSplit/>
        </w:trPr>
        <w:tc>
          <w:tcPr>
            <w:tcW w:type="dxa" w:w="1944"/>
            <w:shd w:fill="E6F1F5"/>
          </w:tcPr>
          <w:p>
            <w:pPr>
              <w:keepNext w:val="0"/>
            </w:pPr>
            <w:r>
              <w:rPr>
                <w:b/>
              </w:rPr>
              <w:t>Record ID</w:t>
            </w:r>
          </w:p>
        </w:tc>
        <w:tc>
          <w:tcPr>
            <w:tcW w:type="dxa" w:w="8568"/>
          </w:tcPr>
          <w:p>
            <w:pPr>
              <w:keepNext w:val="0"/>
            </w:pPr>
            <w:r>
              <w:t>RERC-RES-R2-022</w:t>
            </w:r>
          </w:p>
        </w:tc>
      </w:tr>
    </w:tbl>
    <w:p>
      <w:pPr>
        <w:pStyle w:val="Heading2"/>
        <w:keepNext/>
        <w:spacing w:before="160" w:after="60"/>
      </w:pPr>
      <w:r>
        <w:t>Trails for People and Wildlife Webinar</w:t>
      </w:r>
    </w:p>
    <w:p>
      <w:pPr>
        <w:keepNext/>
        <w:spacing w:after="80"/>
      </w:pPr>
      <w:r>
        <w:rPr>
          <w:b/>
        </w:rPr>
        <w:t>Vermont Urban and Community Forestry</w:t>
      </w:r>
      <w:r>
        <w:t xml:space="preserve"> | Available | Vermont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public information and examples related to trails for people and wildlife webinar.</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Webinar or video</w:t>
            </w:r>
          </w:p>
        </w:tc>
      </w:tr>
      <w:tr>
        <w:trPr>
          <w:cantSplit/>
        </w:trPr>
        <w:tc>
          <w:tcPr>
            <w:tcW w:type="dxa" w:w="1944"/>
            <w:shd w:fill="E9F2EC"/>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95">
              <w:r>
                <w:rPr>
                  <w:color w:val="1B6A8F"/>
                  <w:u w:val="single"/>
                </w:rPr>
                <w:t>Program Website</w:t>
              </w:r>
            </w:hyperlink>
            <w:r>
              <w:t xml:space="preserve"> (https://www.youtube.com/watch?v=uhbYUMrgLqU&amp;feature=youtu.be)</w:t>
            </w:r>
          </w:p>
        </w:tc>
      </w:tr>
      <w:tr>
        <w:trPr>
          <w:cantSplit/>
        </w:trPr>
        <w:tc>
          <w:tcPr>
            <w:tcW w:type="dxa" w:w="1944"/>
            <w:shd w:fill="E9F2EC"/>
          </w:tcPr>
          <w:p>
            <w:pPr>
              <w:keepNext w:val="0"/>
            </w:pPr>
            <w:r>
              <w:rPr>
                <w:b/>
              </w:rPr>
              <w:t>Record ID</w:t>
            </w:r>
          </w:p>
        </w:tc>
        <w:tc>
          <w:tcPr>
            <w:tcW w:type="dxa" w:w="8568"/>
          </w:tcPr>
          <w:p>
            <w:pPr>
              <w:keepNext w:val="0"/>
            </w:pPr>
            <w:r>
              <w:t>RERC-RES-R2-023</w:t>
            </w:r>
          </w:p>
        </w:tc>
      </w:tr>
    </w:tbl>
    <w:p>
      <w:pPr>
        <w:pStyle w:val="Heading2"/>
        <w:keepNext/>
        <w:spacing w:before="160" w:after="60"/>
      </w:pPr>
      <w:r>
        <w:t>Mountain Biking Trails 101 Webinar</w:t>
      </w:r>
    </w:p>
    <w:p>
      <w:pPr>
        <w:keepNext/>
        <w:spacing w:after="80"/>
      </w:pPr>
      <w:r>
        <w:rPr>
          <w:b/>
        </w:rPr>
        <w:t>Vermont Urban and Community Forestry</w:t>
      </w:r>
      <w:r>
        <w:t xml:space="preserve"> | Available | Vermont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public information and examples related to mountain biking trails 101 webinar.</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Webinar or video</w:t>
            </w:r>
          </w:p>
        </w:tc>
      </w:tr>
      <w:tr>
        <w:trPr>
          <w:cantSplit/>
        </w:trPr>
        <w:tc>
          <w:tcPr>
            <w:tcW w:type="dxa" w:w="1944"/>
            <w:shd w:fill="E6F1F5"/>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96">
              <w:r>
                <w:rPr>
                  <w:color w:val="1B6A8F"/>
                  <w:u w:val="single"/>
                </w:rPr>
                <w:t>Program Website</w:t>
              </w:r>
            </w:hyperlink>
            <w:r>
              <w:t xml:space="preserve"> (https://www.youtube.com/watch?v=zCmco-WDrPM&amp;feature=youtu.be)</w:t>
            </w:r>
          </w:p>
        </w:tc>
      </w:tr>
      <w:tr>
        <w:trPr>
          <w:cantSplit/>
        </w:trPr>
        <w:tc>
          <w:tcPr>
            <w:tcW w:type="dxa" w:w="1944"/>
            <w:shd w:fill="E6F1F5"/>
          </w:tcPr>
          <w:p>
            <w:pPr>
              <w:keepNext w:val="0"/>
            </w:pPr>
            <w:r>
              <w:rPr>
                <w:b/>
              </w:rPr>
              <w:t>Record ID</w:t>
            </w:r>
          </w:p>
        </w:tc>
        <w:tc>
          <w:tcPr>
            <w:tcW w:type="dxa" w:w="8568"/>
          </w:tcPr>
          <w:p>
            <w:pPr>
              <w:keepNext w:val="0"/>
            </w:pPr>
            <w:r>
              <w:t>RERC-RES-R2-024</w:t>
            </w:r>
          </w:p>
        </w:tc>
      </w:tr>
    </w:tbl>
    <w:p>
      <w:pPr>
        <w:pStyle w:val="Heading2"/>
        <w:keepNext/>
        <w:spacing w:before="160" w:after="60"/>
      </w:pPr>
      <w:r>
        <w:t>Trail Building &amp; Maintenance Webinar</w:t>
      </w:r>
    </w:p>
    <w:p>
      <w:pPr>
        <w:keepNext/>
        <w:spacing w:after="80"/>
      </w:pPr>
      <w:r>
        <w:rPr>
          <w:b/>
        </w:rPr>
        <w:t>Vermont Urban and Community Forestry</w:t>
      </w:r>
      <w:r>
        <w:t xml:space="preserve"> | Available | Vermont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public information and examples related to trail building &amp; maintenance webinar.</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Webinar or video</w:t>
            </w:r>
          </w:p>
        </w:tc>
      </w:tr>
      <w:tr>
        <w:trPr>
          <w:cantSplit/>
        </w:trPr>
        <w:tc>
          <w:tcPr>
            <w:tcW w:type="dxa" w:w="1944"/>
            <w:shd w:fill="E9F2EC"/>
          </w:tcPr>
          <w:p>
            <w:pPr>
              <w:keepNext/>
            </w:pPr>
            <w:r>
              <w:rPr>
                <w:b/>
              </w:rPr>
              <w:t>Topics</w:t>
            </w:r>
          </w:p>
        </w:tc>
        <w:tc>
          <w:tcPr>
            <w:tcW w:type="dxa" w:w="8568"/>
          </w:tcPr>
          <w:p>
            <w:pPr>
              <w:keepNext/>
            </w:pPr>
            <w:r>
              <w:t>outdoor recreation; planning; case studies; economic development; local capacity</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97">
              <w:r>
                <w:rPr>
                  <w:color w:val="1B6A8F"/>
                  <w:u w:val="single"/>
                </w:rPr>
                <w:t>Program Website</w:t>
              </w:r>
            </w:hyperlink>
            <w:r>
              <w:t xml:space="preserve"> (https://www.youtube.com/watch?v=Irv9eqoUQNE&amp;feature=youtu.be)</w:t>
            </w:r>
          </w:p>
        </w:tc>
      </w:tr>
      <w:tr>
        <w:trPr>
          <w:cantSplit/>
        </w:trPr>
        <w:tc>
          <w:tcPr>
            <w:tcW w:type="dxa" w:w="1944"/>
            <w:shd w:fill="E9F2EC"/>
          </w:tcPr>
          <w:p>
            <w:pPr>
              <w:keepNext w:val="0"/>
            </w:pPr>
            <w:r>
              <w:rPr>
                <w:b/>
              </w:rPr>
              <w:t>Record ID</w:t>
            </w:r>
          </w:p>
        </w:tc>
        <w:tc>
          <w:tcPr>
            <w:tcW w:type="dxa" w:w="8568"/>
          </w:tcPr>
          <w:p>
            <w:pPr>
              <w:keepNext w:val="0"/>
            </w:pPr>
            <w:r>
              <w:t>RERC-RES-R2-025</w:t>
            </w:r>
          </w:p>
        </w:tc>
      </w:tr>
    </w:tbl>
    <w:p>
      <w:pPr>
        <w:pStyle w:val="Heading2"/>
        <w:keepNext/>
        <w:spacing w:before="160" w:after="60"/>
      </w:pPr>
      <w:r>
        <w:t>The Trust for Public Land and the City Parks Alliance</w:t>
      </w:r>
    </w:p>
    <w:p>
      <w:pPr>
        <w:keepNext/>
        <w:spacing w:after="80"/>
      </w:pPr>
      <w:r>
        <w:rPr>
          <w:b/>
        </w:rPr>
        <w:t>The Trust for Public Land and the City Parks Alliance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a field guide and eleven case studies showing how creative placemaking can strengthen parks and communities.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Guide and case studies</w:t>
            </w:r>
          </w:p>
        </w:tc>
      </w:tr>
      <w:tr>
        <w:trPr>
          <w:cantSplit/>
        </w:trPr>
        <w:tc>
          <w:tcPr>
            <w:tcW w:type="dxa" w:w="1944"/>
            <w:shd w:fill="E6F1F5"/>
          </w:tcPr>
          <w:p>
            <w:pPr>
              <w:keepNext/>
            </w:pPr>
            <w:r>
              <w:rPr>
                <w:b/>
              </w:rPr>
              <w:t>Topics</w:t>
            </w:r>
          </w:p>
        </w:tc>
        <w:tc>
          <w:tcPr>
            <w:tcW w:type="dxa" w:w="8568"/>
          </w:tcPr>
          <w:p>
            <w:pPr>
              <w:keepNext/>
            </w:pPr>
            <w:r>
              <w:t>parks; placemaking; arts; community engagement; conservation; case studies</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898">
              <w:r>
                <w:rPr>
                  <w:color w:val="1B6A8F"/>
                  <w:u w:val="single"/>
                </w:rPr>
                <w:t>Program Website</w:t>
              </w:r>
            </w:hyperlink>
            <w:r>
              <w:t xml:space="preserve"> (https://www.tpl.org/resource/field-guide-creative-placemaking-and-parks)</w:t>
            </w:r>
          </w:p>
        </w:tc>
      </w:tr>
      <w:tr>
        <w:trPr>
          <w:cantSplit/>
        </w:trPr>
        <w:tc>
          <w:tcPr>
            <w:tcW w:type="dxa" w:w="1944"/>
            <w:shd w:fill="E6F1F5"/>
          </w:tcPr>
          <w:p>
            <w:pPr>
              <w:keepNext w:val="0"/>
            </w:pPr>
            <w:r>
              <w:rPr>
                <w:b/>
              </w:rPr>
              <w:t>Record ID</w:t>
            </w:r>
          </w:p>
        </w:tc>
        <w:tc>
          <w:tcPr>
            <w:tcW w:type="dxa" w:w="8568"/>
          </w:tcPr>
          <w:p>
            <w:pPr>
              <w:keepNext w:val="0"/>
            </w:pPr>
            <w:r>
              <w:t>RERC-RES-R2-027</w:t>
            </w:r>
          </w:p>
        </w:tc>
      </w:tr>
    </w:tbl>
    <w:p>
      <w:pPr>
        <w:pStyle w:val="Heading2"/>
        <w:keepNext/>
        <w:spacing w:before="160" w:after="60"/>
      </w:pPr>
      <w:r>
        <w:t>Main Street America Resource Center</w:t>
      </w:r>
    </w:p>
    <w:p>
      <w:pPr>
        <w:keepNext/>
        <w:spacing w:after="80"/>
      </w:pPr>
      <w:r>
        <w:rPr>
          <w:b/>
        </w:rPr>
        <w:t>Main Street America</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Offers guides, toolkits, articles, and some free resources for Main Street work. Some materials require membership.</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Toolkit or guide</w:t>
            </w:r>
          </w:p>
        </w:tc>
      </w:tr>
      <w:tr>
        <w:trPr>
          <w:cantSplit/>
        </w:trPr>
        <w:tc>
          <w:tcPr>
            <w:tcW w:type="dxa" w:w="1944"/>
            <w:shd w:fill="E9F2EC"/>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899">
              <w:r>
                <w:rPr>
                  <w:color w:val="1B6A8F"/>
                  <w:u w:val="single"/>
                </w:rPr>
                <w:t>Program Website</w:t>
              </w:r>
            </w:hyperlink>
            <w:r>
              <w:t xml:space="preserve"> (https://mainstreet.org/resources)</w:t>
            </w:r>
          </w:p>
        </w:tc>
      </w:tr>
      <w:tr>
        <w:trPr>
          <w:cantSplit/>
        </w:trPr>
        <w:tc>
          <w:tcPr>
            <w:tcW w:type="dxa" w:w="1944"/>
            <w:shd w:fill="E9F2EC"/>
          </w:tcPr>
          <w:p>
            <w:pPr>
              <w:keepNext w:val="0"/>
            </w:pPr>
            <w:r>
              <w:rPr>
                <w:b/>
              </w:rPr>
              <w:t>Record ID</w:t>
            </w:r>
          </w:p>
        </w:tc>
        <w:tc>
          <w:tcPr>
            <w:tcW w:type="dxa" w:w="8568"/>
          </w:tcPr>
          <w:p>
            <w:pPr>
              <w:keepNext w:val="0"/>
            </w:pPr>
            <w:r>
              <w:t>RERC-RES-R2-030</w:t>
            </w:r>
          </w:p>
        </w:tc>
      </w:tr>
    </w:tbl>
    <w:p>
      <w:pPr>
        <w:pStyle w:val="Heading2"/>
        <w:keepNext/>
        <w:spacing w:before="160" w:after="60"/>
      </w:pPr>
      <w:r>
        <w:t>Resources for Transitioning Economies</w:t>
      </w:r>
    </w:p>
    <w:p>
      <w:pPr>
        <w:keepNext/>
        <w:spacing w:after="80"/>
      </w:pPr>
      <w:r>
        <w:rPr>
          <w:b/>
        </w:rPr>
        <w:t>National Association of Counties and partners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Offers tools and examples to help counties and regions diversify economies affected by industry change.</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00">
              <w:r>
                <w:rPr>
                  <w:color w:val="1B6A8F"/>
                  <w:u w:val="single"/>
                </w:rPr>
                <w:t>Program Website</w:t>
              </w:r>
            </w:hyperlink>
            <w:r>
              <w:t xml:space="preserve"> (https://diversifyeconomies.org/)</w:t>
            </w:r>
          </w:p>
        </w:tc>
      </w:tr>
      <w:tr>
        <w:trPr>
          <w:cantSplit/>
        </w:trPr>
        <w:tc>
          <w:tcPr>
            <w:tcW w:type="dxa" w:w="1944"/>
            <w:shd w:fill="E6F1F5"/>
          </w:tcPr>
          <w:p>
            <w:pPr>
              <w:keepNext w:val="0"/>
            </w:pPr>
            <w:r>
              <w:rPr>
                <w:b/>
              </w:rPr>
              <w:t>Record ID</w:t>
            </w:r>
          </w:p>
        </w:tc>
        <w:tc>
          <w:tcPr>
            <w:tcW w:type="dxa" w:w="8568"/>
          </w:tcPr>
          <w:p>
            <w:pPr>
              <w:keepNext w:val="0"/>
            </w:pPr>
            <w:r>
              <w:t>RERC-RES-R2-032</w:t>
            </w:r>
          </w:p>
        </w:tc>
      </w:tr>
    </w:tbl>
    <w:p>
      <w:pPr>
        <w:pStyle w:val="Heading2"/>
        <w:keepNext/>
        <w:spacing w:before="160" w:after="60"/>
      </w:pPr>
      <w:r>
        <w:t>How to Do Creative Placemaking</w:t>
      </w:r>
    </w:p>
    <w:p>
      <w:pPr>
        <w:keepNext/>
        <w:spacing w:after="80"/>
      </w:pPr>
      <w:r>
        <w:rPr>
          <w:b/>
        </w:rPr>
        <w:t>National Endowment for the Arts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National Endowment for the Arts. How To Do Creative Placemaking: An Action-Oriented Guide to Arts in Community Development.</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Case-study collection</w:t>
            </w:r>
          </w:p>
        </w:tc>
      </w:tr>
      <w:tr>
        <w:trPr>
          <w:cantSplit/>
        </w:trPr>
        <w:tc>
          <w:tcPr>
            <w:tcW w:type="dxa" w:w="1944"/>
            <w:shd w:fill="E9F2EC"/>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01">
              <w:r>
                <w:rPr>
                  <w:color w:val="1B6A8F"/>
                  <w:u w:val="single"/>
                </w:rPr>
                <w:t>Program Website</w:t>
              </w:r>
            </w:hyperlink>
            <w:r>
              <w:t xml:space="preserve"> (https://www.arts.gov/about/publications/how-do-creative-placemaking)</w:t>
            </w:r>
          </w:p>
        </w:tc>
      </w:tr>
      <w:tr>
        <w:trPr>
          <w:cantSplit/>
        </w:trPr>
        <w:tc>
          <w:tcPr>
            <w:tcW w:type="dxa" w:w="1944"/>
            <w:shd w:fill="E9F2EC"/>
          </w:tcPr>
          <w:p>
            <w:pPr>
              <w:keepNext w:val="0"/>
            </w:pPr>
            <w:r>
              <w:rPr>
                <w:b/>
              </w:rPr>
              <w:t>Record ID</w:t>
            </w:r>
          </w:p>
        </w:tc>
        <w:tc>
          <w:tcPr>
            <w:tcW w:type="dxa" w:w="8568"/>
          </w:tcPr>
          <w:p>
            <w:pPr>
              <w:keepNext w:val="0"/>
            </w:pPr>
            <w:r>
              <w:t>RERC-RES-R2-035</w:t>
            </w:r>
          </w:p>
        </w:tc>
      </w:tr>
    </w:tbl>
    <w:p>
      <w:pPr>
        <w:pStyle w:val="Heading2"/>
        <w:keepNext/>
        <w:spacing w:before="160" w:after="60"/>
      </w:pPr>
      <w:r>
        <w:t>Rebuilding Downtown: A Guidebook for Revitalization</w:t>
      </w:r>
    </w:p>
    <w:p>
      <w:pPr>
        <w:keepNext/>
        <w:spacing w:after="80"/>
      </w:pPr>
      <w:r>
        <w:rPr>
          <w:b/>
        </w:rPr>
        <w:t>Smart Growth America</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practical steps and examples for rebuilding and revitalizing downtowns.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Toolkit or guide</w:t>
            </w:r>
          </w:p>
        </w:tc>
      </w:tr>
      <w:tr>
        <w:trPr>
          <w:cantSplit/>
        </w:trPr>
        <w:tc>
          <w:tcPr>
            <w:tcW w:type="dxa" w:w="1944"/>
            <w:shd w:fill="E6F1F5"/>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02">
              <w:r>
                <w:rPr>
                  <w:color w:val="1B6A8F"/>
                  <w:u w:val="single"/>
                </w:rPr>
                <w:t>Program Website</w:t>
              </w:r>
            </w:hyperlink>
            <w:r>
              <w:t xml:space="preserve"> (https://www.smartgrowthamerica.org/knowledge-hub/news/introducing-rebuilding-downtown-a-guidebook-for-revitalization/)</w:t>
            </w:r>
          </w:p>
        </w:tc>
      </w:tr>
      <w:tr>
        <w:trPr>
          <w:cantSplit/>
        </w:trPr>
        <w:tc>
          <w:tcPr>
            <w:tcW w:type="dxa" w:w="1944"/>
            <w:shd w:fill="E6F1F5"/>
          </w:tcPr>
          <w:p>
            <w:pPr>
              <w:keepNext w:val="0"/>
            </w:pPr>
            <w:r>
              <w:rPr>
                <w:b/>
              </w:rPr>
              <w:t>Record ID</w:t>
            </w:r>
          </w:p>
        </w:tc>
        <w:tc>
          <w:tcPr>
            <w:tcW w:type="dxa" w:w="8568"/>
          </w:tcPr>
          <w:p>
            <w:pPr>
              <w:keepNext w:val="0"/>
            </w:pPr>
            <w:r>
              <w:t>RERC-RES-R2-037</w:t>
            </w:r>
          </w:p>
        </w:tc>
      </w:tr>
    </w:tbl>
    <w:p>
      <w:pPr>
        <w:pStyle w:val="Heading2"/>
        <w:keepNext/>
        <w:spacing w:before="160" w:after="60"/>
      </w:pPr>
      <w:r>
        <w:t>Community Wealth Building Action Guide</w:t>
      </w:r>
    </w:p>
    <w:p>
      <w:pPr>
        <w:keepNext/>
        <w:spacing w:after="80"/>
      </w:pPr>
      <w:r>
        <w:rPr>
          <w:b/>
        </w:rPr>
        <w:t>The Democracy Collaborative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Explains community wealth building and provides an action guide, practical tools, and community examples.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Guide and case studies</w:t>
            </w:r>
          </w:p>
        </w:tc>
      </w:tr>
      <w:tr>
        <w:trPr>
          <w:cantSplit/>
        </w:trPr>
        <w:tc>
          <w:tcPr>
            <w:tcW w:type="dxa" w:w="1944"/>
            <w:shd w:fill="E9F2EC"/>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03">
              <w:r>
                <w:rPr>
                  <w:color w:val="1B6A8F"/>
                  <w:u w:val="single"/>
                </w:rPr>
                <w:t>Program Website</w:t>
              </w:r>
            </w:hyperlink>
            <w:r>
              <w:t xml:space="preserve"> (https://www.democracycollaborative.org/community-wealth-building)</w:t>
            </w:r>
          </w:p>
        </w:tc>
      </w:tr>
      <w:tr>
        <w:trPr>
          <w:cantSplit/>
        </w:trPr>
        <w:tc>
          <w:tcPr>
            <w:tcW w:type="dxa" w:w="1944"/>
            <w:shd w:fill="E9F2EC"/>
          </w:tcPr>
          <w:p>
            <w:pPr>
              <w:keepNext w:val="0"/>
            </w:pPr>
            <w:r>
              <w:rPr>
                <w:b/>
              </w:rPr>
              <w:t>Record ID</w:t>
            </w:r>
          </w:p>
        </w:tc>
        <w:tc>
          <w:tcPr>
            <w:tcW w:type="dxa" w:w="8568"/>
          </w:tcPr>
          <w:p>
            <w:pPr>
              <w:keepNext w:val="0"/>
            </w:pPr>
            <w:r>
              <w:t>RERC-RES-R2-038</w:t>
            </w:r>
          </w:p>
        </w:tc>
      </w:tr>
    </w:tbl>
    <w:p>
      <w:pPr>
        <w:pStyle w:val="Heading2"/>
        <w:keepNext/>
        <w:spacing w:before="160" w:after="60"/>
      </w:pPr>
      <w:r>
        <w:t>USDA Rural Community Development Resources</w:t>
      </w:r>
    </w:p>
    <w:p>
      <w:pPr>
        <w:keepNext/>
        <w:spacing w:after="80"/>
      </w:pPr>
      <w:r>
        <w:rPr>
          <w:b/>
        </w:rPr>
        <w:t>USDA National Agricultural Library</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Collects USDA programs and information for rural community development.</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Case-study collection</w:t>
            </w:r>
          </w:p>
        </w:tc>
      </w:tr>
      <w:tr>
        <w:trPr>
          <w:cantSplit/>
        </w:trPr>
        <w:tc>
          <w:tcPr>
            <w:tcW w:type="dxa" w:w="1944"/>
            <w:shd w:fill="E6F1F5"/>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04">
              <w:r>
                <w:rPr>
                  <w:color w:val="1B6A8F"/>
                  <w:u w:val="single"/>
                </w:rPr>
                <w:t>Program Website</w:t>
              </w:r>
            </w:hyperlink>
            <w:r>
              <w:t xml:space="preserve"> (https://www.nal.usda.gov/rural-development-communities)</w:t>
            </w:r>
          </w:p>
        </w:tc>
      </w:tr>
      <w:tr>
        <w:trPr>
          <w:cantSplit/>
        </w:trPr>
        <w:tc>
          <w:tcPr>
            <w:tcW w:type="dxa" w:w="1944"/>
            <w:shd w:fill="E6F1F5"/>
          </w:tcPr>
          <w:p>
            <w:pPr>
              <w:keepNext w:val="0"/>
            </w:pPr>
            <w:r>
              <w:rPr>
                <w:b/>
              </w:rPr>
              <w:t>Record ID</w:t>
            </w:r>
          </w:p>
        </w:tc>
        <w:tc>
          <w:tcPr>
            <w:tcW w:type="dxa" w:w="8568"/>
          </w:tcPr>
          <w:p>
            <w:pPr>
              <w:keepNext w:val="0"/>
            </w:pPr>
            <w:r>
              <w:t>RERC-RES-R2-039</w:t>
            </w:r>
          </w:p>
        </w:tc>
      </w:tr>
    </w:tbl>
    <w:p>
      <w:pPr>
        <w:pStyle w:val="Heading2"/>
        <w:keepNext/>
        <w:spacing w:before="160" w:after="60"/>
      </w:pPr>
      <w:r>
        <w:t>USDA Downtown Revitalization Resources</w:t>
      </w:r>
    </w:p>
    <w:p>
      <w:pPr>
        <w:keepNext/>
        <w:spacing w:after="80"/>
      </w:pPr>
      <w:r>
        <w:rPr>
          <w:b/>
        </w:rPr>
        <w:t>USDA National Agricultural Library</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Collects USDA guides and examples for downtown and Main Street revitalization.</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Case-study collection</w:t>
            </w:r>
          </w:p>
        </w:tc>
      </w:tr>
      <w:tr>
        <w:trPr>
          <w:cantSplit/>
        </w:trPr>
        <w:tc>
          <w:tcPr>
            <w:tcW w:type="dxa" w:w="1944"/>
            <w:shd w:fill="E9F2EC"/>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05">
              <w:r>
                <w:rPr>
                  <w:color w:val="1B6A8F"/>
                  <w:u w:val="single"/>
                </w:rPr>
                <w:t>Program Website</w:t>
              </w:r>
            </w:hyperlink>
            <w:r>
              <w:t xml:space="preserve"> (https://www.nal.usda.gov/rural-development-communities/downtown-revitalization)</w:t>
            </w:r>
          </w:p>
        </w:tc>
      </w:tr>
      <w:tr>
        <w:trPr>
          <w:cantSplit/>
        </w:trPr>
        <w:tc>
          <w:tcPr>
            <w:tcW w:type="dxa" w:w="1944"/>
            <w:shd w:fill="E9F2EC"/>
          </w:tcPr>
          <w:p>
            <w:pPr>
              <w:keepNext w:val="0"/>
            </w:pPr>
            <w:r>
              <w:rPr>
                <w:b/>
              </w:rPr>
              <w:t>Record ID</w:t>
            </w:r>
          </w:p>
        </w:tc>
        <w:tc>
          <w:tcPr>
            <w:tcW w:type="dxa" w:w="8568"/>
          </w:tcPr>
          <w:p>
            <w:pPr>
              <w:keepNext w:val="0"/>
            </w:pPr>
            <w:r>
              <w:t>RERC-RES-R2-040</w:t>
            </w:r>
          </w:p>
        </w:tc>
      </w:tr>
    </w:tbl>
    <w:p>
      <w:pPr>
        <w:pStyle w:val="Heading2"/>
        <w:keepNext/>
        <w:spacing w:before="160" w:after="60"/>
      </w:pPr>
      <w:r>
        <w:t>EDA Tools for Economic Development</w:t>
      </w:r>
    </w:p>
    <w:p>
      <w:pPr>
        <w:keepNext/>
        <w:spacing w:after="80"/>
      </w:pPr>
      <w:r>
        <w:rPr>
          <w:b/>
        </w:rPr>
        <w:t>U.S. Economic Development Administration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Collects federal tools for economic development planning, data analysis, project development, and local capacity building.</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Resource hub</w:t>
            </w:r>
          </w:p>
        </w:tc>
      </w:tr>
      <w:tr>
        <w:trPr>
          <w:cantSplit/>
        </w:trPr>
        <w:tc>
          <w:tcPr>
            <w:tcW w:type="dxa" w:w="1944"/>
            <w:shd w:fill="E6F1F5"/>
          </w:tcPr>
          <w:p>
            <w:pPr>
              <w:keepNext/>
            </w:pPr>
            <w:r>
              <w:rPr>
                <w:b/>
              </w:rPr>
              <w:t>Topics</w:t>
            </w:r>
          </w:p>
        </w:tc>
        <w:tc>
          <w:tcPr>
            <w:tcW w:type="dxa" w:w="8568"/>
          </w:tcPr>
          <w:p>
            <w:pPr>
              <w:keepNext/>
            </w:pPr>
            <w:r>
              <w:t>downtown; main street; placemaking; economic development; business;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06">
              <w:r>
                <w:rPr>
                  <w:color w:val="1B6A8F"/>
                  <w:u w:val="single"/>
                </w:rPr>
                <w:t>Program Website</w:t>
              </w:r>
            </w:hyperlink>
            <w:r>
              <w:t xml:space="preserve"> (https://www.eda.gov/resources/tools)</w:t>
            </w:r>
          </w:p>
        </w:tc>
      </w:tr>
      <w:tr>
        <w:trPr>
          <w:cantSplit/>
        </w:trPr>
        <w:tc>
          <w:tcPr>
            <w:tcW w:type="dxa" w:w="1944"/>
            <w:shd w:fill="E6F1F5"/>
          </w:tcPr>
          <w:p>
            <w:pPr>
              <w:keepNext w:val="0"/>
            </w:pPr>
            <w:r>
              <w:rPr>
                <w:b/>
              </w:rPr>
              <w:t>Record ID</w:t>
            </w:r>
          </w:p>
        </w:tc>
        <w:tc>
          <w:tcPr>
            <w:tcW w:type="dxa" w:w="8568"/>
          </w:tcPr>
          <w:p>
            <w:pPr>
              <w:keepNext w:val="0"/>
            </w:pPr>
            <w:r>
              <w:t>RERC-RES-R2-042</w:t>
            </w:r>
          </w:p>
        </w:tc>
      </w:tr>
    </w:tbl>
    <w:p>
      <w:pPr>
        <w:pStyle w:val="Heading2"/>
        <w:keepNext/>
        <w:spacing w:before="160" w:after="60"/>
      </w:pPr>
      <w:r>
        <w:t>Growing Rural Equitable Outdoor Recreation Economies</w:t>
      </w:r>
    </w:p>
    <w:p>
      <w:pPr>
        <w:keepNext/>
        <w:spacing w:after="80"/>
      </w:pPr>
      <w:r>
        <w:rPr>
          <w:b/>
        </w:rPr>
        <w:t>Aspen Institute Community Strategies Group</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Aspen Institute Community Strategies Group, Growing Rural Equitable Outdoor Recreation Economies. The Aspen Institute has several resources on the topic of making outdoor recreation economies more equitable for rural communities.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Resource hub</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07">
              <w:r>
                <w:rPr>
                  <w:color w:val="1B6A8F"/>
                  <w:u w:val="single"/>
                </w:rPr>
                <w:t>Program Website</w:t>
              </w:r>
            </w:hyperlink>
            <w:r>
              <w:t xml:space="preserve"> (https://www.aspencsg.org/learning-to-grow-equitable-outdoor-recreation-economies/)</w:t>
            </w:r>
          </w:p>
        </w:tc>
      </w:tr>
      <w:tr>
        <w:trPr>
          <w:cantSplit/>
        </w:trPr>
        <w:tc>
          <w:tcPr>
            <w:tcW w:type="dxa" w:w="1944"/>
            <w:shd w:fill="E9F2EC"/>
          </w:tcPr>
          <w:p>
            <w:pPr>
              <w:keepNext w:val="0"/>
            </w:pPr>
            <w:r>
              <w:rPr>
                <w:b/>
              </w:rPr>
              <w:t>Record ID</w:t>
            </w:r>
          </w:p>
        </w:tc>
        <w:tc>
          <w:tcPr>
            <w:tcW w:type="dxa" w:w="8568"/>
          </w:tcPr>
          <w:p>
            <w:pPr>
              <w:keepNext w:val="0"/>
            </w:pPr>
            <w:r>
              <w:t>RERC-RES-R2-046</w:t>
            </w:r>
          </w:p>
        </w:tc>
      </w:tr>
    </w:tbl>
    <w:p>
      <w:pPr>
        <w:pStyle w:val="Heading2"/>
        <w:keepNext/>
        <w:spacing w:before="160" w:after="60"/>
      </w:pPr>
      <w:r>
        <w:t>How Outdoor Recreation Supports Rural Economic Development</w:t>
      </w:r>
    </w:p>
    <w:p>
      <w:pPr>
        <w:keepNext/>
        <w:spacing w:after="80"/>
      </w:pPr>
      <w:r>
        <w:rPr>
          <w:b/>
        </w:rPr>
        <w:t>The Daily Yonder</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Explains how outdoor recreation can create jobs, attract visitors, and support rural economic development.</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08">
              <w:r>
                <w:rPr>
                  <w:color w:val="1B6A8F"/>
                  <w:u w:val="single"/>
                </w:rPr>
                <w:t>Program Website</w:t>
              </w:r>
            </w:hyperlink>
            <w:r>
              <w:t xml:space="preserve"> (https://dailyyonder.com/speak-piece-outdoor-recreation-supports-rural-economic-development/2019/02/25/)</w:t>
            </w:r>
          </w:p>
        </w:tc>
      </w:tr>
      <w:tr>
        <w:trPr>
          <w:cantSplit/>
        </w:trPr>
        <w:tc>
          <w:tcPr>
            <w:tcW w:type="dxa" w:w="1944"/>
            <w:shd w:fill="E6F1F5"/>
          </w:tcPr>
          <w:p>
            <w:pPr>
              <w:keepNext w:val="0"/>
            </w:pPr>
            <w:r>
              <w:rPr>
                <w:b/>
              </w:rPr>
              <w:t>Record ID</w:t>
            </w:r>
          </w:p>
        </w:tc>
        <w:tc>
          <w:tcPr>
            <w:tcW w:type="dxa" w:w="8568"/>
          </w:tcPr>
          <w:p>
            <w:pPr>
              <w:keepNext w:val="0"/>
            </w:pPr>
            <w:r>
              <w:t>RERC-RES-R2-048</w:t>
            </w:r>
          </w:p>
        </w:tc>
      </w:tr>
    </w:tbl>
    <w:p>
      <w:pPr>
        <w:pStyle w:val="Heading2"/>
        <w:keepNext/>
        <w:spacing w:before="160" w:after="60"/>
      </w:pPr>
      <w:r>
        <w:t>Recreation Is a Bigger Share of the U.S. Economy Than Agriculture or Mining</w:t>
      </w:r>
    </w:p>
    <w:p>
      <w:pPr>
        <w:keepNext/>
        <w:spacing w:after="80"/>
      </w:pPr>
      <w:r>
        <w:rPr>
          <w:b/>
        </w:rPr>
        <w:t>The Daily Yonder</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Summarizes federal data showing outdoor recreation's share of the U.S. economy.</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09">
              <w:r>
                <w:rPr>
                  <w:color w:val="1B6A8F"/>
                  <w:u w:val="single"/>
                </w:rPr>
                <w:t>Program Website</w:t>
              </w:r>
            </w:hyperlink>
            <w:r>
              <w:t xml:space="preserve"> (https://dailyyonder.com/recreation-bigger-share-u-s-economy-ag-mining-report-says/2018/05/10/)</w:t>
            </w:r>
          </w:p>
        </w:tc>
      </w:tr>
      <w:tr>
        <w:trPr>
          <w:cantSplit/>
        </w:trPr>
        <w:tc>
          <w:tcPr>
            <w:tcW w:type="dxa" w:w="1944"/>
            <w:shd w:fill="E9F2EC"/>
          </w:tcPr>
          <w:p>
            <w:pPr>
              <w:keepNext w:val="0"/>
            </w:pPr>
            <w:r>
              <w:rPr>
                <w:b/>
              </w:rPr>
              <w:t>Record ID</w:t>
            </w:r>
          </w:p>
        </w:tc>
        <w:tc>
          <w:tcPr>
            <w:tcW w:type="dxa" w:w="8568"/>
          </w:tcPr>
          <w:p>
            <w:pPr>
              <w:keepNext w:val="0"/>
            </w:pPr>
            <w:r>
              <w:t>RERC-RES-R2-049</w:t>
            </w:r>
          </w:p>
        </w:tc>
      </w:tr>
    </w:tbl>
    <w:p>
      <w:pPr>
        <w:pStyle w:val="Heading2"/>
        <w:keepNext/>
        <w:spacing w:before="160" w:after="60"/>
      </w:pPr>
      <w:r>
        <w:t>Rural Recreation Counties Show More Population Resilience</w:t>
      </w:r>
    </w:p>
    <w:p>
      <w:pPr>
        <w:keepNext/>
        <w:spacing w:after="80"/>
      </w:pPr>
      <w:r>
        <w:rPr>
          <w:b/>
        </w:rPr>
        <w:t>The Daily Yonder</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Reviews research showing that many rural recreation counties have retained or gained population better than similar places.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10">
              <w:r>
                <w:rPr>
                  <w:color w:val="1B6A8F"/>
                  <w:u w:val="single"/>
                </w:rPr>
                <w:t>Program Website</w:t>
              </w:r>
            </w:hyperlink>
            <w:r>
              <w:t xml:space="preserve"> (https://dailyyonder.com/rural-recreation-counties-show-population-resilience/2019/02/11/)</w:t>
            </w:r>
          </w:p>
        </w:tc>
      </w:tr>
      <w:tr>
        <w:trPr>
          <w:cantSplit/>
        </w:trPr>
        <w:tc>
          <w:tcPr>
            <w:tcW w:type="dxa" w:w="1944"/>
            <w:shd w:fill="E6F1F5"/>
          </w:tcPr>
          <w:p>
            <w:pPr>
              <w:keepNext w:val="0"/>
            </w:pPr>
            <w:r>
              <w:rPr>
                <w:b/>
              </w:rPr>
              <w:t>Record ID</w:t>
            </w:r>
          </w:p>
        </w:tc>
        <w:tc>
          <w:tcPr>
            <w:tcW w:type="dxa" w:w="8568"/>
          </w:tcPr>
          <w:p>
            <w:pPr>
              <w:keepNext w:val="0"/>
            </w:pPr>
            <w:r>
              <w:t>RERC-RES-R2-050</w:t>
            </w:r>
          </w:p>
        </w:tc>
      </w:tr>
    </w:tbl>
    <w:p>
      <w:pPr>
        <w:pStyle w:val="Heading2"/>
        <w:keepNext/>
        <w:spacing w:before="160" w:after="60"/>
      </w:pPr>
      <w:r>
        <w:t>Economic Profile System</w:t>
      </w:r>
    </w:p>
    <w:p>
      <w:pPr>
        <w:keepNext/>
        <w:spacing w:after="80"/>
      </w:pPr>
      <w:r>
        <w:rPr>
          <w:b/>
        </w:rPr>
        <w:t>Headwaters Economics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Creates free reports about people, jobs, land, and major industries for a community, county, or state.</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Data and analysis tool</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11">
              <w:r>
                <w:rPr>
                  <w:color w:val="1B6A8F"/>
                  <w:u w:val="single"/>
                </w:rPr>
                <w:t>Program Website</w:t>
              </w:r>
            </w:hyperlink>
            <w:r>
              <w:t xml:space="preserve"> (https://headwaterseconomics.org/tools/economic-profile-system/about-eps/)</w:t>
            </w:r>
          </w:p>
        </w:tc>
      </w:tr>
      <w:tr>
        <w:trPr>
          <w:cantSplit/>
        </w:trPr>
        <w:tc>
          <w:tcPr>
            <w:tcW w:type="dxa" w:w="1944"/>
            <w:shd w:fill="E9F2EC"/>
          </w:tcPr>
          <w:p>
            <w:pPr>
              <w:keepNext w:val="0"/>
            </w:pPr>
            <w:r>
              <w:rPr>
                <w:b/>
              </w:rPr>
              <w:t>Record ID</w:t>
            </w:r>
          </w:p>
        </w:tc>
        <w:tc>
          <w:tcPr>
            <w:tcW w:type="dxa" w:w="8568"/>
          </w:tcPr>
          <w:p>
            <w:pPr>
              <w:keepNext w:val="0"/>
            </w:pPr>
            <w:r>
              <w:t>RERC-RES-R2-054</w:t>
            </w:r>
          </w:p>
        </w:tc>
      </w:tr>
    </w:tbl>
    <w:p>
      <w:pPr>
        <w:pStyle w:val="Heading2"/>
        <w:keepNext/>
        <w:spacing w:before="160" w:after="60"/>
      </w:pPr>
      <w:r>
        <w:t>National Forest Socioeconomic Indicators Tool</w:t>
      </w:r>
    </w:p>
    <w:p>
      <w:pPr>
        <w:keepNext/>
        <w:spacing w:after="80"/>
      </w:pPr>
      <w:r>
        <w:rPr>
          <w:b/>
        </w:rPr>
        <w:t>Headwaters Economics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Tool allowing users to run free, easy-to-use reports detailing economics, demographics, land use, business sectors, and other topics for communities near every National Forest.</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Data and analysis tool</w:t>
            </w:r>
          </w:p>
        </w:tc>
      </w:tr>
      <w:tr>
        <w:trPr>
          <w:cantSplit/>
        </w:trPr>
        <w:tc>
          <w:tcPr>
            <w:tcW w:type="dxa" w:w="1944"/>
            <w:shd w:fill="E6F1F5"/>
          </w:tcPr>
          <w:p>
            <w:pPr>
              <w:keepNext/>
            </w:pPr>
            <w:r>
              <w:rPr>
                <w:b/>
              </w:rPr>
              <w:t>Topics</w:t>
            </w:r>
          </w:p>
        </w:tc>
        <w:tc>
          <w:tcPr>
            <w:tcW w:type="dxa" w:w="8568"/>
          </w:tcPr>
          <w:p>
            <w:pPr>
              <w:keepNext/>
            </w:pPr>
            <w:r>
              <w:t>land use; conservation; outdoor recreation; economic development; planning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12">
              <w:r>
                <w:rPr>
                  <w:color w:val="1B6A8F"/>
                  <w:u w:val="single"/>
                </w:rPr>
                <w:t>Program Website</w:t>
              </w:r>
            </w:hyperlink>
            <w:r>
              <w:t xml:space="preserve"> (https://apps.headwaterseconomics.org/eps-usfs)</w:t>
            </w:r>
          </w:p>
        </w:tc>
      </w:tr>
      <w:tr>
        <w:trPr>
          <w:cantSplit/>
        </w:trPr>
        <w:tc>
          <w:tcPr>
            <w:tcW w:type="dxa" w:w="1944"/>
            <w:shd w:fill="E6F1F5"/>
          </w:tcPr>
          <w:p>
            <w:pPr>
              <w:keepNext w:val="0"/>
            </w:pPr>
            <w:r>
              <w:rPr>
                <w:b/>
              </w:rPr>
              <w:t>Record ID</w:t>
            </w:r>
          </w:p>
        </w:tc>
        <w:tc>
          <w:tcPr>
            <w:tcW w:type="dxa" w:w="8568"/>
          </w:tcPr>
          <w:p>
            <w:pPr>
              <w:keepNext w:val="0"/>
            </w:pPr>
            <w:r>
              <w:t>RERC-RES-R2-056</w:t>
            </w:r>
          </w:p>
        </w:tc>
      </w:tr>
    </w:tbl>
    <w:p>
      <w:pPr>
        <w:pStyle w:val="Heading2"/>
        <w:keepNext/>
        <w:spacing w:before="160" w:after="60"/>
      </w:pPr>
      <w:r>
        <w:t>National Governors Association Outdoor Recreation Learning Network</w:t>
      </w:r>
    </w:p>
    <w:p>
      <w:pPr>
        <w:keepNext/>
        <w:spacing w:after="80"/>
      </w:pPr>
      <w:r>
        <w:rPr>
          <w:b/>
        </w:rPr>
        <w:t>National Governors Association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Connects states with peer learning, policy examples, and resources for growing outdoor recreation economies.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Resource hub</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13">
              <w:r>
                <w:rPr>
                  <w:color w:val="1B6A8F"/>
                  <w:u w:val="single"/>
                </w:rPr>
                <w:t>Program Website</w:t>
              </w:r>
            </w:hyperlink>
            <w:r>
              <w:t xml:space="preserve"> (https://www.nga.org/issues/outdoor-recreation/)</w:t>
            </w:r>
          </w:p>
        </w:tc>
      </w:tr>
      <w:tr>
        <w:trPr>
          <w:cantSplit/>
        </w:trPr>
        <w:tc>
          <w:tcPr>
            <w:tcW w:type="dxa" w:w="1944"/>
            <w:shd w:fill="E9F2EC"/>
          </w:tcPr>
          <w:p>
            <w:pPr>
              <w:keepNext w:val="0"/>
            </w:pPr>
            <w:r>
              <w:rPr>
                <w:b/>
              </w:rPr>
              <w:t>Record ID</w:t>
            </w:r>
          </w:p>
        </w:tc>
        <w:tc>
          <w:tcPr>
            <w:tcW w:type="dxa" w:w="8568"/>
          </w:tcPr>
          <w:p>
            <w:pPr>
              <w:keepNext w:val="0"/>
            </w:pPr>
            <w:r>
              <w:t>RERC-RES-R2-058</w:t>
            </w:r>
          </w:p>
        </w:tc>
      </w:tr>
    </w:tbl>
    <w:p>
      <w:pPr>
        <w:pStyle w:val="Heading2"/>
        <w:keepNext/>
        <w:spacing w:before="160" w:after="60"/>
      </w:pPr>
      <w:r>
        <w:t>Outdoor Participation Report</w:t>
      </w:r>
    </w:p>
    <w:p>
      <w:pPr>
        <w:keepNext/>
        <w:spacing w:after="80"/>
      </w:pPr>
      <w:r>
        <w:rPr>
          <w:b/>
        </w:rPr>
        <w:t>Outdoor Industry Association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(2023). Study showing levels of participation in outdoor activities.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Report</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14">
              <w:r>
                <w:rPr>
                  <w:color w:val="1B6A8F"/>
                  <w:u w:val="single"/>
                </w:rPr>
                <w:t>Program Website</w:t>
              </w:r>
            </w:hyperlink>
            <w:r>
              <w:t xml:space="preserve"> (https://outdoorindustry.org/resource/2024-outdoor-retail-trends-report/)</w:t>
            </w:r>
          </w:p>
        </w:tc>
      </w:tr>
      <w:tr>
        <w:trPr>
          <w:cantSplit/>
        </w:trPr>
        <w:tc>
          <w:tcPr>
            <w:tcW w:type="dxa" w:w="1944"/>
            <w:shd w:fill="E6F1F5"/>
          </w:tcPr>
          <w:p>
            <w:pPr>
              <w:keepNext w:val="0"/>
            </w:pPr>
            <w:r>
              <w:rPr>
                <w:b/>
              </w:rPr>
              <w:t>Record ID</w:t>
            </w:r>
          </w:p>
        </w:tc>
        <w:tc>
          <w:tcPr>
            <w:tcW w:type="dxa" w:w="8568"/>
          </w:tcPr>
          <w:p>
            <w:pPr>
              <w:keepNext w:val="0"/>
            </w:pPr>
            <w:r>
              <w:t>RERC-RES-R2-062</w:t>
            </w:r>
          </w:p>
        </w:tc>
      </w:tr>
    </w:tbl>
    <w:p>
      <w:pPr>
        <w:pStyle w:val="Heading2"/>
        <w:keepNext/>
        <w:spacing w:before="160" w:after="60"/>
      </w:pPr>
      <w:r>
        <w:t>Rural Economic Development Toolkit</w:t>
      </w:r>
    </w:p>
    <w:p>
      <w:pPr>
        <w:keepNext/>
        <w:spacing w:after="80"/>
      </w:pPr>
      <w:r>
        <w:rPr>
          <w:b/>
        </w:rPr>
        <w:t>Outdoor Recreation Roundtable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practical steps for rural communities to use outdoor recreation in economic development.</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Toolkit or guide</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15">
              <w:r>
                <w:rPr>
                  <w:color w:val="1B6A8F"/>
                  <w:u w:val="single"/>
                </w:rPr>
                <w:t>Program Website</w:t>
              </w:r>
            </w:hyperlink>
            <w:r>
              <w:t xml:space="preserve"> (https://recreationroundtable.org/programs/rural-development/)</w:t>
            </w:r>
          </w:p>
        </w:tc>
      </w:tr>
      <w:tr>
        <w:trPr>
          <w:cantSplit/>
        </w:trPr>
        <w:tc>
          <w:tcPr>
            <w:tcW w:type="dxa" w:w="1944"/>
            <w:shd w:fill="E9F2EC"/>
          </w:tcPr>
          <w:p>
            <w:pPr>
              <w:keepNext w:val="0"/>
            </w:pPr>
            <w:r>
              <w:rPr>
                <w:b/>
              </w:rPr>
              <w:t>Record ID</w:t>
            </w:r>
          </w:p>
        </w:tc>
        <w:tc>
          <w:tcPr>
            <w:tcW w:type="dxa" w:w="8568"/>
          </w:tcPr>
          <w:p>
            <w:pPr>
              <w:keepNext w:val="0"/>
            </w:pPr>
            <w:r>
              <w:t>RERC-RES-R2-072</w:t>
            </w:r>
          </w:p>
        </w:tc>
      </w:tr>
    </w:tbl>
    <w:p>
      <w:pPr>
        <w:pStyle w:val="Heading2"/>
        <w:keepNext/>
        <w:spacing w:before="160" w:after="60"/>
      </w:pPr>
      <w:r>
        <w:t>Work in the Outdoors: Resources to Support the Outdoor Workforce and Career Paths in the Rec Economy (2022)</w:t>
      </w:r>
    </w:p>
    <w:p>
      <w:pPr>
        <w:keepNext/>
        <w:spacing w:after="80"/>
      </w:pPr>
      <w:r>
        <w:rPr>
          <w:b/>
        </w:rPr>
        <w:t>Outdoor Recreation Roundtable</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To release the “Outdoor Rec Drives Jobs” report, ORR used this webinar to feature several of the outdoor professionals featured in the report and to share about their connection to the outdoor workforce.</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Webinar or video</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16">
              <w:r>
                <w:rPr>
                  <w:color w:val="1B6A8F"/>
                  <w:u w:val="single"/>
                </w:rPr>
                <w:t>Program Website</w:t>
              </w:r>
            </w:hyperlink>
            <w:r>
              <w:t xml:space="preserve"> (https://www.youtube.com/watch?v=UOYCPtKIJkk)</w:t>
            </w:r>
          </w:p>
        </w:tc>
      </w:tr>
      <w:tr>
        <w:trPr>
          <w:cantSplit/>
        </w:trPr>
        <w:tc>
          <w:tcPr>
            <w:tcW w:type="dxa" w:w="1944"/>
            <w:shd w:fill="E6F1F5"/>
          </w:tcPr>
          <w:p>
            <w:pPr>
              <w:keepNext w:val="0"/>
            </w:pPr>
            <w:r>
              <w:rPr>
                <w:b/>
              </w:rPr>
              <w:t>Record ID</w:t>
            </w:r>
          </w:p>
        </w:tc>
        <w:tc>
          <w:tcPr>
            <w:tcW w:type="dxa" w:w="8568"/>
          </w:tcPr>
          <w:p>
            <w:pPr>
              <w:keepNext w:val="0"/>
            </w:pPr>
            <w:r>
              <w:t>RERC-RES-R2-073</w:t>
            </w:r>
          </w:p>
        </w:tc>
      </w:tr>
    </w:tbl>
    <w:p>
      <w:pPr>
        <w:pStyle w:val="Heading2"/>
        <w:keepNext/>
        <w:spacing w:before="160" w:after="60"/>
      </w:pPr>
      <w:r>
        <w:t>Elevating Outdoor Recreation Together</w:t>
      </w:r>
    </w:p>
    <w:p>
      <w:pPr>
        <w:keepNext/>
        <w:spacing w:after="80"/>
      </w:pPr>
      <w:r>
        <w:rPr>
          <w:b/>
        </w:rPr>
        <w:t>Utah State University Institute of Outdoor Recreation and Tourism</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Reviews state outdoor recreation offices and offers lessons for governments, nonprofits, and recreation partners.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Report</w:t>
            </w:r>
          </w:p>
        </w:tc>
      </w:tr>
      <w:tr>
        <w:trPr>
          <w:cantSplit/>
        </w:trPr>
        <w:tc>
          <w:tcPr>
            <w:tcW w:type="dxa" w:w="1944"/>
            <w:shd w:fill="E9F2EC"/>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17">
              <w:r>
                <w:rPr>
                  <w:color w:val="1B6A8F"/>
                  <w:u w:val="single"/>
                </w:rPr>
                <w:t>Program Website</w:t>
              </w:r>
            </w:hyperlink>
            <w:r>
              <w:t xml:space="preserve"> (https://digitalcommons.usu.edu/extension_curall/1897/)</w:t>
            </w:r>
          </w:p>
        </w:tc>
      </w:tr>
      <w:tr>
        <w:trPr>
          <w:cantSplit/>
        </w:trPr>
        <w:tc>
          <w:tcPr>
            <w:tcW w:type="dxa" w:w="1944"/>
            <w:shd w:fill="E9F2EC"/>
          </w:tcPr>
          <w:p>
            <w:pPr>
              <w:keepNext w:val="0"/>
            </w:pPr>
            <w:r>
              <w:rPr>
                <w:b/>
              </w:rPr>
              <w:t>Record ID</w:t>
            </w:r>
          </w:p>
        </w:tc>
        <w:tc>
          <w:tcPr>
            <w:tcW w:type="dxa" w:w="8568"/>
          </w:tcPr>
          <w:p>
            <w:pPr>
              <w:keepNext w:val="0"/>
            </w:pPr>
            <w:r>
              <w:t>RERC-RES-R2-074</w:t>
            </w:r>
          </w:p>
        </w:tc>
      </w:tr>
    </w:tbl>
    <w:p>
      <w:pPr>
        <w:pStyle w:val="Heading2"/>
        <w:keepNext/>
        <w:spacing w:before="160" w:after="60"/>
      </w:pPr>
      <w:r>
        <w:t>Federal Outdoor Recreation Trends and Economic Opportunities</w:t>
      </w:r>
    </w:p>
    <w:p>
      <w:pPr>
        <w:keepNext/>
        <w:spacing w:after="80"/>
      </w:pPr>
      <w:r>
        <w:rPr>
          <w:b/>
        </w:rPr>
        <w:t>USDA Forest Service Research and Development</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Summarizes participation trends and the economic activity supported by outdoor recreation on federal lands.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Research report</w:t>
            </w:r>
          </w:p>
        </w:tc>
      </w:tr>
      <w:tr>
        <w:trPr>
          <w:cantSplit/>
        </w:trPr>
        <w:tc>
          <w:tcPr>
            <w:tcW w:type="dxa" w:w="1944"/>
            <w:shd w:fill="E6F1F5"/>
          </w:tcPr>
          <w:p>
            <w:pPr>
              <w:keepNext/>
            </w:pPr>
            <w:r>
              <w:rPr>
                <w:b/>
              </w:rPr>
              <w:t>Topics</w:t>
            </w:r>
          </w:p>
        </w:tc>
        <w:tc>
          <w:tcPr>
            <w:tcW w:type="dxa" w:w="8568"/>
          </w:tcPr>
          <w:p>
            <w:pPr>
              <w:keepNext/>
            </w:pPr>
            <w:r>
              <w:t>outdoor recreation; tourism; recreation economy; workforce; economic development;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18">
              <w:r>
                <w:rPr>
                  <w:color w:val="1B6A8F"/>
                  <w:u w:val="single"/>
                </w:rPr>
                <w:t>Program Website</w:t>
              </w:r>
            </w:hyperlink>
            <w:r>
              <w:t xml:space="preserve"> (https://research.fs.usda.gov/treesearch/53247)</w:t>
            </w:r>
          </w:p>
        </w:tc>
      </w:tr>
      <w:tr>
        <w:trPr>
          <w:cantSplit/>
        </w:trPr>
        <w:tc>
          <w:tcPr>
            <w:tcW w:type="dxa" w:w="1944"/>
            <w:shd w:fill="E6F1F5"/>
          </w:tcPr>
          <w:p>
            <w:pPr>
              <w:keepNext w:val="0"/>
            </w:pPr>
            <w:r>
              <w:rPr>
                <w:b/>
              </w:rPr>
              <w:t>Record ID</w:t>
            </w:r>
          </w:p>
        </w:tc>
        <w:tc>
          <w:tcPr>
            <w:tcW w:type="dxa" w:w="8568"/>
          </w:tcPr>
          <w:p>
            <w:pPr>
              <w:keepNext w:val="0"/>
            </w:pPr>
            <w:r>
              <w:t>RERC-RES-R2-076</w:t>
            </w:r>
          </w:p>
        </w:tc>
      </w:tr>
    </w:tbl>
    <w:p>
      <w:pPr>
        <w:pStyle w:val="Heading2"/>
        <w:keepNext/>
        <w:spacing w:before="160" w:after="60"/>
      </w:pPr>
      <w:r>
        <w:t>Recreation Economy at USDA: Resources for Rural Communities</w:t>
      </w:r>
    </w:p>
    <w:p>
      <w:pPr>
        <w:keepNext/>
        <w:spacing w:after="80"/>
      </w:pPr>
      <w:r>
        <w:rPr>
          <w:b/>
        </w:rPr>
        <w:t>USDA Rural Development</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Explains USDA programs and practical steps for rural communities building recreation economies through planning, business support, infrastructure, and conservation.</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Guide</w:t>
            </w:r>
          </w:p>
        </w:tc>
      </w:tr>
      <w:tr>
        <w:trPr>
          <w:cantSplit/>
        </w:trPr>
        <w:tc>
          <w:tcPr>
            <w:tcW w:type="dxa" w:w="1944"/>
            <w:shd w:fill="E9F2EC"/>
          </w:tcPr>
          <w:p>
            <w:pPr>
              <w:keepNext/>
            </w:pPr>
            <w:r>
              <w:rPr>
                <w:b/>
              </w:rPr>
              <w:t>Topics</w:t>
            </w:r>
          </w:p>
        </w:tc>
        <w:tc>
          <w:tcPr>
            <w:tcW w:type="dxa" w:w="8568"/>
          </w:tcPr>
          <w:p>
            <w:pPr>
              <w:keepNext/>
            </w:pPr>
            <w:r>
              <w:t>outdoor recreation; recreation economy; rural development; infrastructure; business; conservation; planning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19">
              <w:r>
                <w:rPr>
                  <w:color w:val="1B6A8F"/>
                  <w:u w:val="single"/>
                </w:rPr>
                <w:t>Program Website</w:t>
              </w:r>
            </w:hyperlink>
            <w:r>
              <w:t xml:space="preserve"> (https://www.rd.usda.gov/sites/default/files/usdard_recreational_economy508.pdf)</w:t>
            </w:r>
          </w:p>
        </w:tc>
      </w:tr>
      <w:tr>
        <w:trPr>
          <w:cantSplit/>
        </w:trPr>
        <w:tc>
          <w:tcPr>
            <w:tcW w:type="dxa" w:w="1944"/>
            <w:shd w:fill="E9F2EC"/>
          </w:tcPr>
          <w:p>
            <w:pPr>
              <w:keepNext w:val="0"/>
            </w:pPr>
            <w:r>
              <w:rPr>
                <w:b/>
              </w:rPr>
              <w:t>Record ID</w:t>
            </w:r>
          </w:p>
        </w:tc>
        <w:tc>
          <w:tcPr>
            <w:tcW w:type="dxa" w:w="8568"/>
          </w:tcPr>
          <w:p>
            <w:pPr>
              <w:keepNext w:val="0"/>
            </w:pPr>
            <w:r>
              <w:t>RERC-RES-R2-077</w:t>
            </w:r>
          </w:p>
        </w:tc>
      </w:tr>
    </w:tbl>
    <w:p>
      <w:pPr>
        <w:pStyle w:val="Heading2"/>
        <w:keepNext/>
        <w:spacing w:before="160" w:after="60"/>
      </w:pPr>
      <w:r>
        <w:t>Recreation Economic Values for the National Forest System</w:t>
      </w:r>
    </w:p>
    <w:p>
      <w:pPr>
        <w:keepNext/>
        <w:spacing w:after="80"/>
      </w:pPr>
      <w:r>
        <w:rPr>
          <w:b/>
        </w:rPr>
        <w:t>USDA Forest Service Research and Development</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Estimates the economic value of recreation across the National Forest System.</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Data and analysis tool</w:t>
            </w:r>
          </w:p>
        </w:tc>
      </w:tr>
      <w:tr>
        <w:trPr>
          <w:cantSplit/>
        </w:trPr>
        <w:tc>
          <w:tcPr>
            <w:tcW w:type="dxa" w:w="1944"/>
            <w:shd w:fill="E6F1F5"/>
          </w:tcPr>
          <w:p>
            <w:pPr>
              <w:keepNext/>
            </w:pPr>
            <w:r>
              <w:rPr>
                <w:b/>
              </w:rPr>
              <w:t>Topics</w:t>
            </w:r>
          </w:p>
        </w:tc>
        <w:tc>
          <w:tcPr>
            <w:tcW w:type="dxa" w:w="8568"/>
          </w:tcPr>
          <w:p>
            <w:pPr>
              <w:keepNext/>
            </w:pPr>
            <w:r>
              <w:t>national forests; conservation; outdoor recreation; economic data</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20">
              <w:r>
                <w:rPr>
                  <w:color w:val="1B6A8F"/>
                  <w:u w:val="single"/>
                </w:rPr>
                <w:t>Program Website</w:t>
              </w:r>
            </w:hyperlink>
            <w:r>
              <w:t xml:space="preserve"> (https://research.fs.usda.gov/treesearch/54602)</w:t>
            </w:r>
          </w:p>
        </w:tc>
      </w:tr>
      <w:tr>
        <w:trPr>
          <w:cantSplit/>
        </w:trPr>
        <w:tc>
          <w:tcPr>
            <w:tcW w:type="dxa" w:w="1944"/>
            <w:shd w:fill="E6F1F5"/>
          </w:tcPr>
          <w:p>
            <w:pPr>
              <w:keepNext w:val="0"/>
            </w:pPr>
            <w:r>
              <w:rPr>
                <w:b/>
              </w:rPr>
              <w:t>Record ID</w:t>
            </w:r>
          </w:p>
        </w:tc>
        <w:tc>
          <w:tcPr>
            <w:tcW w:type="dxa" w:w="8568"/>
          </w:tcPr>
          <w:p>
            <w:pPr>
              <w:keepNext w:val="0"/>
            </w:pPr>
            <w:r>
              <w:t>RERC-RES-R2-078</w:t>
            </w:r>
          </w:p>
        </w:tc>
      </w:tr>
    </w:tbl>
    <w:p>
      <w:pPr>
        <w:pStyle w:val="Heading2"/>
        <w:keepNext/>
        <w:spacing w:before="160" w:after="60"/>
      </w:pPr>
      <w:r>
        <w:t>Gateway and Natural Amenity Region Community Toolkit</w:t>
      </w:r>
    </w:p>
    <w:p>
      <w:pPr>
        <w:keepNext/>
        <w:spacing w:after="80"/>
      </w:pPr>
      <w:r>
        <w:rPr>
          <w:b/>
        </w:rPr>
        <w:t>Utah State University</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planning tools and examples for gateway communities near public lands and natural amenities.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Case-study collection</w:t>
            </w:r>
          </w:p>
        </w:tc>
      </w:tr>
      <w:tr>
        <w:trPr>
          <w:cantSplit/>
        </w:trPr>
        <w:tc>
          <w:tcPr>
            <w:tcW w:type="dxa" w:w="1944"/>
            <w:shd w:fill="E9F2EC"/>
          </w:tcPr>
          <w:p>
            <w:pPr>
              <w:keepNext/>
            </w:pPr>
            <w:r>
              <w:rPr>
                <w:b/>
              </w:rPr>
              <w:t>Topics</w:t>
            </w:r>
          </w:p>
        </w:tc>
        <w:tc>
          <w:tcPr>
            <w:tcW w:type="dxa" w:w="8568"/>
          </w:tcPr>
          <w:p>
            <w:pPr>
              <w:keepNext/>
            </w:pPr>
            <w:r>
              <w:t>gateway communities; public lands; conservation; planning; outdoor recreation</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21">
              <w:r>
                <w:rPr>
                  <w:color w:val="1B6A8F"/>
                  <w:u w:val="single"/>
                </w:rPr>
                <w:t>Program Website</w:t>
              </w:r>
            </w:hyperlink>
            <w:r>
              <w:t xml:space="preserve"> (https://extension.usu.edu/gnar/tools/)</w:t>
            </w:r>
          </w:p>
        </w:tc>
      </w:tr>
      <w:tr>
        <w:trPr>
          <w:cantSplit/>
        </w:trPr>
        <w:tc>
          <w:tcPr>
            <w:tcW w:type="dxa" w:w="1944"/>
            <w:shd w:fill="E9F2EC"/>
          </w:tcPr>
          <w:p>
            <w:pPr>
              <w:keepNext w:val="0"/>
            </w:pPr>
            <w:r>
              <w:rPr>
                <w:b/>
              </w:rPr>
              <w:t>Record ID</w:t>
            </w:r>
          </w:p>
        </w:tc>
        <w:tc>
          <w:tcPr>
            <w:tcW w:type="dxa" w:w="8568"/>
          </w:tcPr>
          <w:p>
            <w:pPr>
              <w:keepNext w:val="0"/>
            </w:pPr>
            <w:r>
              <w:t>RERC-RES-R2-079</w:t>
            </w:r>
          </w:p>
        </w:tc>
      </w:tr>
    </w:tbl>
    <w:p>
      <w:pPr>
        <w:pStyle w:val="Heading2"/>
        <w:keepNext/>
        <w:spacing w:before="160" w:after="60"/>
      </w:pPr>
      <w:r>
        <w:t>American Trails</w:t>
      </w:r>
    </w:p>
    <w:p>
      <w:pPr>
        <w:keepNext/>
        <w:spacing w:after="80"/>
      </w:pPr>
      <w:r>
        <w:rPr>
          <w:b/>
        </w:rPr>
        <w:t>American Trails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Provides a searchable library for trail planning, design, conservation, funding, management, and maintenance.</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Resource library</w:t>
            </w:r>
          </w:p>
        </w:tc>
      </w:tr>
      <w:tr>
        <w:trPr>
          <w:cantSplit/>
        </w:trPr>
        <w:tc>
          <w:tcPr>
            <w:tcW w:type="dxa" w:w="1944"/>
            <w:shd w:fill="E6F1F5"/>
          </w:tcPr>
          <w:p>
            <w:pPr>
              <w:keepNext/>
            </w:pPr>
            <w:r>
              <w:rPr>
                <w:b/>
              </w:rPr>
              <w:t>Topics</w:t>
            </w:r>
          </w:p>
        </w:tc>
        <w:tc>
          <w:tcPr>
            <w:tcW w:type="dxa" w:w="8568"/>
          </w:tcPr>
          <w:p>
            <w:pPr>
              <w:keepNext/>
            </w:pPr>
            <w:r>
              <w:t>trails; planning; design; conservation; funding; management; maintenance</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22">
              <w:r>
                <w:rPr>
                  <w:color w:val="1B6A8F"/>
                  <w:u w:val="single"/>
                </w:rPr>
                <w:t>Program Website</w:t>
              </w:r>
            </w:hyperlink>
            <w:r>
              <w:t xml:space="preserve"> (https://www.americantrails.org/resource-library)</w:t>
            </w:r>
          </w:p>
        </w:tc>
      </w:tr>
      <w:tr>
        <w:trPr>
          <w:cantSplit/>
        </w:trPr>
        <w:tc>
          <w:tcPr>
            <w:tcW w:type="dxa" w:w="1944"/>
            <w:shd w:fill="E6F1F5"/>
          </w:tcPr>
          <w:p>
            <w:pPr>
              <w:keepNext w:val="0"/>
            </w:pPr>
            <w:r>
              <w:rPr>
                <w:b/>
              </w:rPr>
              <w:t>Record ID</w:t>
            </w:r>
          </w:p>
        </w:tc>
        <w:tc>
          <w:tcPr>
            <w:tcW w:type="dxa" w:w="8568"/>
          </w:tcPr>
          <w:p>
            <w:pPr>
              <w:keepNext w:val="0"/>
            </w:pPr>
            <w:r>
              <w:t>RERC-RES-R2-080</w:t>
            </w:r>
          </w:p>
        </w:tc>
      </w:tr>
    </w:tbl>
    <w:p>
      <w:pPr>
        <w:pStyle w:val="Heading2"/>
        <w:keepNext/>
        <w:spacing w:before="160" w:after="60"/>
      </w:pPr>
      <w:r>
        <w:t>Centers for Disease Control and Prevention</w:t>
      </w:r>
    </w:p>
    <w:p>
      <w:pPr>
        <w:keepNext/>
        <w:spacing w:after="80"/>
      </w:pPr>
      <w:r>
        <w:rPr>
          <w:b/>
        </w:rPr>
        <w:t>Centers for Disease Control and Prevention</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Shows how communities can connect activity-friendly routes with everyday destinations such as parks, schools, shops, and transit.</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Visual guide</w:t>
            </w:r>
          </w:p>
        </w:tc>
      </w:tr>
      <w:tr>
        <w:trPr>
          <w:cantSplit/>
        </w:trPr>
        <w:tc>
          <w:tcPr>
            <w:tcW w:type="dxa" w:w="1944"/>
            <w:shd w:fill="E9F2EC"/>
          </w:tcPr>
          <w:p>
            <w:pPr>
              <w:keepNext/>
            </w:pPr>
            <w:r>
              <w:rPr>
                <w:b/>
              </w:rPr>
              <w:t>Topics</w:t>
            </w:r>
          </w:p>
        </w:tc>
        <w:tc>
          <w:tcPr>
            <w:tcW w:type="dxa" w:w="8568"/>
          </w:tcPr>
          <w:p>
            <w:pPr>
              <w:keepNext/>
            </w:pPr>
            <w:r>
              <w:t>transportation; bike; pedestrian; transit; parks; health; safe access</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23">
              <w:r>
                <w:rPr>
                  <w:color w:val="1B6A8F"/>
                  <w:u w:val="single"/>
                </w:rPr>
                <w:t>Program Website</w:t>
              </w:r>
            </w:hyperlink>
            <w:r>
              <w:t xml:space="preserve"> (https://www.cdc.gov/physical-activity/php/community-design-visual-guide/index.html)</w:t>
            </w:r>
          </w:p>
        </w:tc>
      </w:tr>
      <w:tr>
        <w:trPr>
          <w:cantSplit/>
        </w:trPr>
        <w:tc>
          <w:tcPr>
            <w:tcW w:type="dxa" w:w="1944"/>
            <w:shd w:fill="E9F2EC"/>
          </w:tcPr>
          <w:p>
            <w:pPr>
              <w:keepNext w:val="0"/>
            </w:pPr>
            <w:r>
              <w:rPr>
                <w:b/>
              </w:rPr>
              <w:t>Record ID</w:t>
            </w:r>
          </w:p>
        </w:tc>
        <w:tc>
          <w:tcPr>
            <w:tcW w:type="dxa" w:w="8568"/>
          </w:tcPr>
          <w:p>
            <w:pPr>
              <w:keepNext w:val="0"/>
            </w:pPr>
            <w:r>
              <w:t>RERC-RES-R2-081</w:t>
            </w:r>
          </w:p>
        </w:tc>
      </w:tr>
    </w:tbl>
    <w:p>
      <w:pPr>
        <w:pStyle w:val="Heading2"/>
        <w:keepNext/>
        <w:spacing w:before="160" w:after="60"/>
      </w:pPr>
      <w:r>
        <w:t>Navigating Main Streets as Places</w:t>
      </w:r>
    </w:p>
    <w:p>
      <w:pPr>
        <w:keepNext/>
        <w:spacing w:after="80"/>
      </w:pPr>
      <w:r>
        <w:rPr>
          <w:b/>
        </w:rPr>
        <w:t>Main Street America and Project for Public Spaces</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Shows how transportation projects can make Main Streets safer and more welcoming.</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Toolkit or guide</w:t>
            </w:r>
          </w:p>
        </w:tc>
      </w:tr>
      <w:tr>
        <w:trPr>
          <w:cantSplit/>
        </w:trPr>
        <w:tc>
          <w:tcPr>
            <w:tcW w:type="dxa" w:w="1944"/>
            <w:shd w:fill="E6F1F5"/>
          </w:tcPr>
          <w:p>
            <w:pPr>
              <w:keepNext/>
            </w:pPr>
            <w:r>
              <w:rPr>
                <w:b/>
              </w:rPr>
              <w:t>Topics</w:t>
            </w:r>
          </w:p>
        </w:tc>
        <w:tc>
          <w:tcPr>
            <w:tcW w:type="dxa" w:w="8568"/>
          </w:tcPr>
          <w:p>
            <w:pPr>
              <w:keepNext/>
            </w:pPr>
            <w:r>
              <w:t>trails; transportation; bike; pedestrian; mobility; planning; funding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24">
              <w:r>
                <w:rPr>
                  <w:color w:val="1B6A8F"/>
                  <w:u w:val="single"/>
                </w:rPr>
                <w:t>Program Website</w:t>
              </w:r>
            </w:hyperlink>
            <w:r>
              <w:t xml:space="preserve"> (https://mainstreet.org/resources/knowledge-hub/publication/navigating-main-streets)</w:t>
            </w:r>
          </w:p>
        </w:tc>
      </w:tr>
      <w:tr>
        <w:trPr>
          <w:cantSplit/>
        </w:trPr>
        <w:tc>
          <w:tcPr>
            <w:tcW w:type="dxa" w:w="1944"/>
            <w:shd w:fill="E6F1F5"/>
          </w:tcPr>
          <w:p>
            <w:pPr>
              <w:keepNext w:val="0"/>
            </w:pPr>
            <w:r>
              <w:rPr>
                <w:b/>
              </w:rPr>
              <w:t>Record ID</w:t>
            </w:r>
          </w:p>
        </w:tc>
        <w:tc>
          <w:tcPr>
            <w:tcW w:type="dxa" w:w="8568"/>
          </w:tcPr>
          <w:p>
            <w:pPr>
              <w:keepNext w:val="0"/>
            </w:pPr>
            <w:r>
              <w:t>RERC-RES-R2-086</w:t>
            </w:r>
          </w:p>
        </w:tc>
      </w:tr>
    </w:tbl>
    <w:p>
      <w:pPr>
        <w:pStyle w:val="Heading2"/>
        <w:keepNext/>
        <w:spacing w:before="160" w:after="60"/>
      </w:pPr>
      <w:r>
        <w:t>Trail-Building Toolbox</w:t>
      </w:r>
    </w:p>
    <w:p>
      <w:pPr>
        <w:keepNext/>
        <w:spacing w:after="80"/>
      </w:pPr>
      <w:r>
        <w:rPr>
          <w:b/>
        </w:rPr>
        <w:t>Rails-to-Trails Conservancy</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tools for planning, building, and managing trails.</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Toolkit or guide</w:t>
            </w:r>
          </w:p>
        </w:tc>
      </w:tr>
      <w:tr>
        <w:trPr>
          <w:cantSplit/>
        </w:trPr>
        <w:tc>
          <w:tcPr>
            <w:tcW w:type="dxa" w:w="1944"/>
            <w:shd w:fill="E9F2EC"/>
          </w:tcPr>
          <w:p>
            <w:pPr>
              <w:keepNext/>
            </w:pPr>
            <w:r>
              <w:rPr>
                <w:b/>
              </w:rPr>
              <w:t>Topics</w:t>
            </w:r>
          </w:p>
        </w:tc>
        <w:tc>
          <w:tcPr>
            <w:tcW w:type="dxa" w:w="8568"/>
          </w:tcPr>
          <w:p>
            <w:pPr>
              <w:keepNext/>
            </w:pPr>
            <w:r>
              <w:t>trails; transportation; bike; pedestrian; mobility; planning; funding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25">
              <w:r>
                <w:rPr>
                  <w:color w:val="1B6A8F"/>
                  <w:u w:val="single"/>
                </w:rPr>
                <w:t>Program Website</w:t>
              </w:r>
            </w:hyperlink>
            <w:r>
              <w:t xml:space="preserve"> (https://www.railstotrails.org/trail-building-toolbox/)</w:t>
            </w:r>
          </w:p>
        </w:tc>
      </w:tr>
      <w:tr>
        <w:trPr>
          <w:cantSplit/>
        </w:trPr>
        <w:tc>
          <w:tcPr>
            <w:tcW w:type="dxa" w:w="1944"/>
            <w:shd w:fill="E9F2EC"/>
          </w:tcPr>
          <w:p>
            <w:pPr>
              <w:keepNext w:val="0"/>
            </w:pPr>
            <w:r>
              <w:rPr>
                <w:b/>
              </w:rPr>
              <w:t>Record ID</w:t>
            </w:r>
          </w:p>
        </w:tc>
        <w:tc>
          <w:tcPr>
            <w:tcW w:type="dxa" w:w="8568"/>
          </w:tcPr>
          <w:p>
            <w:pPr>
              <w:keepNext w:val="0"/>
            </w:pPr>
            <w:r>
              <w:t>RERC-RES-R2-087</w:t>
            </w:r>
          </w:p>
        </w:tc>
      </w:tr>
    </w:tbl>
    <w:p>
      <w:pPr>
        <w:pStyle w:val="Heading2"/>
        <w:keepNext/>
        <w:spacing w:before="160" w:after="60"/>
      </w:pPr>
      <w:r>
        <w:t>Trail Towns Resources</w:t>
      </w:r>
    </w:p>
    <w:p>
      <w:pPr>
        <w:keepNext/>
        <w:spacing w:after="80"/>
      </w:pPr>
      <w:r>
        <w:rPr>
          <w:b/>
        </w:rPr>
        <w:t>Rails-to-Trails Conservancy</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Helps communities connect trails with downtown businesses, visitors, and local plans.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Toolkit or guide</w:t>
            </w:r>
          </w:p>
        </w:tc>
      </w:tr>
      <w:tr>
        <w:trPr>
          <w:cantSplit/>
        </w:trPr>
        <w:tc>
          <w:tcPr>
            <w:tcW w:type="dxa" w:w="1944"/>
            <w:shd w:fill="E6F1F5"/>
          </w:tcPr>
          <w:p>
            <w:pPr>
              <w:keepNext/>
            </w:pPr>
            <w:r>
              <w:rPr>
                <w:b/>
              </w:rPr>
              <w:t>Topics</w:t>
            </w:r>
          </w:p>
        </w:tc>
        <w:tc>
          <w:tcPr>
            <w:tcW w:type="dxa" w:w="8568"/>
          </w:tcPr>
          <w:p>
            <w:pPr>
              <w:keepNext/>
            </w:pPr>
            <w:r>
              <w:t>trails; transportation; bike; pedestrian; mobility; planning; funding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26">
              <w:r>
                <w:rPr>
                  <w:color w:val="1B6A8F"/>
                  <w:u w:val="single"/>
                </w:rPr>
                <w:t>Program Website</w:t>
              </w:r>
            </w:hyperlink>
            <w:r>
              <w:t xml:space="preserve"> (https://www.railstotrails.org/trail-building-toolbox/trail-towns/)</w:t>
            </w:r>
          </w:p>
        </w:tc>
      </w:tr>
      <w:tr>
        <w:trPr>
          <w:cantSplit/>
        </w:trPr>
        <w:tc>
          <w:tcPr>
            <w:tcW w:type="dxa" w:w="1944"/>
            <w:shd w:fill="E6F1F5"/>
          </w:tcPr>
          <w:p>
            <w:pPr>
              <w:keepNext w:val="0"/>
            </w:pPr>
            <w:r>
              <w:rPr>
                <w:b/>
              </w:rPr>
              <w:t>Record ID</w:t>
            </w:r>
          </w:p>
        </w:tc>
        <w:tc>
          <w:tcPr>
            <w:tcW w:type="dxa" w:w="8568"/>
          </w:tcPr>
          <w:p>
            <w:pPr>
              <w:keepNext w:val="0"/>
            </w:pPr>
            <w:r>
              <w:t>RERC-RES-R2-088</w:t>
            </w:r>
          </w:p>
        </w:tc>
      </w:tr>
    </w:tbl>
    <w:p>
      <w:pPr>
        <w:pStyle w:val="Heading2"/>
        <w:keepNext/>
        <w:spacing w:before="160" w:after="60"/>
      </w:pPr>
      <w:r>
        <w:t>Transportation Alternatives Program: Dollars and Deadlines</w:t>
      </w:r>
    </w:p>
    <w:p>
      <w:pPr>
        <w:keepNext/>
        <w:spacing w:after="80"/>
      </w:pPr>
      <w:r>
        <w:rPr>
          <w:b/>
        </w:rPr>
        <w:t>Safe Routes Partnership</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Shows Transportation Alternatives Program funding and deadlines for each state.</w:t>
            </w:r>
          </w:p>
        </w:tc>
      </w:tr>
      <w:tr>
        <w:trPr>
          <w:cantSplit/>
        </w:trPr>
        <w:tc>
          <w:tcPr>
            <w:tcW w:type="dxa" w:w="1944"/>
            <w:shd w:fill="E9F2EC"/>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Resource hub</w:t>
            </w:r>
          </w:p>
        </w:tc>
      </w:tr>
      <w:tr>
        <w:trPr>
          <w:cantSplit/>
        </w:trPr>
        <w:tc>
          <w:tcPr>
            <w:tcW w:type="dxa" w:w="1944"/>
            <w:shd w:fill="E9F2EC"/>
          </w:tcPr>
          <w:p>
            <w:pPr>
              <w:keepNext/>
            </w:pPr>
            <w:r>
              <w:rPr>
                <w:b/>
              </w:rPr>
              <w:t>Topics</w:t>
            </w:r>
          </w:p>
        </w:tc>
        <w:tc>
          <w:tcPr>
            <w:tcW w:type="dxa" w:w="8568"/>
          </w:tcPr>
          <w:p>
            <w:pPr>
              <w:keepNext/>
            </w:pPr>
            <w:r>
              <w:t>trails; transportation; bike; pedestrian; mobility; planning; funding</w:t>
            </w:r>
          </w:p>
        </w:tc>
      </w:tr>
      <w:tr>
        <w:trPr>
          <w:cantSplit/>
        </w:trPr>
        <w:tc>
          <w:tcPr>
            <w:tcW w:type="dxa" w:w="1944"/>
            <w:shd w:fill="E9F2EC"/>
          </w:tcPr>
          <w:p>
            <w:pPr>
              <w:keepNext/>
            </w:pPr>
            <w:r>
              <w:rPr>
                <w:b/>
              </w:rPr>
              <w:t>Amount or cost</w:t>
            </w:r>
          </w:p>
        </w:tc>
        <w:tc>
          <w:tcPr>
            <w:tcW w:type="dxa" w:w="8568"/>
          </w:tcPr>
          <w:p>
            <w:pPr>
              <w:keepNext/>
            </w:pPr>
            <w:r>
              <w:t>Free public resource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27">
              <w:r>
                <w:rPr>
                  <w:color w:val="1B6A8F"/>
                  <w:u w:val="single"/>
                </w:rPr>
                <w:t>Program Website</w:t>
              </w:r>
            </w:hyperlink>
            <w:r>
              <w:t xml:space="preserve"> (https://saferoutespartnership.org/dollars-and-deadlines-state-state-look-transportation-alternatives-program/)</w:t>
            </w:r>
          </w:p>
        </w:tc>
      </w:tr>
      <w:tr>
        <w:trPr>
          <w:cantSplit/>
        </w:trPr>
        <w:tc>
          <w:tcPr>
            <w:tcW w:type="dxa" w:w="1944"/>
            <w:shd w:fill="E9F2EC"/>
          </w:tcPr>
          <w:p>
            <w:pPr>
              <w:keepNext w:val="0"/>
            </w:pPr>
            <w:r>
              <w:rPr>
                <w:b/>
              </w:rPr>
              <w:t>Record ID</w:t>
            </w:r>
          </w:p>
        </w:tc>
        <w:tc>
          <w:tcPr>
            <w:tcW w:type="dxa" w:w="8568"/>
          </w:tcPr>
          <w:p>
            <w:pPr>
              <w:keepNext w:val="0"/>
            </w:pPr>
            <w:r>
              <w:t>RERC-RES-R2-089</w:t>
            </w:r>
          </w:p>
        </w:tc>
      </w:tr>
    </w:tbl>
    <w:p>
      <w:pPr>
        <w:pStyle w:val="Heading2"/>
        <w:keepNext/>
        <w:spacing w:before="160" w:after="60"/>
      </w:pPr>
      <w:r>
        <w:t>The Scenic Route: Creative Placemaking and Transportation</w:t>
      </w:r>
    </w:p>
    <w:p>
      <w:pPr>
        <w:keepNext/>
        <w:spacing w:after="80"/>
      </w:pPr>
      <w:r>
        <w:rPr>
          <w:b/>
        </w:rPr>
        <w:t>Transportation for America</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Shows eight ways to use arts and culture in transportation planning, with local examples and supporting resources.</w:t>
            </w:r>
          </w:p>
        </w:tc>
      </w:tr>
      <w:tr>
        <w:trPr>
          <w:cantSplit/>
        </w:trPr>
        <w:tc>
          <w:tcPr>
            <w:tcW w:type="dxa" w:w="1944"/>
            <w:shd w:fill="E6F1F5"/>
          </w:tcPr>
          <w:p>
            <w:pPr>
              <w:keepNext/>
            </w:pPr>
            <w:r>
              <w:rPr>
                <w:b/>
              </w:rPr>
              <w:t>Best for</w:t>
            </w:r>
          </w:p>
        </w:tc>
        <w:tc>
          <w:tcPr>
            <w:tcW w:type="dxa" w:w="8568"/>
          </w:tcPr>
          <w:p>
            <w:pPr>
              <w:keepNext/>
            </w:pPr>
            <w:r>
              <w:t>Local governments; Tribal governments and organizations; nonprofits; community groups; businesses; planners; economic development partners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Guide and case studies</w:t>
            </w:r>
          </w:p>
        </w:tc>
      </w:tr>
      <w:tr>
        <w:trPr>
          <w:cantSplit/>
        </w:trPr>
        <w:tc>
          <w:tcPr>
            <w:tcW w:type="dxa" w:w="1944"/>
            <w:shd w:fill="E6F1F5"/>
          </w:tcPr>
          <w:p>
            <w:pPr>
              <w:keepNext/>
            </w:pPr>
            <w:r>
              <w:rPr>
                <w:b/>
              </w:rPr>
              <w:t>Topics</w:t>
            </w:r>
          </w:p>
        </w:tc>
        <w:tc>
          <w:tcPr>
            <w:tcW w:type="dxa" w:w="8568"/>
          </w:tcPr>
          <w:p>
            <w:pPr>
              <w:keepNext/>
            </w:pPr>
            <w:r>
              <w:t>trails; transportation; bike; pedestrian; mobility; planning; funding</w:t>
            </w:r>
          </w:p>
        </w:tc>
      </w:tr>
      <w:tr>
        <w:trPr>
          <w:cantSplit/>
        </w:trPr>
        <w:tc>
          <w:tcPr>
            <w:tcW w:type="dxa" w:w="1944"/>
            <w:shd w:fill="E6F1F5"/>
          </w:tcPr>
          <w:p>
            <w:pPr>
              <w:keepNext/>
            </w:pPr>
            <w:r>
              <w:rPr>
                <w:b/>
              </w:rPr>
              <w:t>Amount or cost</w:t>
            </w:r>
          </w:p>
        </w:tc>
        <w:tc>
          <w:tcPr>
            <w:tcW w:type="dxa" w:w="8568"/>
          </w:tcPr>
          <w:p>
            <w:pPr>
              <w:keepNext/>
            </w:pPr>
            <w:r>
              <w:t>Free public resource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28">
              <w:r>
                <w:rPr>
                  <w:color w:val="1B6A8F"/>
                  <w:u w:val="single"/>
                </w:rPr>
                <w:t>Program Website</w:t>
              </w:r>
            </w:hyperlink>
            <w:r>
              <w:t xml:space="preserve"> (https://transportation.art/)</w:t>
            </w:r>
          </w:p>
        </w:tc>
      </w:tr>
      <w:tr>
        <w:trPr>
          <w:cantSplit/>
        </w:trPr>
        <w:tc>
          <w:tcPr>
            <w:tcW w:type="dxa" w:w="1944"/>
            <w:shd w:fill="E6F1F5"/>
          </w:tcPr>
          <w:p>
            <w:pPr>
              <w:keepNext w:val="0"/>
            </w:pPr>
            <w:r>
              <w:rPr>
                <w:b/>
              </w:rPr>
              <w:t>Record ID</w:t>
            </w:r>
          </w:p>
        </w:tc>
        <w:tc>
          <w:tcPr>
            <w:tcW w:type="dxa" w:w="8568"/>
          </w:tcPr>
          <w:p>
            <w:pPr>
              <w:keepNext w:val="0"/>
            </w:pPr>
            <w:r>
              <w:t>RERC-RES-R2-091</w:t>
            </w:r>
          </w:p>
        </w:tc>
      </w:tr>
    </w:tbl>
    <w:p>
      <w:pPr>
        <w:pStyle w:val="Heading2"/>
        <w:keepNext/>
        <w:spacing w:before="160" w:after="60"/>
      </w:pPr>
      <w:r>
        <w:t>River Town Review Toolkit</w:t>
      </w:r>
    </w:p>
    <w:p>
      <w:pPr>
        <w:keepNext/>
        <w:spacing w:after="80"/>
      </w:pPr>
      <w:r>
        <w:rPr>
          <w:b/>
        </w:rPr>
        <w:t>National Park Service Rivers, Trails, and Conservation Assistance Program</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Guides communities through a local review of river access, trails, visitor services, downtown connections, and recreation businesses.</w:t>
            </w:r>
          </w:p>
        </w:tc>
      </w:tr>
      <w:tr>
        <w:trPr>
          <w:cantSplit/>
        </w:trPr>
        <w:tc>
          <w:tcPr>
            <w:tcW w:type="dxa" w:w="1944"/>
            <w:shd w:fill="E9F2EC"/>
          </w:tcPr>
          <w:p>
            <w:pPr>
              <w:keepNext/>
            </w:pPr>
            <w:r>
              <w:rPr>
                <w:b/>
              </w:rPr>
              <w:t>Best for</w:t>
            </w:r>
          </w:p>
        </w:tc>
        <w:tc>
          <w:tcPr>
            <w:tcW w:type="dxa" w:w="8568"/>
          </w:tcPr>
          <w:p>
            <w:pPr>
              <w:keepNext/>
            </w:pPr>
            <w:r>
              <w:t>Local governments; Tribal governments; nonprofits; community groups; planners; tourism and business partners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Toolkit</w:t>
            </w:r>
          </w:p>
        </w:tc>
      </w:tr>
      <w:tr>
        <w:trPr>
          <w:cantSplit/>
        </w:trPr>
        <w:tc>
          <w:tcPr>
            <w:tcW w:type="dxa" w:w="1944"/>
            <w:shd w:fill="E9F2EC"/>
          </w:tcPr>
          <w:p>
            <w:pPr>
              <w:keepNext/>
            </w:pPr>
            <w:r>
              <w:rPr>
                <w:b/>
              </w:rPr>
              <w:t>Topics</w:t>
            </w:r>
          </w:p>
        </w:tc>
        <w:tc>
          <w:tcPr>
            <w:tcW w:type="dxa" w:w="8568"/>
          </w:tcPr>
          <w:p>
            <w:pPr>
              <w:keepNext/>
            </w:pPr>
            <w:r>
              <w:t>river; trails; outdoor recreation; tourism; downtown; planning; community engagement; accessibility</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29">
              <w:r>
                <w:rPr>
                  <w:color w:val="1B6A8F"/>
                  <w:u w:val="single"/>
                </w:rPr>
                <w:t>Program Website</w:t>
              </w:r>
            </w:hyperlink>
            <w:r>
              <w:t xml:space="preserve"> (https://www.nps.gov/orgs/rtca/river-town-review-toolkit.htm)</w:t>
            </w:r>
          </w:p>
        </w:tc>
      </w:tr>
      <w:tr>
        <w:trPr>
          <w:cantSplit/>
        </w:trPr>
        <w:tc>
          <w:tcPr>
            <w:tcW w:type="dxa" w:w="1944"/>
            <w:shd w:fill="E9F2EC"/>
          </w:tcPr>
          <w:p>
            <w:pPr>
              <w:keepNext w:val="0"/>
            </w:pPr>
            <w:r>
              <w:rPr>
                <w:b/>
              </w:rPr>
              <w:t>Record ID</w:t>
            </w:r>
          </w:p>
        </w:tc>
        <w:tc>
          <w:tcPr>
            <w:tcW w:type="dxa" w:w="8568"/>
          </w:tcPr>
          <w:p>
            <w:pPr>
              <w:keepNext w:val="0"/>
            </w:pPr>
            <w:r>
              <w:t>RERC-RES-NEW-2026-001</w:t>
            </w:r>
          </w:p>
        </w:tc>
      </w:tr>
    </w:tbl>
    <w:p>
      <w:pPr>
        <w:pStyle w:val="Heading2"/>
        <w:keepNext/>
        <w:spacing w:before="160" w:after="60"/>
      </w:pPr>
      <w:r>
        <w:t>Local Foods, Local Places Toolkit</w:t>
      </w:r>
    </w:p>
    <w:p>
      <w:pPr>
        <w:keepNext/>
        <w:spacing w:after="80"/>
      </w:pPr>
      <w:r>
        <w:rPr>
          <w:b/>
        </w:rPr>
        <w:t>U.S. Environmental Protection Agency</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Gives step-by-step workshop instructions and templates for local food and downtown projects.</w:t>
            </w:r>
          </w:p>
        </w:tc>
      </w:tr>
      <w:tr>
        <w:trPr>
          <w:cantSplit/>
        </w:trPr>
        <w:tc>
          <w:tcPr>
            <w:tcW w:type="dxa" w:w="1944"/>
            <w:shd w:fill="E6F1F5"/>
          </w:tcPr>
          <w:p>
            <w:pPr>
              <w:keepNext/>
            </w:pPr>
            <w:r>
              <w:rPr>
                <w:b/>
              </w:rPr>
              <w:t>Best for</w:t>
            </w:r>
          </w:p>
        </w:tc>
        <w:tc>
          <w:tcPr>
            <w:tcW w:type="dxa" w:w="8568"/>
          </w:tcPr>
          <w:p>
            <w:pPr>
              <w:keepNext/>
            </w:pPr>
            <w:r>
              <w:t>Local governments; Tribal governments; nonprofits; community groups; food-system partners; planners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Toolkit</w:t>
            </w:r>
          </w:p>
        </w:tc>
      </w:tr>
      <w:tr>
        <w:trPr>
          <w:cantSplit/>
        </w:trPr>
        <w:tc>
          <w:tcPr>
            <w:tcW w:type="dxa" w:w="1944"/>
            <w:shd w:fill="E6F1F5"/>
          </w:tcPr>
          <w:p>
            <w:pPr>
              <w:keepNext/>
            </w:pPr>
            <w:r>
              <w:rPr>
                <w:b/>
              </w:rPr>
              <w:t>Topics</w:t>
            </w:r>
          </w:p>
        </w:tc>
        <w:tc>
          <w:tcPr>
            <w:tcW w:type="dxa" w:w="8568"/>
          </w:tcPr>
          <w:p>
            <w:pPr>
              <w:keepNext/>
            </w:pPr>
            <w:r>
              <w:t>downtown; main street; food; economic development; planning; community engagement; action plan</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30">
              <w:r>
                <w:rPr>
                  <w:color w:val="1B6A8F"/>
                  <w:u w:val="single"/>
                </w:rPr>
                <w:t>Program Website</w:t>
              </w:r>
            </w:hyperlink>
            <w:r>
              <w:t xml:space="preserve"> (https://www.epa.gov/smartgrowth/local-foods-local-places-toolkit)</w:t>
            </w:r>
          </w:p>
        </w:tc>
      </w:tr>
      <w:tr>
        <w:trPr>
          <w:cantSplit/>
        </w:trPr>
        <w:tc>
          <w:tcPr>
            <w:tcW w:type="dxa" w:w="1944"/>
            <w:shd w:fill="E6F1F5"/>
          </w:tcPr>
          <w:p>
            <w:pPr>
              <w:keepNext w:val="0"/>
            </w:pPr>
            <w:r>
              <w:rPr>
                <w:b/>
              </w:rPr>
              <w:t>Record ID</w:t>
            </w:r>
          </w:p>
        </w:tc>
        <w:tc>
          <w:tcPr>
            <w:tcW w:type="dxa" w:w="8568"/>
          </w:tcPr>
          <w:p>
            <w:pPr>
              <w:keepNext w:val="0"/>
            </w:pPr>
            <w:r>
              <w:t>RERC-RES-NEW-2026-002</w:t>
            </w:r>
          </w:p>
        </w:tc>
      </w:tr>
    </w:tbl>
    <w:p>
      <w:pPr>
        <w:pStyle w:val="Heading2"/>
        <w:keepNext/>
        <w:spacing w:before="160" w:after="60"/>
      </w:pPr>
      <w:r>
        <w:t>Equitable Engagement Toolkit</w:t>
      </w:r>
    </w:p>
    <w:p>
      <w:pPr>
        <w:keepNext/>
        <w:spacing w:after="80"/>
      </w:pPr>
      <w:r>
        <w:rPr>
          <w:b/>
        </w:rPr>
        <w:t>Oregon Department of Land Conservation and Development</w:t>
      </w:r>
      <w:r>
        <w:t xml:space="preserve"> | Available | Nationwide and U.S. territories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Provides worksheets, checklists, training, and mapping tools for reaching people who are often left out of planning.</w:t>
            </w:r>
          </w:p>
        </w:tc>
      </w:tr>
      <w:tr>
        <w:trPr>
          <w:cantSplit/>
        </w:trPr>
        <w:tc>
          <w:tcPr>
            <w:tcW w:type="dxa" w:w="1944"/>
            <w:shd w:fill="E9F2EC"/>
          </w:tcPr>
          <w:p>
            <w:pPr>
              <w:keepNext/>
            </w:pPr>
            <w:r>
              <w:rPr>
                <w:b/>
              </w:rPr>
              <w:t>Best for</w:t>
            </w:r>
          </w:p>
        </w:tc>
        <w:tc>
          <w:tcPr>
            <w:tcW w:type="dxa" w:w="8568"/>
          </w:tcPr>
          <w:p>
            <w:pPr>
              <w:keepNext/>
            </w:pPr>
            <w:r>
              <w:t>Local governments; Tribal governments; nonprofits; community groups; planners; consultants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Toolkit and mapping tools</w:t>
            </w:r>
          </w:p>
        </w:tc>
      </w:tr>
      <w:tr>
        <w:trPr>
          <w:cantSplit/>
        </w:trPr>
        <w:tc>
          <w:tcPr>
            <w:tcW w:type="dxa" w:w="1944"/>
            <w:shd w:fill="E9F2EC"/>
          </w:tcPr>
          <w:p>
            <w:pPr>
              <w:keepNext/>
            </w:pPr>
            <w:r>
              <w:rPr>
                <w:b/>
              </w:rPr>
              <w:t>Topics</w:t>
            </w:r>
          </w:p>
        </w:tc>
        <w:tc>
          <w:tcPr>
            <w:tcW w:type="dxa" w:w="8568"/>
          </w:tcPr>
          <w:p>
            <w:pPr>
              <w:keepNext/>
            </w:pPr>
            <w:r>
              <w:t>community engagement; equity; planning; data; mapping; local capacity</w:t>
            </w:r>
          </w:p>
        </w:tc>
      </w:tr>
      <w:tr>
        <w:trPr>
          <w:cantSplit/>
        </w:trPr>
        <w:tc>
          <w:tcPr>
            <w:tcW w:type="dxa" w:w="1944"/>
            <w:shd w:fill="E9F2EC"/>
          </w:tcPr>
          <w:p>
            <w:pPr>
              <w:keepNext/>
            </w:pPr>
            <w:r>
              <w:rPr>
                <w:b/>
              </w:rPr>
              <w:t>Amount or cost</w:t>
            </w:r>
          </w:p>
        </w:tc>
        <w:tc>
          <w:tcPr>
            <w:tcW w:type="dxa" w:w="8568"/>
          </w:tcPr>
          <w:p>
            <w:pPr>
              <w:keepNext/>
            </w:pPr>
            <w:r>
              <w:t>Free</w:t>
            </w:r>
          </w:p>
        </w:tc>
      </w:tr>
      <w:tr>
        <w:trPr>
          <w:cantSplit/>
        </w:trPr>
        <w:tc>
          <w:tcPr>
            <w:tcW w:type="dxa" w:w="1944"/>
            <w:shd w:fill="E9F2EC"/>
          </w:tcPr>
          <w:p>
            <w:pPr>
              <w:keepNext/>
            </w:pPr>
            <w:r>
              <w:rPr>
                <w:b/>
              </w:rPr>
              <w:t>Match or cost</w:t>
            </w:r>
          </w:p>
        </w:tc>
        <w:tc>
          <w:tcPr>
            <w:tcW w:type="dxa" w:w="8568"/>
          </w:tcPr>
          <w:p>
            <w:pPr>
              <w:keepNext/>
            </w:pPr>
            <w:r>
              <w:t>None</w:t>
            </w:r>
          </w:p>
        </w:tc>
      </w:tr>
      <w:tr>
        <w:trPr>
          <w:cantSplit/>
        </w:trPr>
        <w:tc>
          <w:tcPr>
            <w:tcW w:type="dxa" w:w="1944"/>
            <w:shd w:fill="E9F2EC"/>
          </w:tcPr>
          <w:p>
            <w:pPr>
              <w:keepNext/>
            </w:pPr>
            <w:r>
              <w:rPr>
                <w:b/>
              </w:rPr>
              <w:t>Official source</w:t>
            </w:r>
          </w:p>
        </w:tc>
        <w:tc>
          <w:tcPr>
            <w:tcW w:type="dxa" w:w="8568"/>
          </w:tcPr>
          <w:p>
            <w:pPr>
              <w:keepNext/>
            </w:pPr>
            <w:hyperlink r:id="rId931">
              <w:r>
                <w:rPr>
                  <w:color w:val="1B6A8F"/>
                  <w:u w:val="single"/>
                </w:rPr>
                <w:t>Program Website</w:t>
              </w:r>
            </w:hyperlink>
            <w:r>
              <w:t xml:space="preserve"> (https://www.oregon.gov/lcd/About/Pages/Equitable-Engagement-Toolkit.aspx)</w:t>
            </w:r>
          </w:p>
        </w:tc>
      </w:tr>
      <w:tr>
        <w:trPr>
          <w:cantSplit/>
        </w:trPr>
        <w:tc>
          <w:tcPr>
            <w:tcW w:type="dxa" w:w="1944"/>
            <w:shd w:fill="E9F2EC"/>
          </w:tcPr>
          <w:p>
            <w:pPr>
              <w:keepNext w:val="0"/>
            </w:pPr>
            <w:r>
              <w:rPr>
                <w:b/>
              </w:rPr>
              <w:t>Record ID</w:t>
            </w:r>
          </w:p>
        </w:tc>
        <w:tc>
          <w:tcPr>
            <w:tcW w:type="dxa" w:w="8568"/>
          </w:tcPr>
          <w:p>
            <w:pPr>
              <w:keepNext w:val="0"/>
            </w:pPr>
            <w:r>
              <w:t>RERC-RES-NEW-2026-003</w:t>
            </w:r>
          </w:p>
        </w:tc>
      </w:tr>
    </w:tbl>
    <w:p>
      <w:pPr>
        <w:pStyle w:val="Heading2"/>
        <w:keepNext/>
        <w:spacing w:before="160" w:after="60"/>
      </w:pPr>
      <w:r>
        <w:t>2026 Oregon Recreational Trails Plan and Technical Toolkit</w:t>
      </w:r>
    </w:p>
    <w:p>
      <w:pPr>
        <w:keepNext/>
        <w:spacing w:after="80"/>
      </w:pPr>
      <w:r>
        <w:rPr>
          <w:b/>
        </w:rPr>
        <w:t>Oregon Parks and Recreation Department</w:t>
      </w:r>
      <w:r>
        <w:t xml:space="preserve"> | Available | Oregon | Available online</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Pairs Oregon's trail plan with guides, case studies, and public input.</w:t>
            </w:r>
          </w:p>
        </w:tc>
      </w:tr>
      <w:tr>
        <w:trPr>
          <w:cantSplit/>
        </w:trPr>
        <w:tc>
          <w:tcPr>
            <w:tcW w:type="dxa" w:w="1944"/>
            <w:shd w:fill="E6F1F5"/>
          </w:tcPr>
          <w:p>
            <w:pPr>
              <w:keepNext/>
            </w:pPr>
            <w:r>
              <w:rPr>
                <w:b/>
              </w:rPr>
              <w:t>Best for</w:t>
            </w:r>
          </w:p>
        </w:tc>
        <w:tc>
          <w:tcPr>
            <w:tcW w:type="dxa" w:w="8568"/>
          </w:tcPr>
          <w:p>
            <w:pPr>
              <w:keepNext/>
            </w:pPr>
            <w:r>
              <w:t>Local governments; Tribal governments; state agencies; nonprofits; trail managers; planners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Plan and toolkit</w:t>
            </w:r>
          </w:p>
        </w:tc>
      </w:tr>
      <w:tr>
        <w:trPr>
          <w:cantSplit/>
        </w:trPr>
        <w:tc>
          <w:tcPr>
            <w:tcW w:type="dxa" w:w="1944"/>
            <w:shd w:fill="E6F1F5"/>
          </w:tcPr>
          <w:p>
            <w:pPr>
              <w:keepNext/>
            </w:pPr>
            <w:r>
              <w:rPr>
                <w:b/>
              </w:rPr>
              <w:t>Topics</w:t>
            </w:r>
          </w:p>
        </w:tc>
        <w:tc>
          <w:tcPr>
            <w:tcW w:type="dxa" w:w="8568"/>
          </w:tcPr>
          <w:p>
            <w:pPr>
              <w:keepNext/>
            </w:pPr>
            <w:r>
              <w:t>trails; outdoor recreation; planning; funding; accessibility; stewardship; case studies</w:t>
            </w:r>
          </w:p>
        </w:tc>
      </w:tr>
      <w:tr>
        <w:trPr>
          <w:cantSplit/>
        </w:trPr>
        <w:tc>
          <w:tcPr>
            <w:tcW w:type="dxa" w:w="1944"/>
            <w:shd w:fill="E6F1F5"/>
          </w:tcPr>
          <w:p>
            <w:pPr>
              <w:keepNext/>
            </w:pPr>
            <w:r>
              <w:rPr>
                <w:b/>
              </w:rPr>
              <w:t>Amount or cost</w:t>
            </w:r>
          </w:p>
        </w:tc>
        <w:tc>
          <w:tcPr>
            <w:tcW w:type="dxa" w:w="8568"/>
          </w:tcPr>
          <w:p>
            <w:pPr>
              <w:keepNext/>
            </w:pPr>
            <w:r>
              <w:t>Free</w:t>
            </w:r>
          </w:p>
        </w:tc>
      </w:tr>
      <w:tr>
        <w:trPr>
          <w:cantSplit/>
        </w:trPr>
        <w:tc>
          <w:tcPr>
            <w:tcW w:type="dxa" w:w="1944"/>
            <w:shd w:fill="E6F1F5"/>
          </w:tcPr>
          <w:p>
            <w:pPr>
              <w:keepNext/>
            </w:pPr>
            <w:r>
              <w:rPr>
                <w:b/>
              </w:rPr>
              <w:t>Match or cost</w:t>
            </w:r>
          </w:p>
        </w:tc>
        <w:tc>
          <w:tcPr>
            <w:tcW w:type="dxa" w:w="8568"/>
          </w:tcPr>
          <w:p>
            <w:pPr>
              <w:keepNext/>
            </w:pPr>
            <w:r>
              <w:t>None</w:t>
            </w:r>
          </w:p>
        </w:tc>
      </w:tr>
      <w:tr>
        <w:trPr>
          <w:cantSplit/>
        </w:trPr>
        <w:tc>
          <w:tcPr>
            <w:tcW w:type="dxa" w:w="1944"/>
            <w:shd w:fill="E6F1F5"/>
          </w:tcPr>
          <w:p>
            <w:pPr>
              <w:keepNext/>
            </w:pPr>
            <w:r>
              <w:rPr>
                <w:b/>
              </w:rPr>
              <w:t>Official source</w:t>
            </w:r>
          </w:p>
        </w:tc>
        <w:tc>
          <w:tcPr>
            <w:tcW w:type="dxa" w:w="8568"/>
          </w:tcPr>
          <w:p>
            <w:pPr>
              <w:keepNext/>
            </w:pPr>
            <w:hyperlink r:id="rId932">
              <w:r>
                <w:rPr>
                  <w:color w:val="1B6A8F"/>
                  <w:u w:val="single"/>
                </w:rPr>
                <w:t>Program Website</w:t>
              </w:r>
            </w:hyperlink>
            <w:r>
              <w:t xml:space="preserve"> (https://www.oregon.gov/oprd/prp/pages/pla-statewide-trails.aspx)</w:t>
            </w:r>
          </w:p>
        </w:tc>
      </w:tr>
      <w:tr>
        <w:trPr>
          <w:cantSplit/>
        </w:trPr>
        <w:tc>
          <w:tcPr>
            <w:tcW w:type="dxa" w:w="1944"/>
            <w:shd w:fill="E6F1F5"/>
          </w:tcPr>
          <w:p>
            <w:pPr>
              <w:keepNext w:val="0"/>
            </w:pPr>
            <w:r>
              <w:rPr>
                <w:b/>
              </w:rPr>
              <w:t>Record ID</w:t>
            </w:r>
          </w:p>
        </w:tc>
        <w:tc>
          <w:tcPr>
            <w:tcW w:type="dxa" w:w="8568"/>
          </w:tcPr>
          <w:p>
            <w:pPr>
              <w:keepNext w:val="0"/>
            </w:pPr>
            <w:r>
              <w:t>RERC-RES-NEW-2026-004</w:t>
            </w:r>
          </w:p>
        </w:tc>
      </w:tr>
    </w:tbl>
    <w:p>
      <w:pPr>
        <w:sectPr>
          <w:pgSz w:w="12240" w:h="15840"/>
          <w:pgMar w:top="936" w:right="1008" w:bottom="936" w:left="1008" w:header="720" w:footer="720" w:gutter="0"/>
          <w:cols w:space="720"/>
          <w:docGrid w:linePitch="360"/>
        </w:sectPr>
      </w:pPr>
    </w:p>
    <w:p>
      <w:pPr>
        <w:pStyle w:val="Heading1"/>
      </w:pPr>
      <w:r>
        <w:t>Community Examples</w:t>
      </w:r>
    </w:p>
    <w:p>
      <w:r>
        <w:rPr>
          <w:i/>
        </w:rPr>
        <w:t>10 public records. Use the online explorer to make a shorter appendix for your state and project topics.</w:t>
      </w:r>
    </w:p>
    <w:p>
      <w:pPr>
        <w:pStyle w:val="Heading2"/>
        <w:keepNext/>
        <w:spacing w:before="160" w:after="60"/>
      </w:pPr>
      <w:r>
        <w:t>Washington Coast Resilience Action Demonstration Project</w:t>
      </w:r>
    </w:p>
    <w:p>
      <w:pPr>
        <w:keepNext/>
        <w:spacing w:after="80"/>
      </w:pPr>
      <w:r>
        <w:rPr>
          <w:b/>
        </w:rPr>
        <w:t>U.S. Climate Resilience Toolkit Action Plan</w:t>
      </w:r>
      <w:r>
        <w:t xml:space="preserve"> | Published public precedent | Washington | 2024</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Washington coastal partners assembled a resilience action plan that addresses coastal flooding, landslides, natural areas, marine resources, agriculture, and community needs. The action-plan page links directly to the completed plan and its state partners.</w:t>
            </w:r>
          </w:p>
        </w:tc>
      </w:tr>
      <w:tr>
        <w:trPr>
          <w:cantSplit/>
        </w:trPr>
        <w:tc>
          <w:tcPr>
            <w:tcW w:type="dxa" w:w="1944"/>
            <w:shd w:fill="E9F2EC"/>
          </w:tcPr>
          <w:p>
            <w:pPr>
              <w:keepNext/>
            </w:pPr>
            <w:r>
              <w:rPr>
                <w:b/>
              </w:rPr>
              <w:t>Best for</w:t>
            </w:r>
          </w:p>
        </w:tc>
        <w:tc>
          <w:tcPr>
            <w:tcW w:type="dxa" w:w="8568"/>
          </w:tcPr>
          <w:p>
            <w:pPr>
              <w:keepNext/>
            </w:pPr>
            <w:r>
              <w:t>Communities looking for comparable examples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Independent case study</w:t>
            </w:r>
          </w:p>
        </w:tc>
      </w:tr>
      <w:tr>
        <w:trPr>
          <w:cantSplit/>
        </w:trPr>
        <w:tc>
          <w:tcPr>
            <w:tcW w:type="dxa" w:w="1944"/>
            <w:shd w:fill="E9F2EC"/>
          </w:tcPr>
          <w:p>
            <w:pPr>
              <w:keepNext/>
            </w:pPr>
            <w:r>
              <w:rPr>
                <w:b/>
              </w:rPr>
              <w:t>Topics</w:t>
            </w:r>
          </w:p>
        </w:tc>
        <w:tc>
          <w:tcPr>
            <w:tcW w:type="dxa" w:w="8568"/>
          </w:tcPr>
          <w:p>
            <w:pPr>
              <w:keepNext/>
            </w:pPr>
            <w:r>
              <w:t>Coastal resilience; flooding; landslides; fisheries; natural areas</w:t>
            </w:r>
          </w:p>
        </w:tc>
      </w:tr>
      <w:tr>
        <w:trPr>
          <w:cantSplit/>
        </w:trPr>
        <w:tc>
          <w:tcPr>
            <w:tcW w:type="dxa" w:w="1944"/>
            <w:shd w:fill="E9F2EC"/>
          </w:tcPr>
          <w:p>
            <w:pPr>
              <w:keepNext/>
            </w:pPr>
            <w:r>
              <w:rPr>
                <w:b/>
              </w:rPr>
              <w:t>Official source</w:t>
            </w:r>
          </w:p>
        </w:tc>
        <w:tc>
          <w:tcPr>
            <w:tcW w:type="dxa" w:w="8568"/>
          </w:tcPr>
          <w:p>
            <w:pPr>
              <w:keepNext/>
            </w:pPr>
            <w:hyperlink r:id="rId933">
              <w:r>
                <w:rPr>
                  <w:color w:val="1B6A8F"/>
                  <w:u w:val="single"/>
                </w:rPr>
                <w:t>Program Website</w:t>
              </w:r>
            </w:hyperlink>
            <w:r>
              <w:t xml:space="preserve"> (https://toolkit.climate.gov/action-plan/washington-coast-resilience-action-demonstration-project)</w:t>
            </w:r>
          </w:p>
        </w:tc>
      </w:tr>
      <w:tr>
        <w:trPr>
          <w:cantSplit/>
        </w:trPr>
        <w:tc>
          <w:tcPr>
            <w:tcW w:type="dxa" w:w="1944"/>
            <w:shd w:fill="E9F2EC"/>
          </w:tcPr>
          <w:p>
            <w:pPr>
              <w:keepNext w:val="0"/>
            </w:pPr>
            <w:r>
              <w:rPr>
                <w:b/>
              </w:rPr>
              <w:t>Record ID</w:t>
            </w:r>
          </w:p>
        </w:tc>
        <w:tc>
          <w:tcPr>
            <w:tcW w:type="dxa" w:w="8568"/>
          </w:tcPr>
          <w:p>
            <w:pPr>
              <w:keepNext w:val="0"/>
            </w:pPr>
            <w:r>
              <w:t>RERC-CASE-INDEPENDENT-WASHINGTON-COAST-RESILIENCE</w:t>
            </w:r>
          </w:p>
        </w:tc>
      </w:tr>
    </w:tbl>
    <w:p>
      <w:pPr>
        <w:pStyle w:val="Heading2"/>
        <w:keepNext/>
        <w:spacing w:before="160" w:after="60"/>
      </w:pPr>
      <w:r>
        <w:t>Larsen Bay Trail Access and Workforce Project</w:t>
      </w:r>
    </w:p>
    <w:p>
      <w:pPr>
        <w:keepNext/>
        <w:spacing w:after="80"/>
      </w:pPr>
      <w:r>
        <w:rPr>
          <w:b/>
        </w:rPr>
        <w:t>USDA Natural Resources Conservation Service</w:t>
      </w:r>
      <w:r>
        <w:t xml:space="preserve"> | Published public precedent | Alaska | 2022</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Koniag and NRCS used phased boardwalk construction to reduce erosion and restore access to historic fishing sites near Larsen Bay. Koniag's in-house crews completed two phases, trained local workers, and used about $4 million in NRCS Environmental Quality Incentives Program support.</w:t>
            </w:r>
          </w:p>
        </w:tc>
      </w:tr>
      <w:tr>
        <w:trPr>
          <w:cantSplit/>
        </w:trPr>
        <w:tc>
          <w:tcPr>
            <w:tcW w:type="dxa" w:w="1944"/>
            <w:shd w:fill="E6F1F5"/>
          </w:tcPr>
          <w:p>
            <w:pPr>
              <w:keepNext/>
            </w:pPr>
            <w:r>
              <w:rPr>
                <w:b/>
              </w:rPr>
              <w:t>Best for</w:t>
            </w:r>
          </w:p>
        </w:tc>
        <w:tc>
          <w:tcPr>
            <w:tcW w:type="dxa" w:w="8568"/>
          </w:tcPr>
          <w:p>
            <w:pPr>
              <w:keepNext/>
            </w:pPr>
            <w:r>
              <w:t>Communities looking for comparable examples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Independent case study</w:t>
            </w:r>
          </w:p>
        </w:tc>
      </w:tr>
      <w:tr>
        <w:trPr>
          <w:cantSplit/>
        </w:trPr>
        <w:tc>
          <w:tcPr>
            <w:tcW w:type="dxa" w:w="1944"/>
            <w:shd w:fill="E6F1F5"/>
          </w:tcPr>
          <w:p>
            <w:pPr>
              <w:keepNext/>
            </w:pPr>
            <w:r>
              <w:rPr>
                <w:b/>
              </w:rPr>
              <w:t>Topics</w:t>
            </w:r>
          </w:p>
        </w:tc>
        <w:tc>
          <w:tcPr>
            <w:tcW w:type="dxa" w:w="8568"/>
          </w:tcPr>
          <w:p>
            <w:pPr>
              <w:keepNext/>
            </w:pPr>
            <w:r>
              <w:t>River access; trail construction; subsistence access; workforce</w:t>
            </w:r>
          </w:p>
        </w:tc>
      </w:tr>
      <w:tr>
        <w:trPr>
          <w:cantSplit/>
        </w:trPr>
        <w:tc>
          <w:tcPr>
            <w:tcW w:type="dxa" w:w="1944"/>
            <w:shd w:fill="E6F1F5"/>
          </w:tcPr>
          <w:p>
            <w:pPr>
              <w:keepNext/>
            </w:pPr>
            <w:r>
              <w:rPr>
                <w:b/>
              </w:rPr>
              <w:t>Official source</w:t>
            </w:r>
          </w:p>
        </w:tc>
        <w:tc>
          <w:tcPr>
            <w:tcW w:type="dxa" w:w="8568"/>
          </w:tcPr>
          <w:p>
            <w:pPr>
              <w:keepNext/>
            </w:pPr>
            <w:hyperlink r:id="rId934">
              <w:r>
                <w:rPr>
                  <w:color w:val="1B6A8F"/>
                  <w:u w:val="single"/>
                </w:rPr>
                <w:t>Program Website</w:t>
              </w:r>
            </w:hyperlink>
            <w:r>
              <w:t xml:space="preserve"> (https://www.nrcs.usda.gov/state-offices/alaska/news/larsen-bay-trail-preserves-access-to)</w:t>
            </w:r>
          </w:p>
        </w:tc>
      </w:tr>
      <w:tr>
        <w:trPr>
          <w:cantSplit/>
        </w:trPr>
        <w:tc>
          <w:tcPr>
            <w:tcW w:type="dxa" w:w="1944"/>
            <w:shd w:fill="E6F1F5"/>
          </w:tcPr>
          <w:p>
            <w:pPr>
              <w:keepNext w:val="0"/>
            </w:pPr>
            <w:r>
              <w:rPr>
                <w:b/>
              </w:rPr>
              <w:t>Record ID</w:t>
            </w:r>
          </w:p>
        </w:tc>
        <w:tc>
          <w:tcPr>
            <w:tcW w:type="dxa" w:w="8568"/>
          </w:tcPr>
          <w:p>
            <w:pPr>
              <w:keepNext w:val="0"/>
            </w:pPr>
            <w:r>
              <w:t>RERC-CASE-INDEPENDENT-LARSEN-BAY-TRAIL</w:t>
            </w:r>
          </w:p>
        </w:tc>
      </w:tr>
    </w:tbl>
    <w:p>
      <w:pPr>
        <w:pStyle w:val="Heading2"/>
        <w:keepNext/>
        <w:spacing w:before="160" w:after="60"/>
      </w:pPr>
      <w:r>
        <w:t>Entiat Ranger District Sustainable Recreation Strategy</w:t>
      </w:r>
    </w:p>
    <w:p>
      <w:pPr>
        <w:keepNext/>
        <w:spacing w:after="80"/>
      </w:pPr>
      <w:r>
        <w:rPr>
          <w:b/>
        </w:rPr>
        <w:t>USDA Forest Service Research and Development</w:t>
      </w:r>
      <w:r>
        <w:t xml:space="preserve"> | Published public precedent | Washington | 2022</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After wildfires damaged recreation infrastructure and maintenance capacity remained limited, the Entiat Ranger District combined social and biophysical assessments to develop site-specific and districtwide recreation recommendations. The report offers a local-scale model for resilient recreation planning.</w:t>
            </w:r>
          </w:p>
        </w:tc>
      </w:tr>
      <w:tr>
        <w:trPr>
          <w:cantSplit/>
        </w:trPr>
        <w:tc>
          <w:tcPr>
            <w:tcW w:type="dxa" w:w="1944"/>
            <w:shd w:fill="E9F2EC"/>
          </w:tcPr>
          <w:p>
            <w:pPr>
              <w:keepNext/>
            </w:pPr>
            <w:r>
              <w:rPr>
                <w:b/>
              </w:rPr>
              <w:t>Best for</w:t>
            </w:r>
          </w:p>
        </w:tc>
        <w:tc>
          <w:tcPr>
            <w:tcW w:type="dxa" w:w="8568"/>
          </w:tcPr>
          <w:p>
            <w:pPr>
              <w:keepNext/>
            </w:pPr>
            <w:r>
              <w:t>Communities looking for comparable examples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Independent case study</w:t>
            </w:r>
          </w:p>
        </w:tc>
      </w:tr>
      <w:tr>
        <w:trPr>
          <w:cantSplit/>
        </w:trPr>
        <w:tc>
          <w:tcPr>
            <w:tcW w:type="dxa" w:w="1944"/>
            <w:shd w:fill="E9F2EC"/>
          </w:tcPr>
          <w:p>
            <w:pPr>
              <w:keepNext/>
            </w:pPr>
            <w:r>
              <w:rPr>
                <w:b/>
              </w:rPr>
              <w:t>Topics</w:t>
            </w:r>
          </w:p>
        </w:tc>
        <w:tc>
          <w:tcPr>
            <w:tcW w:type="dxa" w:w="8568"/>
          </w:tcPr>
          <w:p>
            <w:pPr>
              <w:keepNext/>
            </w:pPr>
            <w:r>
              <w:t>Recreation management; wildfire resilience; trail assessment; maintenance</w:t>
            </w:r>
          </w:p>
        </w:tc>
      </w:tr>
      <w:tr>
        <w:trPr>
          <w:cantSplit/>
        </w:trPr>
        <w:tc>
          <w:tcPr>
            <w:tcW w:type="dxa" w:w="1944"/>
            <w:shd w:fill="E9F2EC"/>
          </w:tcPr>
          <w:p>
            <w:pPr>
              <w:keepNext/>
            </w:pPr>
            <w:r>
              <w:rPr>
                <w:b/>
              </w:rPr>
              <w:t>Official source</w:t>
            </w:r>
          </w:p>
        </w:tc>
        <w:tc>
          <w:tcPr>
            <w:tcW w:type="dxa" w:w="8568"/>
          </w:tcPr>
          <w:p>
            <w:pPr>
              <w:keepNext/>
            </w:pPr>
            <w:hyperlink r:id="rId935">
              <w:r>
                <w:rPr>
                  <w:color w:val="1B6A8F"/>
                  <w:u w:val="single"/>
                </w:rPr>
                <w:t>Program Website</w:t>
              </w:r>
            </w:hyperlink>
            <w:r>
              <w:t xml:space="preserve"> (https://research.fs.usda.gov/treesearch/64420)</w:t>
            </w:r>
          </w:p>
        </w:tc>
      </w:tr>
      <w:tr>
        <w:trPr>
          <w:cantSplit/>
        </w:trPr>
        <w:tc>
          <w:tcPr>
            <w:tcW w:type="dxa" w:w="1944"/>
            <w:shd w:fill="E9F2EC"/>
          </w:tcPr>
          <w:p>
            <w:pPr>
              <w:keepNext w:val="0"/>
            </w:pPr>
            <w:r>
              <w:rPr>
                <w:b/>
              </w:rPr>
              <w:t>Record ID</w:t>
            </w:r>
          </w:p>
        </w:tc>
        <w:tc>
          <w:tcPr>
            <w:tcW w:type="dxa" w:w="8568"/>
          </w:tcPr>
          <w:p>
            <w:pPr>
              <w:keepNext w:val="0"/>
            </w:pPr>
            <w:r>
              <w:t>RERC-CASE-INDEPENDENT-ENTIAT-SUSTAINABLE-RECREATION</w:t>
            </w:r>
          </w:p>
        </w:tc>
      </w:tr>
    </w:tbl>
    <w:p>
      <w:pPr>
        <w:pStyle w:val="Heading2"/>
        <w:keepNext/>
        <w:spacing w:before="160" w:after="60"/>
      </w:pPr>
      <w:r>
        <w:t>Haxton Way Rural Tribal Complete Streets Project</w:t>
      </w:r>
    </w:p>
    <w:p>
      <w:pPr>
        <w:keepNext/>
        <w:spacing w:after="80"/>
      </w:pPr>
      <w:r>
        <w:rPr>
          <w:b/>
        </w:rPr>
        <w:t>Federal Highway Administration</w:t>
      </w:r>
      <w:r>
        <w:t xml:space="preserve"> | Published public precedent | Washington | 2022</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The Lummi Reservation converted a high-speed rural road corridor into separated walking and bicycling facilities using an asphalt path, boardwalk, sidewalk, and solar lighting. Follow-up crash data showed no pedestrian or bicycle deaths in the project limits after construction.</w:t>
            </w:r>
          </w:p>
        </w:tc>
      </w:tr>
      <w:tr>
        <w:trPr>
          <w:cantSplit/>
        </w:trPr>
        <w:tc>
          <w:tcPr>
            <w:tcW w:type="dxa" w:w="1944"/>
            <w:shd w:fill="E6F1F5"/>
          </w:tcPr>
          <w:p>
            <w:pPr>
              <w:keepNext/>
            </w:pPr>
            <w:r>
              <w:rPr>
                <w:b/>
              </w:rPr>
              <w:t>Best for</w:t>
            </w:r>
          </w:p>
        </w:tc>
        <w:tc>
          <w:tcPr>
            <w:tcW w:type="dxa" w:w="8568"/>
          </w:tcPr>
          <w:p>
            <w:pPr>
              <w:keepNext/>
            </w:pPr>
            <w:r>
              <w:t>Communities looking for comparable examples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Independent case study</w:t>
            </w:r>
          </w:p>
        </w:tc>
      </w:tr>
      <w:tr>
        <w:trPr>
          <w:cantSplit/>
        </w:trPr>
        <w:tc>
          <w:tcPr>
            <w:tcW w:type="dxa" w:w="1944"/>
            <w:shd w:fill="E6F1F5"/>
          </w:tcPr>
          <w:p>
            <w:pPr>
              <w:keepNext/>
            </w:pPr>
            <w:r>
              <w:rPr>
                <w:b/>
              </w:rPr>
              <w:t>Topics</w:t>
            </w:r>
          </w:p>
        </w:tc>
        <w:tc>
          <w:tcPr>
            <w:tcW w:type="dxa" w:w="8568"/>
          </w:tcPr>
          <w:p>
            <w:pPr>
              <w:keepNext/>
            </w:pPr>
            <w:r>
              <w:t>Safe access; trails; active transportation; wetlands; public health</w:t>
            </w:r>
          </w:p>
        </w:tc>
      </w:tr>
      <w:tr>
        <w:trPr>
          <w:cantSplit/>
        </w:trPr>
        <w:tc>
          <w:tcPr>
            <w:tcW w:type="dxa" w:w="1944"/>
            <w:shd w:fill="E6F1F5"/>
          </w:tcPr>
          <w:p>
            <w:pPr>
              <w:keepNext/>
            </w:pPr>
            <w:r>
              <w:rPr>
                <w:b/>
              </w:rPr>
              <w:t>Official source</w:t>
            </w:r>
          </w:p>
        </w:tc>
        <w:tc>
          <w:tcPr>
            <w:tcW w:type="dxa" w:w="8568"/>
          </w:tcPr>
          <w:p>
            <w:pPr>
              <w:keepNext/>
            </w:pPr>
            <w:hyperlink r:id="rId936">
              <w:r>
                <w:rPr>
                  <w:color w:val="1B6A8F"/>
                  <w:u w:val="single"/>
                </w:rPr>
                <w:t>Program Website</w:t>
              </w:r>
            </w:hyperlink>
            <w:r>
              <w:t xml:space="preserve"> (https://highways.dot.gov/safety/learn-safety/complete-streets-look-different-different-contexts-major-undertaking-tribe)</w:t>
            </w:r>
          </w:p>
        </w:tc>
      </w:tr>
      <w:tr>
        <w:trPr>
          <w:cantSplit/>
        </w:trPr>
        <w:tc>
          <w:tcPr>
            <w:tcW w:type="dxa" w:w="1944"/>
            <w:shd w:fill="E6F1F5"/>
          </w:tcPr>
          <w:p>
            <w:pPr>
              <w:keepNext w:val="0"/>
            </w:pPr>
            <w:r>
              <w:rPr>
                <w:b/>
              </w:rPr>
              <w:t>Record ID</w:t>
            </w:r>
          </w:p>
        </w:tc>
        <w:tc>
          <w:tcPr>
            <w:tcW w:type="dxa" w:w="8568"/>
          </w:tcPr>
          <w:p>
            <w:pPr>
              <w:keepNext w:val="0"/>
            </w:pPr>
            <w:r>
              <w:t>RERC-CASE-INDEPENDENT-LUMMI-HAXTON-WAY</w:t>
            </w:r>
          </w:p>
        </w:tc>
      </w:tr>
    </w:tbl>
    <w:p>
      <w:pPr>
        <w:pStyle w:val="Heading2"/>
        <w:keepNext/>
        <w:spacing w:before="160" w:after="60"/>
      </w:pPr>
      <w:r>
        <w:t>Kansas River Trail Wayfinding and Water-Trail Strategy</w:t>
      </w:r>
    </w:p>
    <w:p>
      <w:pPr>
        <w:keepNext/>
        <w:spacing w:after="80"/>
      </w:pPr>
      <w:r>
        <w:rPr>
          <w:b/>
        </w:rPr>
        <w:t>National Park Service Rivers, Trails, and Conservation Assistance</w:t>
      </w:r>
      <w:r>
        <w:t xml:space="preserve"> | Published public precedent | Kansas | 2015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Kansas partners used a river-trail plan to connect 21 communities, strengthen wayfinding, and increase public awareness of recreation along the Kansas River. Partners leveraged more than $100,000 for signs and media materials after the river received National Water Trail designation.</w:t>
            </w:r>
          </w:p>
        </w:tc>
      </w:tr>
      <w:tr>
        <w:trPr>
          <w:cantSplit/>
        </w:trPr>
        <w:tc>
          <w:tcPr>
            <w:tcW w:type="dxa" w:w="1944"/>
            <w:shd w:fill="E9F2EC"/>
          </w:tcPr>
          <w:p>
            <w:pPr>
              <w:keepNext/>
            </w:pPr>
            <w:r>
              <w:rPr>
                <w:b/>
              </w:rPr>
              <w:t>Best for</w:t>
            </w:r>
          </w:p>
        </w:tc>
        <w:tc>
          <w:tcPr>
            <w:tcW w:type="dxa" w:w="8568"/>
          </w:tcPr>
          <w:p>
            <w:pPr>
              <w:keepNext/>
            </w:pPr>
            <w:r>
              <w:t>Communities looking for comparable examples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Independent case study</w:t>
            </w:r>
          </w:p>
        </w:tc>
      </w:tr>
      <w:tr>
        <w:trPr>
          <w:cantSplit/>
        </w:trPr>
        <w:tc>
          <w:tcPr>
            <w:tcW w:type="dxa" w:w="1944"/>
            <w:shd w:fill="E9F2EC"/>
          </w:tcPr>
          <w:p>
            <w:pPr>
              <w:keepNext/>
            </w:pPr>
            <w:r>
              <w:rPr>
                <w:b/>
              </w:rPr>
              <w:t>Topics</w:t>
            </w:r>
          </w:p>
        </w:tc>
        <w:tc>
          <w:tcPr>
            <w:tcW w:type="dxa" w:w="8568"/>
          </w:tcPr>
          <w:p>
            <w:pPr>
              <w:keepNext/>
            </w:pPr>
            <w:r>
              <w:t>River access; wayfinding; water trails; tourism; rural economy</w:t>
            </w:r>
          </w:p>
        </w:tc>
      </w:tr>
      <w:tr>
        <w:trPr>
          <w:cantSplit/>
        </w:trPr>
        <w:tc>
          <w:tcPr>
            <w:tcW w:type="dxa" w:w="1944"/>
            <w:shd w:fill="E9F2EC"/>
          </w:tcPr>
          <w:p>
            <w:pPr>
              <w:keepNext/>
            </w:pPr>
            <w:r>
              <w:rPr>
                <w:b/>
              </w:rPr>
              <w:t>Official source</w:t>
            </w:r>
          </w:p>
        </w:tc>
        <w:tc>
          <w:tcPr>
            <w:tcW w:type="dxa" w:w="8568"/>
          </w:tcPr>
          <w:p>
            <w:pPr>
              <w:keepNext/>
            </w:pPr>
            <w:hyperlink r:id="rId937">
              <w:r>
                <w:rPr>
                  <w:color w:val="1B6A8F"/>
                  <w:u w:val="single"/>
                </w:rPr>
                <w:t>Program Website</w:t>
              </w:r>
            </w:hyperlink>
            <w:r>
              <w:t xml:space="preserve"> (https://www.nps.gov/articles/cor-ks.htm)</w:t>
            </w:r>
          </w:p>
        </w:tc>
      </w:tr>
      <w:tr>
        <w:trPr>
          <w:cantSplit/>
        </w:trPr>
        <w:tc>
          <w:tcPr>
            <w:tcW w:type="dxa" w:w="1944"/>
            <w:shd w:fill="E9F2EC"/>
          </w:tcPr>
          <w:p>
            <w:pPr>
              <w:keepNext w:val="0"/>
            </w:pPr>
            <w:r>
              <w:rPr>
                <w:b/>
              </w:rPr>
              <w:t>Record ID</w:t>
            </w:r>
          </w:p>
        </w:tc>
        <w:tc>
          <w:tcPr>
            <w:tcW w:type="dxa" w:w="8568"/>
          </w:tcPr>
          <w:p>
            <w:pPr>
              <w:keepNext w:val="0"/>
            </w:pPr>
            <w:r>
              <w:t>RERC-CASE-INDEPENDENT-KANSAS-RIVER-TRAIL</w:t>
            </w:r>
          </w:p>
        </w:tc>
      </w:tr>
    </w:tbl>
    <w:p>
      <w:pPr>
        <w:pStyle w:val="Heading2"/>
        <w:keepNext/>
        <w:spacing w:before="160" w:after="60"/>
      </w:pPr>
      <w:r>
        <w:t>Flint Hills Regional Trail Partnership</w:t>
      </w:r>
    </w:p>
    <w:p>
      <w:pPr>
        <w:keepNext/>
        <w:spacing w:after="80"/>
      </w:pPr>
      <w:r>
        <w:rPr>
          <w:b/>
        </w:rPr>
        <w:t>National Park Service Rivers, Trails, and Conservation Assistance</w:t>
      </w:r>
      <w:r>
        <w:t xml:space="preserve"> | Published public precedent | Kansas | 2015</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Kansas partners set out to expand a Flint Hills trail system by at least 500 miles while protecting tallgrass prairie. National Park Service assistance focused on coalition building, trail-tourism planning, and an action-oriented organization across communities and landowners.</w:t>
            </w:r>
          </w:p>
        </w:tc>
      </w:tr>
      <w:tr>
        <w:trPr>
          <w:cantSplit/>
        </w:trPr>
        <w:tc>
          <w:tcPr>
            <w:tcW w:type="dxa" w:w="1944"/>
            <w:shd w:fill="E6F1F5"/>
          </w:tcPr>
          <w:p>
            <w:pPr>
              <w:keepNext/>
            </w:pPr>
            <w:r>
              <w:rPr>
                <w:b/>
              </w:rPr>
              <w:t>Best for</w:t>
            </w:r>
          </w:p>
        </w:tc>
        <w:tc>
          <w:tcPr>
            <w:tcW w:type="dxa" w:w="8568"/>
          </w:tcPr>
          <w:p>
            <w:pPr>
              <w:keepNext/>
            </w:pPr>
            <w:r>
              <w:t>Communities looking for comparable examples</w:t>
            </w:r>
          </w:p>
        </w:tc>
      </w:tr>
      <w:tr>
        <w:trPr>
          <w:cantSplit/>
        </w:trPr>
        <w:tc>
          <w:tcPr>
            <w:tcW w:type="dxa" w:w="1944"/>
            <w:shd w:fill="E6F1F5"/>
          </w:tcPr>
          <w:p>
            <w:pPr>
              <w:keepNext/>
            </w:pPr>
            <w:r>
              <w:rPr>
                <w:b/>
              </w:rPr>
              <w:t>Project stage</w:t>
            </w:r>
          </w:p>
        </w:tc>
        <w:tc>
          <w:tcPr>
            <w:tcW w:type="dxa" w:w="8568"/>
          </w:tcPr>
          <w:p>
            <w:pPr>
              <w:keepNext/>
            </w:pPr>
            <w:r>
              <w:t>Planning</w:t>
            </w:r>
          </w:p>
        </w:tc>
      </w:tr>
      <w:tr>
        <w:trPr>
          <w:cantSplit/>
        </w:trPr>
        <w:tc>
          <w:tcPr>
            <w:tcW w:type="dxa" w:w="1944"/>
            <w:shd w:fill="E6F1F5"/>
          </w:tcPr>
          <w:p>
            <w:pPr>
              <w:keepNext/>
            </w:pPr>
            <w:r>
              <w:rPr>
                <w:b/>
              </w:rPr>
              <w:t>Type of help</w:t>
            </w:r>
          </w:p>
        </w:tc>
        <w:tc>
          <w:tcPr>
            <w:tcW w:type="dxa" w:w="8568"/>
          </w:tcPr>
          <w:p>
            <w:pPr>
              <w:keepNext/>
            </w:pPr>
            <w:r>
              <w:t>Independent case study</w:t>
            </w:r>
          </w:p>
        </w:tc>
      </w:tr>
      <w:tr>
        <w:trPr>
          <w:cantSplit/>
        </w:trPr>
        <w:tc>
          <w:tcPr>
            <w:tcW w:type="dxa" w:w="1944"/>
            <w:shd w:fill="E6F1F5"/>
          </w:tcPr>
          <w:p>
            <w:pPr>
              <w:keepNext/>
            </w:pPr>
            <w:r>
              <w:rPr>
                <w:b/>
              </w:rPr>
              <w:t>Topics</w:t>
            </w:r>
          </w:p>
        </w:tc>
        <w:tc>
          <w:tcPr>
            <w:tcW w:type="dxa" w:w="8568"/>
          </w:tcPr>
          <w:p>
            <w:pPr>
              <w:keepNext/>
            </w:pPr>
            <w:r>
              <w:t>Regional trails; conservation; tourism; coalition building</w:t>
            </w:r>
          </w:p>
        </w:tc>
      </w:tr>
      <w:tr>
        <w:trPr>
          <w:cantSplit/>
        </w:trPr>
        <w:tc>
          <w:tcPr>
            <w:tcW w:type="dxa" w:w="1944"/>
            <w:shd w:fill="E6F1F5"/>
          </w:tcPr>
          <w:p>
            <w:pPr>
              <w:keepNext/>
            </w:pPr>
            <w:r>
              <w:rPr>
                <w:b/>
              </w:rPr>
              <w:t>Official source</w:t>
            </w:r>
          </w:p>
        </w:tc>
        <w:tc>
          <w:tcPr>
            <w:tcW w:type="dxa" w:w="8568"/>
          </w:tcPr>
          <w:p>
            <w:pPr>
              <w:keepNext/>
            </w:pPr>
            <w:hyperlink r:id="rId937">
              <w:r>
                <w:rPr>
                  <w:color w:val="1B6A8F"/>
                  <w:u w:val="single"/>
                </w:rPr>
                <w:t>Program Website</w:t>
              </w:r>
            </w:hyperlink>
            <w:r>
              <w:t xml:space="preserve"> (https://www.nps.gov/articles/cor-ks.htm)</w:t>
            </w:r>
          </w:p>
        </w:tc>
      </w:tr>
      <w:tr>
        <w:trPr>
          <w:cantSplit/>
        </w:trPr>
        <w:tc>
          <w:tcPr>
            <w:tcW w:type="dxa" w:w="1944"/>
            <w:shd w:fill="E6F1F5"/>
          </w:tcPr>
          <w:p>
            <w:pPr>
              <w:keepNext w:val="0"/>
            </w:pPr>
            <w:r>
              <w:rPr>
                <w:b/>
              </w:rPr>
              <w:t>Record ID</w:t>
            </w:r>
          </w:p>
        </w:tc>
        <w:tc>
          <w:tcPr>
            <w:tcW w:type="dxa" w:w="8568"/>
          </w:tcPr>
          <w:p>
            <w:pPr>
              <w:keepNext w:val="0"/>
            </w:pPr>
            <w:r>
              <w:t>RERC-CASE-INDEPENDENT-FLINT-HILLS-TRAILS</w:t>
            </w:r>
          </w:p>
        </w:tc>
      </w:tr>
    </w:tbl>
    <w:p>
      <w:pPr>
        <w:pStyle w:val="Heading2"/>
        <w:keepNext/>
        <w:spacing w:before="160" w:after="60"/>
      </w:pPr>
      <w:r>
        <w:t>N Street Protected Bikeway Funding Package</w:t>
      </w:r>
    </w:p>
    <w:p>
      <w:pPr>
        <w:keepNext/>
        <w:spacing w:after="80"/>
      </w:pPr>
      <w:r>
        <w:rPr>
          <w:b/>
        </w:rPr>
        <w:t>Federal Highway Administration</w:t>
      </w:r>
      <w:r>
        <w:t xml:space="preserve"> | Published public precedent | Nebraska | 2019</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Lincoln used four tax increment financing districts, local fundraising, transportation funds, and business improvement districts to build and maintain a protected bikeway that connects downtown activity centers to a regional trail system. The case explains how a funding gap was closed and how long-term maintenance was shared.</w:t>
            </w:r>
          </w:p>
        </w:tc>
      </w:tr>
      <w:tr>
        <w:trPr>
          <w:cantSplit/>
        </w:trPr>
        <w:tc>
          <w:tcPr>
            <w:tcW w:type="dxa" w:w="1944"/>
            <w:shd w:fill="E9F2EC"/>
          </w:tcPr>
          <w:p>
            <w:pPr>
              <w:keepNext/>
            </w:pPr>
            <w:r>
              <w:rPr>
                <w:b/>
              </w:rPr>
              <w:t>Best for</w:t>
            </w:r>
          </w:p>
        </w:tc>
        <w:tc>
          <w:tcPr>
            <w:tcW w:type="dxa" w:w="8568"/>
          </w:tcPr>
          <w:p>
            <w:pPr>
              <w:keepNext/>
            </w:pPr>
            <w:r>
              <w:t>Communities looking for comparable examples</w:t>
            </w:r>
          </w:p>
        </w:tc>
      </w:tr>
      <w:tr>
        <w:trPr>
          <w:cantSplit/>
        </w:trPr>
        <w:tc>
          <w:tcPr>
            <w:tcW w:type="dxa" w:w="1944"/>
            <w:shd w:fill="E9F2EC"/>
          </w:tcPr>
          <w:p>
            <w:pPr>
              <w:keepNext/>
            </w:pPr>
            <w:r>
              <w:rPr>
                <w:b/>
              </w:rPr>
              <w:t>Project stage</w:t>
            </w:r>
          </w:p>
        </w:tc>
        <w:tc>
          <w:tcPr>
            <w:tcW w:type="dxa" w:w="8568"/>
          </w:tcPr>
          <w:p>
            <w:pPr>
              <w:keepNext/>
            </w:pPr>
            <w:r>
              <w:t>Implementation</w:t>
            </w:r>
          </w:p>
        </w:tc>
      </w:tr>
      <w:tr>
        <w:trPr>
          <w:cantSplit/>
        </w:trPr>
        <w:tc>
          <w:tcPr>
            <w:tcW w:type="dxa" w:w="1944"/>
            <w:shd w:fill="E9F2EC"/>
          </w:tcPr>
          <w:p>
            <w:pPr>
              <w:keepNext/>
            </w:pPr>
            <w:r>
              <w:rPr>
                <w:b/>
              </w:rPr>
              <w:t>Type of help</w:t>
            </w:r>
          </w:p>
        </w:tc>
        <w:tc>
          <w:tcPr>
            <w:tcW w:type="dxa" w:w="8568"/>
          </w:tcPr>
          <w:p>
            <w:pPr>
              <w:keepNext/>
            </w:pPr>
            <w:r>
              <w:t>Independent case study</w:t>
            </w:r>
          </w:p>
        </w:tc>
      </w:tr>
      <w:tr>
        <w:trPr>
          <w:cantSplit/>
        </w:trPr>
        <w:tc>
          <w:tcPr>
            <w:tcW w:type="dxa" w:w="1944"/>
            <w:shd w:fill="E9F2EC"/>
          </w:tcPr>
          <w:p>
            <w:pPr>
              <w:keepNext/>
            </w:pPr>
            <w:r>
              <w:rPr>
                <w:b/>
              </w:rPr>
              <w:t>Topics</w:t>
            </w:r>
          </w:p>
        </w:tc>
        <w:tc>
          <w:tcPr>
            <w:tcW w:type="dxa" w:w="8568"/>
          </w:tcPr>
          <w:p>
            <w:pPr>
              <w:keepNext/>
            </w:pPr>
            <w:r>
              <w:t>Bicycle access; downtown revitalization; tax increment financing; maintenance</w:t>
            </w:r>
          </w:p>
        </w:tc>
      </w:tr>
      <w:tr>
        <w:trPr>
          <w:cantSplit/>
        </w:trPr>
        <w:tc>
          <w:tcPr>
            <w:tcW w:type="dxa" w:w="1944"/>
            <w:shd w:fill="E9F2EC"/>
          </w:tcPr>
          <w:p>
            <w:pPr>
              <w:keepNext/>
            </w:pPr>
            <w:r>
              <w:rPr>
                <w:b/>
              </w:rPr>
              <w:t>Official source</w:t>
            </w:r>
          </w:p>
        </w:tc>
        <w:tc>
          <w:tcPr>
            <w:tcW w:type="dxa" w:w="8568"/>
          </w:tcPr>
          <w:p>
            <w:pPr>
              <w:keepNext/>
            </w:pPr>
            <w:hyperlink r:id="rId938">
              <w:r>
                <w:rPr>
                  <w:color w:val="1B6A8F"/>
                  <w:u w:val="single"/>
                </w:rPr>
                <w:t>Program Website</w:t>
              </w:r>
            </w:hyperlink>
            <w:r>
              <w:t xml:space="preserve"> (https://www.fhwa.dot.gov/ipd/value_capture/case_studies/lincoln_nebraska_protected_bikeway.aspx)</w:t>
            </w:r>
          </w:p>
        </w:tc>
      </w:tr>
      <w:tr>
        <w:trPr>
          <w:cantSplit/>
        </w:trPr>
        <w:tc>
          <w:tcPr>
            <w:tcW w:type="dxa" w:w="1944"/>
            <w:shd w:fill="E9F2EC"/>
          </w:tcPr>
          <w:p>
            <w:pPr>
              <w:keepNext w:val="0"/>
            </w:pPr>
            <w:r>
              <w:rPr>
                <w:b/>
              </w:rPr>
              <w:t>Record ID</w:t>
            </w:r>
          </w:p>
        </w:tc>
        <w:tc>
          <w:tcPr>
            <w:tcW w:type="dxa" w:w="8568"/>
          </w:tcPr>
          <w:p>
            <w:pPr>
              <w:keepNext w:val="0"/>
            </w:pPr>
            <w:r>
              <w:t>RERC-CASE-INDEPENDENT-N-STREET-BIKEWAY</w:t>
            </w:r>
          </w:p>
        </w:tc>
      </w:tr>
    </w:tbl>
    <w:p>
      <w:pPr>
        <w:pStyle w:val="Heading2"/>
        <w:keepNext/>
        <w:spacing w:before="160" w:after="60"/>
      </w:pPr>
      <w:r>
        <w:t>Virginia Creeper Rail Trail Economic Impact Assessment</w:t>
      </w:r>
    </w:p>
    <w:p>
      <w:pPr>
        <w:keepNext/>
        <w:spacing w:after="80"/>
      </w:pPr>
      <w:r>
        <w:rPr>
          <w:b/>
        </w:rPr>
        <w:t>USDA Forest Service Research and Development</w:t>
      </w:r>
      <w:r>
        <w:t xml:space="preserve"> | Published public precedent | Virginia | 2007</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 Forest Service-supported study estimated the recreational value and local economic impacts of the Virginia Creeper Rail Trail. It shows how trail-user surveys and visitor spending can help communities document recreation benefits and local business impacts.</w:t>
            </w:r>
          </w:p>
        </w:tc>
      </w:tr>
      <w:tr>
        <w:trPr>
          <w:cantSplit/>
        </w:trPr>
        <w:tc>
          <w:tcPr>
            <w:tcW w:type="dxa" w:w="1944"/>
            <w:shd w:fill="E6F1F5"/>
          </w:tcPr>
          <w:p>
            <w:pPr>
              <w:keepNext/>
            </w:pPr>
            <w:r>
              <w:rPr>
                <w:b/>
              </w:rPr>
              <w:t>Best for</w:t>
            </w:r>
          </w:p>
        </w:tc>
        <w:tc>
          <w:tcPr>
            <w:tcW w:type="dxa" w:w="8568"/>
          </w:tcPr>
          <w:p>
            <w:pPr>
              <w:keepNext/>
            </w:pPr>
            <w:r>
              <w:t>Communities looking for comparable examples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Independent case study</w:t>
            </w:r>
          </w:p>
        </w:tc>
      </w:tr>
      <w:tr>
        <w:trPr>
          <w:cantSplit/>
        </w:trPr>
        <w:tc>
          <w:tcPr>
            <w:tcW w:type="dxa" w:w="1944"/>
            <w:shd w:fill="E6F1F5"/>
          </w:tcPr>
          <w:p>
            <w:pPr>
              <w:keepNext/>
            </w:pPr>
            <w:r>
              <w:rPr>
                <w:b/>
              </w:rPr>
              <w:t>Topics</w:t>
            </w:r>
          </w:p>
        </w:tc>
        <w:tc>
          <w:tcPr>
            <w:tcW w:type="dxa" w:w="8568"/>
          </w:tcPr>
          <w:p>
            <w:pPr>
              <w:keepNext/>
            </w:pPr>
            <w:r>
              <w:t>Rail trails; recreation economy; tourism spending; economic analysis</w:t>
            </w:r>
          </w:p>
        </w:tc>
      </w:tr>
      <w:tr>
        <w:trPr>
          <w:cantSplit/>
        </w:trPr>
        <w:tc>
          <w:tcPr>
            <w:tcW w:type="dxa" w:w="1944"/>
            <w:shd w:fill="E6F1F5"/>
          </w:tcPr>
          <w:p>
            <w:pPr>
              <w:keepNext/>
            </w:pPr>
            <w:r>
              <w:rPr>
                <w:b/>
              </w:rPr>
              <w:t>Official source</w:t>
            </w:r>
          </w:p>
        </w:tc>
        <w:tc>
          <w:tcPr>
            <w:tcW w:type="dxa" w:w="8568"/>
          </w:tcPr>
          <w:p>
            <w:pPr>
              <w:keepNext/>
            </w:pPr>
            <w:hyperlink r:id="rId939">
              <w:r>
                <w:rPr>
                  <w:color w:val="1B6A8F"/>
                  <w:u w:val="single"/>
                </w:rPr>
                <w:t>Program Website</w:t>
              </w:r>
            </w:hyperlink>
            <w:r>
              <w:t xml:space="preserve"> (https://research.fs.usda.gov/treesearch/27561)</w:t>
            </w:r>
          </w:p>
        </w:tc>
      </w:tr>
      <w:tr>
        <w:trPr>
          <w:cantSplit/>
        </w:trPr>
        <w:tc>
          <w:tcPr>
            <w:tcW w:type="dxa" w:w="1944"/>
            <w:shd w:fill="E6F1F5"/>
          </w:tcPr>
          <w:p>
            <w:pPr>
              <w:keepNext w:val="0"/>
            </w:pPr>
            <w:r>
              <w:rPr>
                <w:b/>
              </w:rPr>
              <w:t>Record ID</w:t>
            </w:r>
          </w:p>
        </w:tc>
        <w:tc>
          <w:tcPr>
            <w:tcW w:type="dxa" w:w="8568"/>
          </w:tcPr>
          <w:p>
            <w:pPr>
              <w:keepNext w:val="0"/>
            </w:pPr>
            <w:r>
              <w:t>RERC-CASE-INDEPENDENT-VIRGINIA-CREEPER-ECONOMIC-IMPACTS</w:t>
            </w:r>
          </w:p>
        </w:tc>
      </w:tr>
    </w:tbl>
    <w:p>
      <w:pPr>
        <w:pStyle w:val="Heading2"/>
        <w:keepNext/>
        <w:spacing w:before="160" w:after="60"/>
      </w:pPr>
      <w:r>
        <w:t>Obed Wild and Scenic River Recreation Economy Feasibility Assessment</w:t>
      </w:r>
    </w:p>
    <w:p>
      <w:pPr>
        <w:keepNext/>
        <w:spacing w:after="80"/>
      </w:pPr>
      <w:r>
        <w:rPr>
          <w:b/>
        </w:rPr>
        <w:t>USDA Forest Service Research and Development</w:t>
      </w:r>
      <w:r>
        <w:t xml:space="preserve"> | Published public precedent | Tennessee | 2004</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9F2EC"/>
          </w:tcPr>
          <w:p>
            <w:pPr>
              <w:keepNext/>
            </w:pPr>
            <w:r>
              <w:rPr>
                <w:b/>
              </w:rPr>
              <w:t>Summary</w:t>
            </w:r>
          </w:p>
        </w:tc>
        <w:tc>
          <w:tcPr>
            <w:tcW w:type="dxa" w:w="8568"/>
          </w:tcPr>
          <w:p>
            <w:pPr>
              <w:keepNext/>
            </w:pPr>
            <w:r>
              <w:t>A Forest Service feasibility assessment examined how outdoor recreation and tourism at the Obed Wild and Scenic River could support rural economic transition. The study frames visitor spending, local services, jobs, and income as factors communities can evaluate when planning around natural assets.</w:t>
            </w:r>
          </w:p>
        </w:tc>
      </w:tr>
      <w:tr>
        <w:trPr>
          <w:cantSplit/>
        </w:trPr>
        <w:tc>
          <w:tcPr>
            <w:tcW w:type="dxa" w:w="1944"/>
            <w:shd w:fill="E9F2EC"/>
          </w:tcPr>
          <w:p>
            <w:pPr>
              <w:keepNext/>
            </w:pPr>
            <w:r>
              <w:rPr>
                <w:b/>
              </w:rPr>
              <w:t>Best for</w:t>
            </w:r>
          </w:p>
        </w:tc>
        <w:tc>
          <w:tcPr>
            <w:tcW w:type="dxa" w:w="8568"/>
          </w:tcPr>
          <w:p>
            <w:pPr>
              <w:keepNext/>
            </w:pPr>
            <w:r>
              <w:t>Communities looking for comparable examples</w:t>
            </w:r>
          </w:p>
        </w:tc>
      </w:tr>
      <w:tr>
        <w:trPr>
          <w:cantSplit/>
        </w:trPr>
        <w:tc>
          <w:tcPr>
            <w:tcW w:type="dxa" w:w="1944"/>
            <w:shd w:fill="E9F2EC"/>
          </w:tcPr>
          <w:p>
            <w:pPr>
              <w:keepNext/>
            </w:pPr>
            <w:r>
              <w:rPr>
                <w:b/>
              </w:rPr>
              <w:t>Project stage</w:t>
            </w:r>
          </w:p>
        </w:tc>
        <w:tc>
          <w:tcPr>
            <w:tcW w:type="dxa" w:w="8568"/>
          </w:tcPr>
          <w:p>
            <w:pPr>
              <w:keepNext/>
            </w:pPr>
            <w:r>
              <w:t>Planning</w:t>
            </w:r>
          </w:p>
        </w:tc>
      </w:tr>
      <w:tr>
        <w:trPr>
          <w:cantSplit/>
        </w:trPr>
        <w:tc>
          <w:tcPr>
            <w:tcW w:type="dxa" w:w="1944"/>
            <w:shd w:fill="E9F2EC"/>
          </w:tcPr>
          <w:p>
            <w:pPr>
              <w:keepNext/>
            </w:pPr>
            <w:r>
              <w:rPr>
                <w:b/>
              </w:rPr>
              <w:t>Type of help</w:t>
            </w:r>
          </w:p>
        </w:tc>
        <w:tc>
          <w:tcPr>
            <w:tcW w:type="dxa" w:w="8568"/>
          </w:tcPr>
          <w:p>
            <w:pPr>
              <w:keepNext/>
            </w:pPr>
            <w:r>
              <w:t>Independent case study</w:t>
            </w:r>
          </w:p>
        </w:tc>
      </w:tr>
      <w:tr>
        <w:trPr>
          <w:cantSplit/>
        </w:trPr>
        <w:tc>
          <w:tcPr>
            <w:tcW w:type="dxa" w:w="1944"/>
            <w:shd w:fill="E9F2EC"/>
          </w:tcPr>
          <w:p>
            <w:pPr>
              <w:keepNext/>
            </w:pPr>
            <w:r>
              <w:rPr>
                <w:b/>
              </w:rPr>
              <w:t>Topics</w:t>
            </w:r>
          </w:p>
        </w:tc>
        <w:tc>
          <w:tcPr>
            <w:tcW w:type="dxa" w:w="8568"/>
          </w:tcPr>
          <w:p>
            <w:pPr>
              <w:keepNext/>
            </w:pPr>
            <w:r>
              <w:t>Outdoor recreation; tourism; rural economy; feasibility</w:t>
            </w:r>
          </w:p>
        </w:tc>
      </w:tr>
      <w:tr>
        <w:trPr>
          <w:cantSplit/>
        </w:trPr>
        <w:tc>
          <w:tcPr>
            <w:tcW w:type="dxa" w:w="1944"/>
            <w:shd w:fill="E9F2EC"/>
          </w:tcPr>
          <w:p>
            <w:pPr>
              <w:keepNext/>
            </w:pPr>
            <w:r>
              <w:rPr>
                <w:b/>
              </w:rPr>
              <w:t>Official source</w:t>
            </w:r>
          </w:p>
        </w:tc>
        <w:tc>
          <w:tcPr>
            <w:tcW w:type="dxa" w:w="8568"/>
          </w:tcPr>
          <w:p>
            <w:pPr>
              <w:keepNext/>
            </w:pPr>
            <w:hyperlink r:id="rId940">
              <w:r>
                <w:rPr>
                  <w:color w:val="1B6A8F"/>
                  <w:u w:val="single"/>
                </w:rPr>
                <w:t>Program Website</w:t>
              </w:r>
            </w:hyperlink>
            <w:r>
              <w:t xml:space="preserve"> (https://research.fs.usda.gov/treesearch/23144)</w:t>
            </w:r>
          </w:p>
        </w:tc>
      </w:tr>
      <w:tr>
        <w:trPr>
          <w:cantSplit/>
        </w:trPr>
        <w:tc>
          <w:tcPr>
            <w:tcW w:type="dxa" w:w="1944"/>
            <w:shd w:fill="E9F2EC"/>
          </w:tcPr>
          <w:p>
            <w:pPr>
              <w:keepNext w:val="0"/>
            </w:pPr>
            <w:r>
              <w:rPr>
                <w:b/>
              </w:rPr>
              <w:t>Record ID</w:t>
            </w:r>
          </w:p>
        </w:tc>
        <w:tc>
          <w:tcPr>
            <w:tcW w:type="dxa" w:w="8568"/>
          </w:tcPr>
          <w:p>
            <w:pPr>
              <w:keepNext w:val="0"/>
            </w:pPr>
            <w:r>
              <w:t>RERC-CASE-INDEPENDENT-OBED-RECREATION-ECONOMY</w:t>
            </w:r>
          </w:p>
        </w:tc>
      </w:tr>
    </w:tbl>
    <w:p>
      <w:pPr>
        <w:pStyle w:val="Heading2"/>
        <w:keepNext/>
        <w:spacing w:before="160" w:after="60"/>
      </w:pPr>
      <w:r>
        <w:t>Route of the Olympian Rails-to-Trails Investment</w:t>
      </w:r>
    </w:p>
    <w:p>
      <w:pPr>
        <w:keepNext/>
        <w:spacing w:after="80"/>
      </w:pPr>
      <w:r>
        <w:rPr>
          <w:b/>
        </w:rPr>
        <w:t>USDA Forest Service Pacific Northwest Research Station</w:t>
      </w:r>
      <w:r>
        <w:t xml:space="preserve"> | Published public precedent | Montana | 2011</w:t>
      </w:r>
    </w:p>
    <w:tbl>
      <w:tblPr>
        <w:tblStyle w:val="TableGrid"/>
        <w:tblW w:type="auto" w:w="0"/>
        <w:tblLayout w:type="fixed"/>
        <w:tblLook w:firstColumn="1" w:firstRow="1" w:lastColumn="0" w:lastRow="0" w:noHBand="0" w:noVBand="1" w:val="04A0"/>
      </w:tblPr>
      <w:tblGrid>
        <w:gridCol w:w="1944"/>
        <w:gridCol w:w="8568"/>
      </w:tblGrid>
      <w:tr>
        <w:trPr>
          <w:cantSplit/>
        </w:trPr>
        <w:tc>
          <w:tcPr>
            <w:tcW w:type="dxa" w:w="1944"/>
            <w:shd w:fill="E6F1F5"/>
          </w:tcPr>
          <w:p>
            <w:pPr>
              <w:keepNext/>
            </w:pPr>
            <w:r>
              <w:rPr>
                <w:b/>
              </w:rPr>
              <w:t>Summary</w:t>
            </w:r>
          </w:p>
        </w:tc>
        <w:tc>
          <w:tcPr>
            <w:tcW w:type="dxa" w:w="8568"/>
          </w:tcPr>
          <w:p>
            <w:pPr>
              <w:keepNext/>
            </w:pPr>
            <w:r>
              <w:t>A Recovery Act project funded engineering, trestle and tunnel repairs, and rail-grade restoration to advance a 30-mile multiuse trail in Mineral County. The Forest Service report documents how the project built on land-trust, state, and local partnerships to support recreation-based economic diversification.</w:t>
            </w:r>
          </w:p>
        </w:tc>
      </w:tr>
      <w:tr>
        <w:trPr>
          <w:cantSplit/>
        </w:trPr>
        <w:tc>
          <w:tcPr>
            <w:tcW w:type="dxa" w:w="1944"/>
            <w:shd w:fill="E6F1F5"/>
          </w:tcPr>
          <w:p>
            <w:pPr>
              <w:keepNext/>
            </w:pPr>
            <w:r>
              <w:rPr>
                <w:b/>
              </w:rPr>
              <w:t>Best for</w:t>
            </w:r>
          </w:p>
        </w:tc>
        <w:tc>
          <w:tcPr>
            <w:tcW w:type="dxa" w:w="8568"/>
          </w:tcPr>
          <w:p>
            <w:pPr>
              <w:keepNext/>
            </w:pPr>
            <w:r>
              <w:t>Communities looking for comparable examples</w:t>
            </w:r>
          </w:p>
        </w:tc>
      </w:tr>
      <w:tr>
        <w:trPr>
          <w:cantSplit/>
        </w:trPr>
        <w:tc>
          <w:tcPr>
            <w:tcW w:type="dxa" w:w="1944"/>
            <w:shd w:fill="E6F1F5"/>
          </w:tcPr>
          <w:p>
            <w:pPr>
              <w:keepNext/>
            </w:pPr>
            <w:r>
              <w:rPr>
                <w:b/>
              </w:rPr>
              <w:t>Project stage</w:t>
            </w:r>
          </w:p>
        </w:tc>
        <w:tc>
          <w:tcPr>
            <w:tcW w:type="dxa" w:w="8568"/>
          </w:tcPr>
          <w:p>
            <w:pPr>
              <w:keepNext/>
            </w:pPr>
            <w:r>
              <w:t>Implementation</w:t>
            </w:r>
          </w:p>
        </w:tc>
      </w:tr>
      <w:tr>
        <w:trPr>
          <w:cantSplit/>
        </w:trPr>
        <w:tc>
          <w:tcPr>
            <w:tcW w:type="dxa" w:w="1944"/>
            <w:shd w:fill="E6F1F5"/>
          </w:tcPr>
          <w:p>
            <w:pPr>
              <w:keepNext/>
            </w:pPr>
            <w:r>
              <w:rPr>
                <w:b/>
              </w:rPr>
              <w:t>Type of help</w:t>
            </w:r>
          </w:p>
        </w:tc>
        <w:tc>
          <w:tcPr>
            <w:tcW w:type="dxa" w:w="8568"/>
          </w:tcPr>
          <w:p>
            <w:pPr>
              <w:keepNext/>
            </w:pPr>
            <w:r>
              <w:t>Independent case study</w:t>
            </w:r>
          </w:p>
        </w:tc>
      </w:tr>
      <w:tr>
        <w:trPr>
          <w:cantSplit/>
        </w:trPr>
        <w:tc>
          <w:tcPr>
            <w:tcW w:type="dxa" w:w="1944"/>
            <w:shd w:fill="E6F1F5"/>
          </w:tcPr>
          <w:p>
            <w:pPr>
              <w:keepNext/>
            </w:pPr>
            <w:r>
              <w:rPr>
                <w:b/>
              </w:rPr>
              <w:t>Topics</w:t>
            </w:r>
          </w:p>
        </w:tc>
        <w:tc>
          <w:tcPr>
            <w:tcW w:type="dxa" w:w="8568"/>
          </w:tcPr>
          <w:p>
            <w:pPr>
              <w:keepNext/>
            </w:pPr>
            <w:r>
              <w:t>Rails to trails; tourism; rural economic transition; partnerships</w:t>
            </w:r>
          </w:p>
        </w:tc>
      </w:tr>
      <w:tr>
        <w:trPr>
          <w:cantSplit/>
        </w:trPr>
        <w:tc>
          <w:tcPr>
            <w:tcW w:type="dxa" w:w="1944"/>
            <w:shd w:fill="E6F1F5"/>
          </w:tcPr>
          <w:p>
            <w:pPr>
              <w:keepNext/>
            </w:pPr>
            <w:r>
              <w:rPr>
                <w:b/>
              </w:rPr>
              <w:t>Official source</w:t>
            </w:r>
          </w:p>
        </w:tc>
        <w:tc>
          <w:tcPr>
            <w:tcW w:type="dxa" w:w="8568"/>
          </w:tcPr>
          <w:p>
            <w:pPr>
              <w:keepNext/>
            </w:pPr>
            <w:hyperlink r:id="rId941">
              <w:r>
                <w:rPr>
                  <w:color w:val="1B6A8F"/>
                  <w:u w:val="single"/>
                </w:rPr>
                <w:t>Program Website</w:t>
              </w:r>
            </w:hyperlink>
            <w:r>
              <w:t xml:space="preserve"> (https://www.fs.usda.gov/pnw/pubs/pnw_gtr832.pdf)</w:t>
            </w:r>
          </w:p>
        </w:tc>
      </w:tr>
      <w:tr>
        <w:trPr>
          <w:cantSplit/>
        </w:trPr>
        <w:tc>
          <w:tcPr>
            <w:tcW w:type="dxa" w:w="1944"/>
            <w:shd w:fill="E6F1F5"/>
          </w:tcPr>
          <w:p>
            <w:pPr>
              <w:keepNext w:val="0"/>
            </w:pPr>
            <w:r>
              <w:rPr>
                <w:b/>
              </w:rPr>
              <w:t>Record ID</w:t>
            </w:r>
          </w:p>
        </w:tc>
        <w:tc>
          <w:tcPr>
            <w:tcW w:type="dxa" w:w="8568"/>
          </w:tcPr>
          <w:p>
            <w:pPr>
              <w:keepNext w:val="0"/>
            </w:pPr>
            <w:r>
              <w:t>RERC-CASE-INDEPENDENT-ROUTE-OLYMPIAN</w:t>
            </w:r>
          </w:p>
        </w:tc>
      </w:tr>
    </w:tbl>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RERC Community Explorer | Updated </w:t>
    </w:r>
    <w:r>
      <w:t>2026-08-24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00573F"/>
      </w:rPr>
      <w:t>Recreation Economy for Rural Communities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573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3F3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573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deca.alabama.gov/cdbg" TargetMode="External"/><Relationship Id="rId12" Type="http://schemas.openxmlformats.org/officeDocument/2006/relationships/hyperlink" Target="https://adeca.alabama.gov/category/fir/lwcf" TargetMode="External"/><Relationship Id="rId13" Type="http://schemas.openxmlformats.org/officeDocument/2006/relationships/hyperlink" Target="https://adeca.alabama.gov/trails" TargetMode="External"/><Relationship Id="rId14" Type="http://schemas.openxmlformats.org/officeDocument/2006/relationships/hyperlink" Target="https://adeca.alabama.gov/dra" TargetMode="External"/><Relationship Id="rId15" Type="http://schemas.openxmlformats.org/officeDocument/2006/relationships/hyperlink" Target="https://adeca.alabama.gov/scrc" TargetMode="External"/><Relationship Id="rId16" Type="http://schemas.openxmlformats.org/officeDocument/2006/relationships/hyperlink" Target="https://alabamarcd.org/grants" TargetMode="External"/><Relationship Id="rId17" Type="http://schemas.openxmlformats.org/officeDocument/2006/relationships/hyperlink" Target="https://adeca.alabama.gov/2026/04/17/gov-ivey-awards-grants-for-energy-efficient-upgrades" TargetMode="External"/><Relationship Id="rId18" Type="http://schemas.openxmlformats.org/officeDocument/2006/relationships/hyperlink" Target="https://www.revenue.alabama.gov/tax-types/rehabilitation-preservation-and-development-of-historic-structures-credit" TargetMode="External"/><Relationship Id="rId19" Type="http://schemas.openxmlformats.org/officeDocument/2006/relationships/hyperlink" Target="https://www.powerofgood.com/" TargetMode="External"/><Relationship Id="rId20" Type="http://schemas.openxmlformats.org/officeDocument/2006/relationships/hyperlink" Target="https://www.cfbham.org/grants" TargetMode="External"/><Relationship Id="rId21" Type="http://schemas.openxmlformats.org/officeDocument/2006/relationships/hyperlink" Target="https://www.alabamaforeverwild.com/contact/nominate_land_tracts" TargetMode="External"/><Relationship Id="rId22" Type="http://schemas.openxmlformats.org/officeDocument/2006/relationships/hyperlink" Target="https://alaskaconservation.org/community-resources/grant-opportunities" TargetMode="External"/><Relationship Id="rId23" Type="http://schemas.openxmlformats.org/officeDocument/2006/relationships/hyperlink" Target="https://dnr.alaska.gov/parks/grants/lwcf.htm" TargetMode="External"/><Relationship Id="rId24" Type="http://schemas.openxmlformats.org/officeDocument/2006/relationships/hyperlink" Target="https://www.epa.gov/brownfields" TargetMode="External"/><Relationship Id="rId25" Type="http://schemas.openxmlformats.org/officeDocument/2006/relationships/hyperlink" Target="https://dnr.alaska.gov/parks/grants/index.htm" TargetMode="External"/><Relationship Id="rId26" Type="http://schemas.openxmlformats.org/officeDocument/2006/relationships/hyperlink" Target="https://www.fhwa.dot.gov/environment/recreational_trails" TargetMode="External"/><Relationship Id="rId27" Type="http://schemas.openxmlformats.org/officeDocument/2006/relationships/hyperlink" Target="https://aws.state.ak.us/OnlinePublicNotices/Notices/View.aspx?id=222124" TargetMode="External"/><Relationship Id="rId28" Type="http://schemas.openxmlformats.org/officeDocument/2006/relationships/hyperlink" Target="https://www.ahfc.us/efficiency/non-residential-buildings/energy-efficiency-revolving-loan-fund-aeerlp" TargetMode="External"/><Relationship Id="rId29" Type="http://schemas.openxmlformats.org/officeDocument/2006/relationships/hyperlink" Target="https://anchorageparkfoundation.org/grants" TargetMode="External"/><Relationship Id="rId30" Type="http://schemas.openxmlformats.org/officeDocument/2006/relationships/hyperlink" Target="https://www.chugachelectric.com/energy-solutions/electric-vehicles" TargetMode="External"/><Relationship Id="rId31" Type="http://schemas.openxmlformats.org/officeDocument/2006/relationships/hyperlink" Target="https://www.nationalforests.org/regional-programs/pnwprogram/alaska-forest-fund" TargetMode="External"/><Relationship Id="rId32" Type="http://schemas.openxmlformats.org/officeDocument/2006/relationships/hyperlink" Target="https://rasmuson.org/find-funding" TargetMode="External"/><Relationship Id="rId33" Type="http://schemas.openxmlformats.org/officeDocument/2006/relationships/hyperlink" Target="https://www.ruralcapfoundation.org/" TargetMode="External"/><Relationship Id="rId34" Type="http://schemas.openxmlformats.org/officeDocument/2006/relationships/hyperlink" Target="https://www.doc.as.gov/ssbci" TargetMode="External"/><Relationship Id="rId35" Type="http://schemas.openxmlformats.org/officeDocument/2006/relationships/hyperlink" Target="https://azarts.gov/grant/festival" TargetMode="External"/><Relationship Id="rId36" Type="http://schemas.openxmlformats.org/officeDocument/2006/relationships/hyperlink" Target="https://azdot.gov/planning/grant-coordination/az-smart-fund" TargetMode="External"/><Relationship Id="rId37" Type="http://schemas.openxmlformats.org/officeDocument/2006/relationships/hyperlink" Target="https://www.mlb.com/dbacks/community/youth-sports/play-ball-fund" TargetMode="External"/><Relationship Id="rId38" Type="http://schemas.openxmlformats.org/officeDocument/2006/relationships/hyperlink" Target="https://azstateparks.com/grants" TargetMode="External"/><Relationship Id="rId39" Type="http://schemas.openxmlformats.org/officeDocument/2006/relationships/hyperlink" Target="https://azstateparks.com/off-highway-vehicle-fund-grants" TargetMode="External"/><Relationship Id="rId40" Type="http://schemas.openxmlformats.org/officeDocument/2006/relationships/hyperlink" Target="https://cfsaz.org/grants/comunidad-grants" TargetMode="External"/><Relationship Id="rId41" Type="http://schemas.openxmlformats.org/officeDocument/2006/relationships/hyperlink" Target="https://trico.coop/community/grants" TargetMode="External"/><Relationship Id="rId42" Type="http://schemas.openxmlformats.org/officeDocument/2006/relationships/hyperlink" Target="https://www.arcf.org/apply-for-giving-tree-grants" TargetMode="External"/><Relationship Id="rId43" Type="http://schemas.openxmlformats.org/officeDocument/2006/relationships/hyperlink" Target="https://www.fs.usda.gov/managing-land/urban-forests/ucf" TargetMode="External"/><Relationship Id="rId44" Type="http://schemas.openxmlformats.org/officeDocument/2006/relationships/hyperlink" Target="https://adpht.arkansas.gov/office-of-outdoor-recreation/arkansas-outdoor-grants" TargetMode="External"/><Relationship Id="rId45" Type="http://schemas.openxmlformats.org/officeDocument/2006/relationships/hyperlink" Target="https://www.fhwa.dot.gov/environment/transportation_alternatives" TargetMode="External"/><Relationship Id="rId46" Type="http://schemas.openxmlformats.org/officeDocument/2006/relationships/hyperlink" Target="https://www.arkansasedc.com/Rural-Services/division/grants" TargetMode="External"/><Relationship Id="rId47" Type="http://schemas.openxmlformats.org/officeDocument/2006/relationships/hyperlink" Target="https://www.arfb.com/pages/foundation/arfb-foundation-grant-recipients" TargetMode="External"/><Relationship Id="rId48" Type="http://schemas.openxmlformats.org/officeDocument/2006/relationships/hyperlink" Target="https://www.entergyarkansas.com/energyefficiency/business" TargetMode="External"/><Relationship Id="rId49" Type="http://schemas.openxmlformats.org/officeDocument/2006/relationships/hyperlink" Target="https://www.entergyarkansas.com/energyefficiency/business/small-business" TargetMode="External"/><Relationship Id="rId50" Type="http://schemas.openxmlformats.org/officeDocument/2006/relationships/hyperlink" Target="https://metroplan.org/press-release-greennetworks-funding-2026" TargetMode="External"/><Relationship Id="rId51" Type="http://schemas.openxmlformats.org/officeDocument/2006/relationships/hyperlink" Target="https://www.waltonfamilyfoundation.org/grants" TargetMode="External"/><Relationship Id="rId52" Type="http://schemas.openxmlformats.org/officeDocument/2006/relationships/hyperlink" Target="https://arts.ca.gov/grants" TargetMode="External"/><Relationship Id="rId53" Type="http://schemas.openxmlformats.org/officeDocument/2006/relationships/hyperlink" Target="https://www.conservation.ca.gov/dlrp/grant-programs" TargetMode="External"/><Relationship Id="rId54" Type="http://schemas.openxmlformats.org/officeDocument/2006/relationships/hyperlink" Target="https://wildlife.ca.gov/Grants" TargetMode="External"/><Relationship Id="rId55" Type="http://schemas.openxmlformats.org/officeDocument/2006/relationships/hyperlink" Target="https://parks.ca.gov/?page_id=1008" TargetMode="External"/><Relationship Id="rId56" Type="http://schemas.openxmlformats.org/officeDocument/2006/relationships/hyperlink" Target="https://ohp.parks.ca.gov/?page_id=24493" TargetMode="External"/><Relationship Id="rId57" Type="http://schemas.openxmlformats.org/officeDocument/2006/relationships/hyperlink" Target="https://scc.ca.gov/grants" TargetMode="External"/><Relationship Id="rId58" Type="http://schemas.openxmlformats.org/officeDocument/2006/relationships/hyperlink" Target="https://ohv.parks.ca.gov/?page_id=1164" TargetMode="External"/><Relationship Id="rId59" Type="http://schemas.openxmlformats.org/officeDocument/2006/relationships/hyperlink" Target="https://www.parks.ca.gov/?page_id=21360" TargetMode="External"/><Relationship Id="rId60" Type="http://schemas.openxmlformats.org/officeDocument/2006/relationships/hyperlink" Target="https://www.parks.ca.gov/?page_id=29752" TargetMode="External"/><Relationship Id="rId61" Type="http://schemas.openxmlformats.org/officeDocument/2006/relationships/hyperlink" Target="https://www.parks.ca.gov/NewsRelease/1523" TargetMode="External"/><Relationship Id="rId62" Type="http://schemas.openxmlformats.org/officeDocument/2006/relationships/hyperlink" Target="https://catc.ca.gov/programs/active-transportation-program" TargetMode="External"/><Relationship Id="rId63" Type="http://schemas.openxmlformats.org/officeDocument/2006/relationships/hyperlink" Target="https://wcb.ca.gov/Programs" TargetMode="External"/><Relationship Id="rId64" Type="http://schemas.openxmlformats.org/officeDocument/2006/relationships/hyperlink" Target="https://wcb.ca.gov/" TargetMode="External"/><Relationship Id="rId65" Type="http://schemas.openxmlformats.org/officeDocument/2006/relationships/hyperlink" Target="https://parkscalifornia.org/route-to-parks" TargetMode="External"/><Relationship Id="rId66" Type="http://schemas.openxmlformats.org/officeDocument/2006/relationships/hyperlink" Target="https://sierranevada.ca.gov/grants" TargetMode="External"/><Relationship Id="rId67" Type="http://schemas.openxmlformats.org/officeDocument/2006/relationships/hyperlink" Target="https://www.fs.usda.gov/managing-land/private-land/forest-legacy" TargetMode="External"/><Relationship Id="rId68" Type="http://schemas.openxmlformats.org/officeDocument/2006/relationships/hyperlink" Target="https://oedit.colorado.gov/colorado-creative-districts" TargetMode="External"/><Relationship Id="rId69" Type="http://schemas.openxmlformats.org/officeDocument/2006/relationships/hyperlink" Target="https://www.codot.gov/programs/revitalizingmainstreets" TargetMode="External"/><Relationship Id="rId70" Type="http://schemas.openxmlformats.org/officeDocument/2006/relationships/hyperlink" Target="https://www.codot.gov/programs/planning/grants/tap" TargetMode="External"/><Relationship Id="rId71" Type="http://schemas.openxmlformats.org/officeDocument/2006/relationships/hyperlink" Target="https://climate.colorado.gov/charge-ahead-colorado" TargetMode="External"/><Relationship Id="rId72" Type="http://schemas.openxmlformats.org/officeDocument/2006/relationships/hyperlink" Target="https://oedit.colorado.gov/programs-and-funding/tax-credits/colorado-community-revitalization-tax-credit" TargetMode="External"/><Relationship Id="rId73" Type="http://schemas.openxmlformats.org/officeDocument/2006/relationships/hyperlink" Target="https://cpw.state.co.us/non-motorized-trails-grants" TargetMode="External"/><Relationship Id="rId74" Type="http://schemas.openxmlformats.org/officeDocument/2006/relationships/hyperlink" Target="https://cpw.state.co.us/partners-outdoors-grant" TargetMode="External"/><Relationship Id="rId75" Type="http://schemas.openxmlformats.org/officeDocument/2006/relationships/hyperlink" Target="https://cpw.state.co.us/colorado-outdoor-regional-partnerships-initiative-grant-program" TargetMode="External"/><Relationship Id="rId76" Type="http://schemas.openxmlformats.org/officeDocument/2006/relationships/hyperlink" Target="https://oedit.colorado.gov/tourism-management-grant" TargetMode="External"/><Relationship Id="rId77" Type="http://schemas.openxmlformats.org/officeDocument/2006/relationships/hyperlink" Target="https://goco.org/grants/programs/community-impact" TargetMode="External"/><Relationship Id="rId78" Type="http://schemas.openxmlformats.org/officeDocument/2006/relationships/hyperlink" Target="https://goco.org/grants/programs/land-acquisition" TargetMode="External"/><Relationship Id="rId79" Type="http://schemas.openxmlformats.org/officeDocument/2006/relationships/hyperlink" Target="https://portal.ct.gov/decd/content/community-development/03_funding_opportunities/brownfields-remediation/brownfield-municipal-grant-program" TargetMode="External"/><Relationship Id="rId80" Type="http://schemas.openxmlformats.org/officeDocument/2006/relationships/hyperlink" Target="https://portal.ct.gov/DEEP/Outdoor-Recreation/Trails/CRT--Funding" TargetMode="External"/><Relationship Id="rId81" Type="http://schemas.openxmlformats.org/officeDocument/2006/relationships/hyperlink" Target="https://portal.ct.gov/DEEP/Open-Space/Open-Space-and-Watershed-Land-Acquisition-Grant-Program" TargetMode="External"/><Relationship Id="rId82" Type="http://schemas.openxmlformats.org/officeDocument/2006/relationships/hyperlink" Target="https://secogct.gov/local-transportation-capital-improvement-program" TargetMode="External"/><Relationship Id="rId83" Type="http://schemas.openxmlformats.org/officeDocument/2006/relationships/hyperlink" Target="https://conncf.org/supporting-nonprofits/apply-for-a-grant" TargetMode="External"/><Relationship Id="rId84" Type="http://schemas.openxmlformats.org/officeDocument/2006/relationships/hyperlink" Target="https://portal.ct.gov/doag/adarc/adarc/grants/farm-transition-grant" TargetMode="External"/><Relationship Id="rId85" Type="http://schemas.openxmlformats.org/officeDocument/2006/relationships/hyperlink" Target="https://portal.ct.gov/dot/programs/trail-maintenance" TargetMode="External"/><Relationship Id="rId86" Type="http://schemas.openxmlformats.org/officeDocument/2006/relationships/hyperlink" Target="https://ctmainstreet.org/how-we-help/empower-main-street-grant-fund" TargetMode="External"/><Relationship Id="rId87" Type="http://schemas.openxmlformats.org/officeDocument/2006/relationships/hyperlink" Target="https://portal.ct.gov/opm/igpp/grants/steap/small-town-economic-assistance-program---steap" TargetMode="External"/><Relationship Id="rId88" Type="http://schemas.openxmlformats.org/officeDocument/2006/relationships/hyperlink" Target="https://sustainablect.org/funding" TargetMode="External"/><Relationship Id="rId89" Type="http://schemas.openxmlformats.org/officeDocument/2006/relationships/hyperlink" Target="https://dnrec.delaware.gov/parks/planning/recreation-parks-trails/" TargetMode="External"/><Relationship Id="rId90" Type="http://schemas.openxmlformats.org/officeDocument/2006/relationships/hyperlink" Target="https://deldot.gov/Programs/tap/index.shtml?dc=apply" TargetMode="External"/><Relationship Id="rId91" Type="http://schemas.openxmlformats.org/officeDocument/2006/relationships/hyperlink" Target="https://news.delaware.gov/2026/01/15/edge-grant-competition-returns" TargetMode="External"/><Relationship Id="rId92" Type="http://schemas.openxmlformats.org/officeDocument/2006/relationships/hyperlink" Target="https://business.delaware.gov/site-readiness-fund" TargetMode="External"/><Relationship Id="rId93" Type="http://schemas.openxmlformats.org/officeDocument/2006/relationships/hyperlink" Target="https://business.delaware.gov/incentives" TargetMode="External"/><Relationship Id="rId94" Type="http://schemas.openxmlformats.org/officeDocument/2006/relationships/hyperlink" Target="https://arts.delaware.gov/grants-for-organizations" TargetMode="External"/><Relationship Id="rId95" Type="http://schemas.openxmlformats.org/officeDocument/2006/relationships/hyperlink" Target="https://agriculture.delaware.gov/forest-service/urban-and-community/funding-opportunities" TargetMode="External"/><Relationship Id="rId96" Type="http://schemas.openxmlformats.org/officeDocument/2006/relationships/hyperlink" Target="https://floridadep.gov/parks/ogt/content/grants" TargetMode="External"/><Relationship Id="rId97" Type="http://schemas.openxmlformats.org/officeDocument/2006/relationships/hyperlink" Target="https://floridadep.gov/ResilientFlorida" TargetMode="External"/><Relationship Id="rId98" Type="http://schemas.openxmlformats.org/officeDocument/2006/relationships/hyperlink" Target="https://floridadep.gov/rcp/resilient-florida-program/content/resilient-florida-program-resources" TargetMode="External"/><Relationship Id="rId99" Type="http://schemas.openxmlformats.org/officeDocument/2006/relationships/hyperlink" Target="https://dos.fl.gov/cultural/grants/grant-programs/cultural-facilities" TargetMode="External"/><Relationship Id="rId100" Type="http://schemas.openxmlformats.org/officeDocument/2006/relationships/hyperlink" Target="https://myfwc.com/boating/grants-programs/fbip" TargetMode="External"/><Relationship Id="rId101" Type="http://schemas.openxmlformats.org/officeDocument/2006/relationships/hyperlink" Target="https://www.fdacs.gov/Forest-Wildfire/For-Communities/Urban-Forestry/Florida-Urban-and-Community-Forestry-Grants" TargetMode="External"/><Relationship Id="rId102" Type="http://schemas.openxmlformats.org/officeDocument/2006/relationships/hyperlink" Target="https://playinflorida.com/grants" TargetMode="External"/><Relationship Id="rId103" Type="http://schemas.openxmlformats.org/officeDocument/2006/relationships/hyperlink" Target="https://www.visitflorida.org/resources/grants" TargetMode="External"/><Relationship Id="rId104" Type="http://schemas.openxmlformats.org/officeDocument/2006/relationships/hyperlink" Target="https://www.visitflorida.org/programs/marketing-planner" TargetMode="External"/><Relationship Id="rId105" Type="http://schemas.openxmlformats.org/officeDocument/2006/relationships/hyperlink" Target="https://georgiawildlife.com/gosp" TargetMode="External"/><Relationship Id="rId106" Type="http://schemas.openxmlformats.org/officeDocument/2006/relationships/hyperlink" Target="https://www.dot.ga.gov/GDOT/Pages/TAP.aspx" TargetMode="External"/><Relationship Id="rId107" Type="http://schemas.openxmlformats.org/officeDocument/2006/relationships/hyperlink" Target="https://gatrees.org/urban-community-forestry/community-forestry-assistance" TargetMode="External"/><Relationship Id="rId108" Type="http://schemas.openxmlformats.org/officeDocument/2006/relationships/hyperlink" Target="https://visitdublinga.org/visit-dublin-ga-fy26-cycle-1-tourism-grant-program" TargetMode="External"/><Relationship Id="rId109" Type="http://schemas.openxmlformats.org/officeDocument/2006/relationships/hyperlink" Target="https://www.investguam.com/entrepreneurs-startups" TargetMode="External"/><Relationship Id="rId110" Type="http://schemas.openxmlformats.org/officeDocument/2006/relationships/hyperlink" Target="https://www.investguam.com/wp-content/uploads/2026/docs/SSBCI%202.0%20Flyer%20%28Revised%204.10.26%29.pdf" TargetMode="External"/><Relationship Id="rId111" Type="http://schemas.openxmlformats.org/officeDocument/2006/relationships/hyperlink" Target="https://dhhl.hawaii.gov/grants" TargetMode="External"/><Relationship Id="rId112" Type="http://schemas.openxmlformats.org/officeDocument/2006/relationships/hyperlink" Target="https://www.hawaiicommunityfoundation.org/grants/open-applications" TargetMode="External"/><Relationship Id="rId113" Type="http://schemas.openxmlformats.org/officeDocument/2006/relationships/hyperlink" Target="https://hawaiienergy.com/uncategorized/hawaii-energy-launches-2025-2026-rebates-for-homes-and-businesses" TargetMode="External"/><Relationship Id="rId114" Type="http://schemas.openxmlformats.org/officeDocument/2006/relationships/hyperlink" Target="https://energy.hawaii.gov/rebates-and-incentives" TargetMode="External"/><Relationship Id="rId115" Type="http://schemas.openxmlformats.org/officeDocument/2006/relationships/hyperlink" Target="https://www.idahocf.org/grants-scholarships.php" TargetMode="External"/><Relationship Id="rId116" Type="http://schemas.openxmlformats.org/officeDocument/2006/relationships/hyperlink" Target="https://www.idl.idaho.gov/about-forestry/urban-and-community-forestry/ucf-grants" TargetMode="External"/><Relationship Id="rId117" Type="http://schemas.openxmlformats.org/officeDocument/2006/relationships/hyperlink" Target="https://parksandrecreation.idaho.gov/grants-and-funding/your-recreation-dollars-at-work-for-you-the-idaho-recreational-vehicle-rv-fund" TargetMode="External"/><Relationship Id="rId118" Type="http://schemas.openxmlformats.org/officeDocument/2006/relationships/hyperlink" Target="https://parksandrecreation.idaho.gov/grants-and-funding/the-land-and-water-conservation-fund" TargetMode="External"/><Relationship Id="rId119" Type="http://schemas.openxmlformats.org/officeDocument/2006/relationships/hyperlink" Target="https://parksandrecreation.idaho.gov/grants-and-funding" TargetMode="External"/><Relationship Id="rId120" Type="http://schemas.openxmlformats.org/officeDocument/2006/relationships/hyperlink" Target="https://parksandrecreation.idaho.gov/grants-and-funding/the-recreational-trails-program" TargetMode="External"/><Relationship Id="rId121" Type="http://schemas.openxmlformats.org/officeDocument/2006/relationships/hyperlink" Target="https://parksandrecreation.idaho.gov/grants-and-funding/waterways-improvement-fund" TargetMode="External"/><Relationship Id="rId122" Type="http://schemas.openxmlformats.org/officeDocument/2006/relationships/hyperlink" Target="https://www.idahopower.com/energy-environment/ways-to-save/savings-for-your-business" TargetMode="External"/><Relationship Id="rId123" Type="http://schemas.openxmlformats.org/officeDocument/2006/relationships/hyperlink" Target="https://itd.idaho.gov/bike-ped/transportation-alternatives-program/" TargetMode="External"/><Relationship Id="rId124" Type="http://schemas.openxmlformats.org/officeDocument/2006/relationships/hyperlink" Target="https://www.comed.com/BizIncentives" TargetMode="External"/><Relationship Id="rId125" Type="http://schemas.openxmlformats.org/officeDocument/2006/relationships/hyperlink" Target="https://dceo.illinois.gov/smallbizassistance/advantageillinois/ssbci.html" TargetMode="External"/><Relationship Id="rId126" Type="http://schemas.openxmlformats.org/officeDocument/2006/relationships/hyperlink" Target="https://dceo.illinois.gov/expandrelocate/incentives/edge.html" TargetMode="External"/><Relationship Id="rId127" Type="http://schemas.openxmlformats.org/officeDocument/2006/relationships/hyperlink" Target="https://dceo.illinois.gov/aboutdceo/grantopportunities/grants.html" TargetMode="External"/><Relationship Id="rId128" Type="http://schemas.openxmlformats.org/officeDocument/2006/relationships/hyperlink" Target="https://dceo.illinois.gov/communitydevelopment/cdbg_programs.html" TargetMode="External"/><Relationship Id="rId129" Type="http://schemas.openxmlformats.org/officeDocument/2006/relationships/hyperlink" Target="https://dnr.illinois.gov/grants/boataccessareadevelopmentprogram.html" TargetMode="External"/><Relationship Id="rId130" Type="http://schemas.openxmlformats.org/officeDocument/2006/relationships/hyperlink" Target="https://dnr.illinois.gov/aeg/federalrecreationaltrailsprogram.html" TargetMode="External"/><Relationship Id="rId131" Type="http://schemas.openxmlformats.org/officeDocument/2006/relationships/hyperlink" Target="https://dnr.illinois.gov/grants/lwcf.html" TargetMode="External"/><Relationship Id="rId132" Type="http://schemas.openxmlformats.org/officeDocument/2006/relationships/hyperlink" Target="https://dnr.illinois.gov/grants/openspacelandsaquisitiondevelopment-grant.html" TargetMode="External"/><Relationship Id="rId133" Type="http://schemas.openxmlformats.org/officeDocument/2006/relationships/hyperlink" Target="https://idot.illinois.gov/transportation-system/local-transportation-partners/county-engineers-and-local-public-agencies/funding-programs/itep/contacts.html" TargetMode="External"/><Relationship Id="rId134" Type="http://schemas.openxmlformats.org/officeDocument/2006/relationships/hyperlink" Target="https://ilprairiecf.org/fall-grants" TargetMode="External"/><Relationship Id="rId135" Type="http://schemas.openxmlformats.org/officeDocument/2006/relationships/hyperlink" Target="https://lumpkinfoundation.org/grant-program/nature-based-climate-action-program" TargetMode="External"/><Relationship Id="rId136" Type="http://schemas.openxmlformats.org/officeDocument/2006/relationships/hyperlink" Target="https://prairiestateconservation.org/land-acquisition" TargetMode="External"/><Relationship Id="rId137" Type="http://schemas.openxmlformats.org/officeDocument/2006/relationships/hyperlink" Target="https://prairiestateconservation.org/stewardship-challenge-grant-program" TargetMode="External"/><Relationship Id="rId138" Type="http://schemas.openxmlformats.org/officeDocument/2006/relationships/hyperlink" Target="https://foundation.duke-energy.com/grants/indiana" TargetMode="External"/><Relationship Id="rId139" Type="http://schemas.openxmlformats.org/officeDocument/2006/relationships/hyperlink" Target="https://www.hoosierenergy.com/economic-development/economic-development-assistance" TargetMode="External"/><Relationship Id="rId140" Type="http://schemas.openxmlformats.org/officeDocument/2006/relationships/hyperlink" Target="https://www.in.gov/arts/programs-and-services/funding/arts-project-support" TargetMode="External"/><Relationship Id="rId141" Type="http://schemas.openxmlformats.org/officeDocument/2006/relationships/hyperlink" Target="https://www.in.gov/dnr/state-parks/recreation/grants/land-and-water-conservation-fund" TargetMode="External"/><Relationship Id="rId142" Type="http://schemas.openxmlformats.org/officeDocument/2006/relationships/hyperlink" Target="https://www.iedc.in.gov/indiana-advantages/investments/economic-development-for-a-growing-economy-tax-credit/overview" TargetMode="External"/><Relationship Id="rId143" Type="http://schemas.openxmlformats.org/officeDocument/2006/relationships/hyperlink" Target="https://www.in.gov/ifa/brownfields/financial-assistance" TargetMode="External"/><Relationship Id="rId144" Type="http://schemas.openxmlformats.org/officeDocument/2006/relationships/hyperlink" Target="https://www.in.gov/ihcda/placemaking-indiana/creating-places" TargetMode="External"/><Relationship Id="rId145" Type="http://schemas.openxmlformats.org/officeDocument/2006/relationships/hyperlink" Target="https://www.indianalandmarks.org/resources/grants-and-loans" TargetMode="External"/><Relationship Id="rId146" Type="http://schemas.openxmlformats.org/officeDocument/2006/relationships/hyperlink" Target="https://www.in.gov/ocra/cdbg/cdbg-construction-grants" TargetMode="External"/><Relationship Id="rId147" Type="http://schemas.openxmlformats.org/officeDocument/2006/relationships/hyperlink" Target="https://www.in.gov/ocra/mainstreet/taking-care-of-main-street" TargetMode="External"/><Relationship Id="rId148" Type="http://schemas.openxmlformats.org/officeDocument/2006/relationships/hyperlink" Target="https://www.in.gov/oed/grants-and-funding-opportunities/epic" TargetMode="External"/><Relationship Id="rId149" Type="http://schemas.openxmlformats.org/officeDocument/2006/relationships/hyperlink" Target="https://www.nipsco.com/environmental-action-grant" TargetMode="External"/><Relationship Id="rId150" Type="http://schemas.openxmlformats.org/officeDocument/2006/relationships/hyperlink" Target="https://www.alliantenergy.com/rebates" TargetMode="External"/><Relationship Id="rId151" Type="http://schemas.openxmlformats.org/officeDocument/2006/relationships/hyperlink" Target="https://dbqfoundation.org/pages/small-town-dreams-initiative" TargetMode="External"/><Relationship Id="rId152" Type="http://schemas.openxmlformats.org/officeDocument/2006/relationships/hyperlink" Target="https://industrypartners.traveliowa.com/community-attraction-and-tourism/" TargetMode="External"/><Relationship Id="rId153" Type="http://schemas.openxmlformats.org/officeDocument/2006/relationships/hyperlink" Target="https://www.iowadnr.gov/programs-services/resource-enhancement-protection-reap/reap-funding-opportunities" TargetMode="External"/><Relationship Id="rId154" Type="http://schemas.openxmlformats.org/officeDocument/2006/relationships/hyperlink" Target="https://iowaagriculture.gov/news/choose-iowa-dairy-innovation" TargetMode="External"/><Relationship Id="rId155" Type="http://schemas.openxmlformats.org/officeDocument/2006/relationships/hyperlink" Target="https://iowadot.gov/modes-travel/trails/federal-state-recreational-trails" TargetMode="External"/><Relationship Id="rId156" Type="http://schemas.openxmlformats.org/officeDocument/2006/relationships/hyperlink" Target="https://iowadot.gov/transportation-development/local-systems/grant-programs/transportation-alternatives" TargetMode="External"/><Relationship Id="rId157" Type="http://schemas.openxmlformats.org/officeDocument/2006/relationships/hyperlink" Target="https://rules.iowa.gov/Notice/Details/0205D" TargetMode="External"/><Relationship Id="rId158" Type="http://schemas.openxmlformats.org/officeDocument/2006/relationships/hyperlink" Target="https://industrypartners.traveliowa.com/regional-sports-authority" TargetMode="External"/><Relationship Id="rId159" Type="http://schemas.openxmlformats.org/officeDocument/2006/relationships/hyperlink" Target="https://www.kansascommerce.gov/program/kansas-creative-arts-and-industries-commission-kcaic/public-art-murals-grant" TargetMode="External"/><Relationship Id="rId160" Type="http://schemas.openxmlformats.org/officeDocument/2006/relationships/hyperlink" Target="https://www.kansascommerce.gov/program/community-programs/heal" TargetMode="External"/><Relationship Id="rId161" Type="http://schemas.openxmlformats.org/officeDocument/2006/relationships/hyperlink" Target="https://www.kansascommerce.gov/2026/03/kansas-tourism-fuels-visitor-experiences-with-1-million-in-attraction-development-grants" TargetMode="External"/><Relationship Id="rId162" Type="http://schemas.openxmlformats.org/officeDocument/2006/relationships/hyperlink" Target="https://www.appalachianky.org/grant-opportunities" TargetMode="External"/><Relationship Id="rId163" Type="http://schemas.openxmlformats.org/officeDocument/2006/relationships/hyperlink" Target="https://www.appalachianky.org/thompson-charitable-regranting-program" TargetMode="External"/><Relationship Id="rId164" Type="http://schemas.openxmlformats.org/officeDocument/2006/relationships/hyperlink" Target="https://www.kyagr.com/agpolicy/documents/2026-Program-Guidelines-Applications/ADF_APP_caip-26_valueadded-mktg.pdf" TargetMode="External"/><Relationship Id="rId165" Type="http://schemas.openxmlformats.org/officeDocument/2006/relationships/hyperlink" Target="https://kydlgweb.ky.gov/FederalGrants/16_CDBG.cfm" TargetMode="External"/><Relationship Id="rId166" Type="http://schemas.openxmlformats.org/officeDocument/2006/relationships/hyperlink" Target="https://industry.kentuckytourism.com/matching-funds" TargetMode="External"/><Relationship Id="rId167" Type="http://schemas.openxmlformats.org/officeDocument/2006/relationships/hyperlink" Target="https://www.kyagr.com/grants/" TargetMode="External"/><Relationship Id="rId168" Type="http://schemas.openxmlformats.org/officeDocument/2006/relationships/hyperlink" Target="https://industry.kentuckytourism.com/tourism-development" TargetMode="External"/><Relationship Id="rId169" Type="http://schemas.openxmlformats.org/officeDocument/2006/relationships/hyperlink" Target="https://transportation.ky.gov/LocalPrograms/Pages/TAP.aspx" TargetMode="External"/><Relationship Id="rId170" Type="http://schemas.openxmlformats.org/officeDocument/2006/relationships/hyperlink" Target="https://mtassociation.org/energy/" TargetMode="External"/><Relationship Id="rId171" Type="http://schemas.openxmlformats.org/officeDocument/2006/relationships/hyperlink" Target="https://dotd.la.gov/about/office-of-project-delivery/engineering/road-design/transportation-alternatives-program" TargetMode="External"/><Relationship Id="rId172" Type="http://schemas.openxmlformats.org/officeDocument/2006/relationships/hyperlink" Target="https://www.wlf.louisiana.gov/page/louisiana-outdoors-forever" TargetMode="External"/><Relationship Id="rId173" Type="http://schemas.openxmlformats.org/officeDocument/2006/relationships/hyperlink" Target="https://www.crt.state.la.us/cultural-development/historic-preservation/grants/national-park-service-historic-preservation-fund-grants/index" TargetMode="External"/><Relationship Id="rId174" Type="http://schemas.openxmlformats.org/officeDocument/2006/relationships/hyperlink" Target="https://locd.la.gov/local-government-assistance" TargetMode="External"/><Relationship Id="rId175" Type="http://schemas.openxmlformats.org/officeDocument/2006/relationships/hyperlink" Target="https://locd.la.gov/local-government-assistance/cdbg-and-cdbg-cv-programs/make-a-difference-program" TargetMode="External"/><Relationship Id="rId176" Type="http://schemas.openxmlformats.org/officeDocument/2006/relationships/hyperlink" Target="https://www.crt.state.la.us/cultural-development/arts/cultural-districts/forms-applications/index" TargetMode="External"/><Relationship Id="rId177" Type="http://schemas.openxmlformats.org/officeDocument/2006/relationships/hyperlink" Target="https://www.lastateparks.com/grant-opportunities-for-outdoor-recreation/land-water-conservation" TargetMode="External"/><Relationship Id="rId178" Type="http://schemas.openxmlformats.org/officeDocument/2006/relationships/hyperlink" Target="https://www.explorelouisiana.com/industry/cmp-grant" TargetMode="External"/><Relationship Id="rId179" Type="http://schemas.openxmlformats.org/officeDocument/2006/relationships/hyperlink" Target="https://www.ceimaine.org/financing/small-business-loans" TargetMode="External"/><Relationship Id="rId180" Type="http://schemas.openxmlformats.org/officeDocument/2006/relationships/hyperlink" Target="https://www.efficiencymaine.com/electric-vehicle-incentives-for-businesses-and-organizations" TargetMode="External"/><Relationship Id="rId181" Type="http://schemas.openxmlformats.org/officeDocument/2006/relationships/hyperlink" Target="https://www.efficiencymaine.com/at-work" TargetMode="External"/><Relationship Id="rId182" Type="http://schemas.openxmlformats.org/officeDocument/2006/relationships/hyperlink" Target="https://www.maine.gov/dacf/parks/grants/land_water_conservation_fund.html" TargetMode="External"/><Relationship Id="rId183" Type="http://schemas.openxmlformats.org/officeDocument/2006/relationships/hyperlink" Target="https://www.maine.gov/dacf/parks/grants/recreational_trails_program.shtml" TargetMode="External"/><Relationship Id="rId184" Type="http://schemas.openxmlformats.org/officeDocument/2006/relationships/hyperlink" Target="https://www.maine.gov/dacf/lmf" TargetMode="External"/><Relationship Id="rId185" Type="http://schemas.openxmlformats.org/officeDocument/2006/relationships/hyperlink" Target="https://www.maine.gov/decd/community-development/cdbg-program/statement" TargetMode="External"/><Relationship Id="rId186" Type="http://schemas.openxmlformats.org/officeDocument/2006/relationships/hyperlink" Target="https://www.maine.gov/ifw/programs-resources/grants/outdoor-heritage-fund.html" TargetMode="External"/><Relationship Id="rId187" Type="http://schemas.openxmlformats.org/officeDocument/2006/relationships/hyperlink" Target="https://www.maine.gov/mhpc/programs/grants" TargetMode="External"/><Relationship Id="rId188" Type="http://schemas.openxmlformats.org/officeDocument/2006/relationships/hyperlink" Target="https://www.maine.gov/future/climate/community-resilience-partnership" TargetMode="External"/><Relationship Id="rId189" Type="http://schemas.openxmlformats.org/officeDocument/2006/relationships/hyperlink" Target="https://dhcd.maryland.gov/Communities/Pages/programs/default.aspx" TargetMode="External"/><Relationship Id="rId190" Type="http://schemas.openxmlformats.org/officeDocument/2006/relationships/hyperlink" Target="https://dnr.maryland.gov/land/pages/programopenspace/cpp.aspx" TargetMode="External"/><Relationship Id="rId191" Type="http://schemas.openxmlformats.org/officeDocument/2006/relationships/hyperlink" Target="https://mdot.maryland.gov/tso/pages/Index.aspx?PageId=218" TargetMode="External"/><Relationship Id="rId192" Type="http://schemas.openxmlformats.org/officeDocument/2006/relationships/hyperlink" Target="https://onestop.md.gov/forms/mdot-tap-rtp-fy25-65fad4f292ba2000dfd805b8" TargetMode="External"/><Relationship Id="rId193" Type="http://schemas.openxmlformats.org/officeDocument/2006/relationships/hyperlink" Target="https://energy.maryland.gov/business/Pages/incentives/empowermdcigp.aspx" TargetMode="External"/><Relationship Id="rId194" Type="http://schemas.openxmlformats.org/officeDocument/2006/relationships/hyperlink" Target="https://news.maryland.gov/dnr/2025/09/15/keep-maryland-beautiful-grant-applications-now-being-accepted-for-2026" TargetMode="External"/><Relationship Id="rId195" Type="http://schemas.openxmlformats.org/officeDocument/2006/relationships/hyperlink" Target="https://mht.maryland.gov/Documents/grants/Grants_MHAA_Guidelines.pdf" TargetMode="External"/><Relationship Id="rId196" Type="http://schemas.openxmlformats.org/officeDocument/2006/relationships/hyperlink" Target="https://mht.maryland.gov/planning-protection/maryland-heritage-areas-program/maryland-heritage-areas-program-project-grants" TargetMode="External"/><Relationship Id="rId197" Type="http://schemas.openxmlformats.org/officeDocument/2006/relationships/hyperlink" Target="https://rural.maryland.gov/grant-opportunities" TargetMode="External"/><Relationship Id="rId198" Type="http://schemas.openxmlformats.org/officeDocument/2006/relationships/hyperlink" Target="https://www.masssave.com/en/business/rebates-and-incentives" TargetMode="External"/><Relationship Id="rId199" Type="http://schemas.openxmlformats.org/officeDocument/2006/relationships/hyperlink" Target="https://budget.digital.mass.gov/capital/fy26/beneficiary-agency/economic-development/eo-of-economic-development/d038" TargetMode="External"/><Relationship Id="rId200" Type="http://schemas.openxmlformats.org/officeDocument/2006/relationships/hyperlink" Target="https://www.michigan.gov/dnr/buy-and-apply/grants/rec/lwcf" TargetMode="External"/><Relationship Id="rId201" Type="http://schemas.openxmlformats.org/officeDocument/2006/relationships/hyperlink" Target="https://www.michigan.gov/dnr/buy-and-apply/grants/rec/mnrtf" TargetMode="External"/><Relationship Id="rId202" Type="http://schemas.openxmlformats.org/officeDocument/2006/relationships/hyperlink" Target="https://www.michigan.gov/dnr/about/newsroom/releases/2025/12/09/dnr-approves-recreation-grants-for-local-parks" TargetMode="External"/><Relationship Id="rId203" Type="http://schemas.openxmlformats.org/officeDocument/2006/relationships/hyperlink" Target="https://www.michigan.gov/dnr/buy-and-apply/grants/rec/waterways" TargetMode="External"/><Relationship Id="rId204" Type="http://schemas.openxmlformats.org/officeDocument/2006/relationships/hyperlink" Target="https://www.michigan.gov/coastalmanagement" TargetMode="External"/><Relationship Id="rId205" Type="http://schemas.openxmlformats.org/officeDocument/2006/relationships/hyperlink" Target="https://www.michigan.gov/dnr/buy-and-apply/grants/aq-wl/fish-hab" TargetMode="External"/><Relationship Id="rId206" Type="http://schemas.openxmlformats.org/officeDocument/2006/relationships/hyperlink" Target="https://www.michigan.gov/dnr/buy-and-apply/grants/aq-wl/wildlife-hab" TargetMode="External"/><Relationship Id="rId207" Type="http://schemas.openxmlformats.org/officeDocument/2006/relationships/hyperlink" Target="https://www.michigan.gov/egle/regulatory-assistance/funding/wrd/planning-and-construction-grants" TargetMode="External"/><Relationship Id="rId208" Type="http://schemas.openxmlformats.org/officeDocument/2006/relationships/hyperlink" Target="https://www.miplace.org/small-business/match-on-main" TargetMode="External"/><Relationship Id="rId209" Type="http://schemas.openxmlformats.org/officeDocument/2006/relationships/hyperlink" Target="https://www.miplace.org/programs/public-spaces-community-places/guidelines" TargetMode="External"/><Relationship Id="rId210" Type="http://schemas.openxmlformats.org/officeDocument/2006/relationships/hyperlink" Target="https://www.michiganhumanities.org/humanities-grants" TargetMode="External"/><Relationship Id="rId211" Type="http://schemas.openxmlformats.org/officeDocument/2006/relationships/hyperlink" Target="https://michigansaves.org/commercial-loans" TargetMode="External"/><Relationship Id="rId212" Type="http://schemas.openxmlformats.org/officeDocument/2006/relationships/hyperlink" Target="https://www.venturenorthfunding.org/home" TargetMode="External"/><Relationship Id="rId213" Type="http://schemas.openxmlformats.org/officeDocument/2006/relationships/hyperlink" Target="https://www.dnr.state.mn.us/grants/recreation/pt_legacy.html" TargetMode="External"/><Relationship Id="rId214" Type="http://schemas.openxmlformats.org/officeDocument/2006/relationships/hyperlink" Target="https://ifound.org/grants/grants-available" TargetMode="External"/><Relationship Id="rId215" Type="http://schemas.openxmlformats.org/officeDocument/2006/relationships/hyperlink" Target="https://www.lccmr.mn.gov/projects/2026/2026_appropriations_by_subdivision.html" TargetMode="External"/><Relationship Id="rId216" Type="http://schemas.openxmlformats.org/officeDocument/2006/relationships/hyperlink" Target="https://bwsr.state.mn.us/node/10516" TargetMode="External"/><Relationship Id="rId217" Type="http://schemas.openxmlformats.org/officeDocument/2006/relationships/hyperlink" Target="https://d15k2d11r6t6rl.cloudfront.net/pub/bfra/la2h29b2/cow/hmm/ywv/2026%20Grant%20information.pdf" TargetMode="External"/><Relationship Id="rId218" Type="http://schemas.openxmlformats.org/officeDocument/2006/relationships/hyperlink" Target="https://www.dnr.state.mn.us/rfp" TargetMode="External"/><Relationship Id="rId219" Type="http://schemas.openxmlformats.org/officeDocument/2006/relationships/hyperlink" Target="https://www.dnr.state.mn.us/grants/recreation/trails_local.html" TargetMode="External"/><Relationship Id="rId220" Type="http://schemas.openxmlformats.org/officeDocument/2006/relationships/hyperlink" Target="https://www.dnr.state.mn.us/grants/recreation/outdoor_rec/outdoor-recreation-grant-program-documents.html" TargetMode="External"/><Relationship Id="rId221" Type="http://schemas.openxmlformats.org/officeDocument/2006/relationships/hyperlink" Target="https://www.dnr.state.mn.us/grants/recreation/trails_regional.html" TargetMode="External"/><Relationship Id="rId222" Type="http://schemas.openxmlformats.org/officeDocument/2006/relationships/hyperlink" Target="https://www.msdeltaheritage.com/grants" TargetMode="External"/><Relationship Id="rId223" Type="http://schemas.openxmlformats.org/officeDocument/2006/relationships/hyperlink" Target="https://www.mdah.ms.gov/historic-preservation/preservation-planning-development" TargetMode="External"/><Relationship Id="rId224" Type="http://schemas.openxmlformats.org/officeDocument/2006/relationships/hyperlink" Target="https://mississippi.org/wp-content/uploads/tourism-rebate-program.pdf" TargetMode="External"/><Relationship Id="rId225" Type="http://schemas.openxmlformats.org/officeDocument/2006/relationships/hyperlink" Target="https://www.msmainstreet.com/press-releases/details/governor_approves_10m_for_mississippi_main_street_revitalization_grant_program" TargetMode="External"/><Relationship Id="rId226" Type="http://schemas.openxmlformats.org/officeDocument/2006/relationships/hyperlink" Target="https://mississippihills.org/grants" TargetMode="External"/><Relationship Id="rId227" Type="http://schemas.openxmlformats.org/officeDocument/2006/relationships/hyperlink" Target="https://www.dfa.ms.gov/mostf-application" TargetMode="External"/><Relationship Id="rId228" Type="http://schemas.openxmlformats.org/officeDocument/2006/relationships/hyperlink" Target="https://energyright.com/business-industry/incentives/applying-for-incentives" TargetMode="External"/><Relationship Id="rId229" Type="http://schemas.openxmlformats.org/officeDocument/2006/relationships/hyperlink" Target="https://www.ameren.com/bizee" TargetMode="External"/><Relationship Id="rId230" Type="http://schemas.openxmlformats.org/officeDocument/2006/relationships/hyperlink" Target="https://www.cfozarks.org/find-grants" TargetMode="External"/><Relationship Id="rId231" Type="http://schemas.openxmlformats.org/officeDocument/2006/relationships/hyperlink" Target="https://missouriartscouncil.org/grants" TargetMode="External"/><Relationship Id="rId232" Type="http://schemas.openxmlformats.org/officeDocument/2006/relationships/hyperlink" Target="https://ded.mo.gov/programs/community/community-development-block-grants-competitive-cycle" TargetMode="External"/><Relationship Id="rId233" Type="http://schemas.openxmlformats.org/officeDocument/2006/relationships/hyperlink" Target="https://ded.mo.gov/programs/community/community-development-block-grants-economic-development" TargetMode="External"/><Relationship Id="rId234" Type="http://schemas.openxmlformats.org/officeDocument/2006/relationships/hyperlink" Target="https://ded.mo.gov/programs/community/neighborhood-preservation-act-npa" TargetMode="External"/><Relationship Id="rId235" Type="http://schemas.openxmlformats.org/officeDocument/2006/relationships/hyperlink" Target="https://dnr.mo.gov/waste-recycling/financial-assistance-opportunities/scrap-tire-surface-material-grant" TargetMode="External"/><Relationship Id="rId236" Type="http://schemas.openxmlformats.org/officeDocument/2006/relationships/hyperlink" Target="https://dnr.mo.gov/energy/financial-assistance-opportunities/efficiency-conservation-block-grant" TargetMode="External"/><Relationship Id="rId237" Type="http://schemas.openxmlformats.org/officeDocument/2006/relationships/hyperlink" Target="https://dnr.mo.gov/energy/what-were-doing/energy-loan-program" TargetMode="External"/><Relationship Id="rId238" Type="http://schemas.openxmlformats.org/officeDocument/2006/relationships/hyperlink" Target="https://www.modot.org/transportation-alternatives-program-tap" TargetMode="External"/><Relationship Id="rId239" Type="http://schemas.openxmlformats.org/officeDocument/2006/relationships/hyperlink" Target="https://mohumanities.org/grants" TargetMode="External"/><Relationship Id="rId240" Type="http://schemas.openxmlformats.org/officeDocument/2006/relationships/hyperlink" Target="https://mostateparks.com/page/recreational-trails-program-rtp-grants" TargetMode="External"/><Relationship Id="rId241" Type="http://schemas.openxmlformats.org/officeDocument/2006/relationships/hyperlink" Target="https://www.treasurer.mo.gov/content/low-interest-loans" TargetMode="External"/><Relationship Id="rId242" Type="http://schemas.openxmlformats.org/officeDocument/2006/relationships/hyperlink" Target="https://fwp.mt.gov/aboutfwp/grant-programs/off-highway-vehicle" TargetMode="External"/><Relationship Id="rId243" Type="http://schemas.openxmlformats.org/officeDocument/2006/relationships/hyperlink" Target="https://fwp.mt.gov/aboutfwp/grant-programs/recreational-trails" TargetMode="External"/><Relationship Id="rId244" Type="http://schemas.openxmlformats.org/officeDocument/2006/relationships/hyperlink" Target="https://fwp.mt.gov/aboutfwp/grant-programs/trail-stewardship" TargetMode="External"/><Relationship Id="rId245" Type="http://schemas.openxmlformats.org/officeDocument/2006/relationships/hyperlink" Target="https://www.northwesternenergy.com/docs/default-source/default-document-library/account-services/business-services/e-business-partners-program-desciption.pdf" TargetMode="External"/><Relationship Id="rId246" Type="http://schemas.openxmlformats.org/officeDocument/2006/relationships/hyperlink" Target="https://appalachiancommunitycapitalcdfi.org/opportunity-appalachia/" TargetMode="External"/><Relationship Id="rId247" Type="http://schemas.openxmlformats.org/officeDocument/2006/relationships/hyperlink" Target="https://appalachiancommunitycapitalcdfi.org/opportunity-appalachia" TargetMode="External"/><Relationship Id="rId248" Type="http://schemas.openxmlformats.org/officeDocument/2006/relationships/hyperlink" Target="https://communitiesu.org/lending/" TargetMode="External"/><Relationship Id="rId249" Type="http://schemas.openxmlformats.org/officeDocument/2006/relationships/hyperlink" Target="https://communitiesu.org/lending/community-facilities-loans" TargetMode="External"/><Relationship Id="rId250" Type="http://schemas.openxmlformats.org/officeDocument/2006/relationships/hyperlink" Target="https://www.craft3.org/business-loans/business" TargetMode="External"/><Relationship Id="rId251" Type="http://schemas.openxmlformats.org/officeDocument/2006/relationships/hyperlink" Target="https://www.craft3.org/get-started" TargetMode="External"/><Relationship Id="rId252" Type="http://schemas.openxmlformats.org/officeDocument/2006/relationships/hyperlink" Target="https://news.duke-energy.com/releases/duke-energy-foundation-launches-america250-grant-opportunity-for-nonprofits-in-six-states" TargetMode="External"/><Relationship Id="rId253" Type="http://schemas.openxmlformats.org/officeDocument/2006/relationships/hyperlink" Target="https://foundation.duke-energy.com/grants" TargetMode="External"/><Relationship Id="rId254" Type="http://schemas.openxmlformats.org/officeDocument/2006/relationships/hyperlink" Target="https://www.eversource.com/residential/about/community/supporting-the-community/charitable-contributions-volunteerism" TargetMode="External"/><Relationship Id="rId255" Type="http://schemas.openxmlformats.org/officeDocument/2006/relationships/hyperlink" Target="https://www.eversource.com/residential/about/community/supporting-the-community/community-relations" TargetMode="External"/><Relationship Id="rId256" Type="http://schemas.openxmlformats.org/officeDocument/2006/relationships/hyperlink" Target="https://www.idahopower.com/energy-environment/ways-to-save/savings-for-your-business/retrofits/" TargetMode="External"/><Relationship Id="rId257" Type="http://schemas.openxmlformats.org/officeDocument/2006/relationships/hyperlink" Target="https://www.idahopower.com/energy-environment/ways-to-save/savings-for-your-business/retrofits/food-service-equipment-oregon" TargetMode="External"/><Relationship Id="rId258" Type="http://schemas.openxmlformats.org/officeDocument/2006/relationships/hyperlink" Target="https://investappalachia.org/faq/" TargetMode="External"/><Relationship Id="rId259" Type="http://schemas.openxmlformats.org/officeDocument/2006/relationships/hyperlink" Target="https://investappalachia.org/our-work/invest-appalachia-fund" TargetMode="External"/><Relationship Id="rId260" Type="http://schemas.openxmlformats.org/officeDocument/2006/relationships/hyperlink" Target="https://coast.noaa.gov/czm/mystate/" TargetMode="External"/><Relationship Id="rId261" Type="http://schemas.openxmlformats.org/officeDocument/2006/relationships/hyperlink" Target="https://coast.noaa.gov/czm/about" TargetMode="External"/><Relationship Id="rId262" Type="http://schemas.openxmlformats.org/officeDocument/2006/relationships/hyperlink" Target="https://www.nfwf.org/programs/coral-reef-stewardship-fund/coral-reef-stewardship-fund-2026-request-proposals" TargetMode="External"/><Relationship Id="rId263" Type="http://schemas.openxmlformats.org/officeDocument/2006/relationships/hyperlink" Target="https://www.nfwf.org/programs/coral-reef-stewardship-fund" TargetMode="External"/><Relationship Id="rId264" Type="http://schemas.openxmlformats.org/officeDocument/2006/relationships/hyperlink" Target="https://www.nhcf.org/how-can-we-help-you/apply-for-a-grant/neil-and-louise-tillotson-fund-large-grants-program/" TargetMode="External"/><Relationship Id="rId265" Type="http://schemas.openxmlformats.org/officeDocument/2006/relationships/hyperlink" Target="https://www.nhcf.org/how-can-we-help-you/apply-for-a-grant" TargetMode="External"/><Relationship Id="rId266" Type="http://schemas.openxmlformats.org/officeDocument/2006/relationships/hyperlink" Target="https://www.otpco.com/about-us/communities-we-serve/" TargetMode="External"/><Relationship Id="rId267" Type="http://schemas.openxmlformats.org/officeDocument/2006/relationships/hyperlink" Target="https://www.otpco.com/rebates-and-efficiency-programs/programs/rebates-commercial" TargetMode="External"/><Relationship Id="rId268" Type="http://schemas.openxmlformats.org/officeDocument/2006/relationships/hyperlink" Target="https://www.pplweb.com/communities/ppl-foundation/" TargetMode="External"/><Relationship Id="rId269" Type="http://schemas.openxmlformats.org/officeDocument/2006/relationships/hyperlink" Target="https://www.pplweb.com/communities/ppl-foundation/community-grants" TargetMode="External"/><Relationship Id="rId270" Type="http://schemas.openxmlformats.org/officeDocument/2006/relationships/hyperlink" Target="https://corporate.pseg.com/corporatecitizenship/nonprofit-grants/neighborhoodpartnersprogram" TargetMode="External"/><Relationship Id="rId271" Type="http://schemas.openxmlformats.org/officeDocument/2006/relationships/hyperlink" Target="https://partnercap.org/what-we-do/" TargetMode="External"/><Relationship Id="rId272" Type="http://schemas.openxmlformats.org/officeDocument/2006/relationships/hyperlink" Target="https://partnercap.org/" TargetMode="External"/><Relationship Id="rId273" Type="http://schemas.openxmlformats.org/officeDocument/2006/relationships/hyperlink" Target="https://www.doi.gov/oia/other-oia-programs" TargetMode="External"/><Relationship Id="rId274" Type="http://schemas.openxmlformats.org/officeDocument/2006/relationships/hyperlink" Target="https://www.doi.gov/oia/oia-discretionary-grant-program" TargetMode="External"/><Relationship Id="rId275" Type="http://schemas.openxmlformats.org/officeDocument/2006/relationships/hyperlink" Target="https://www.accessfund.org/grants/climbing-conservation-grant-program" TargetMode="External"/><Relationship Id="rId276" Type="http://schemas.openxmlformats.org/officeDocument/2006/relationships/hyperlink" Target="https://americawalks.org/programs/community-change-grants" TargetMode="External"/><Relationship Id="rId277" Type="http://schemas.openxmlformats.org/officeDocument/2006/relationships/hyperlink" Target="https://www.cobank.com/citizenship/corporate-giving/sharing-success" TargetMode="External"/><Relationship Id="rId278" Type="http://schemas.openxmlformats.org/officeDocument/2006/relationships/hyperlink" Target="https://www.communityheartandsoul.org/seed-grants/faqs" TargetMode="External"/><Relationship Id="rId279" Type="http://schemas.openxmlformats.org/officeDocument/2006/relationships/hyperlink" Target="https://highways.dot.gov/federal-lands/programs-access" TargetMode="External"/><Relationship Id="rId280" Type="http://schemas.openxmlformats.org/officeDocument/2006/relationships/hyperlink" Target="https://www.transportation.gov/rural/grant-toolkit/promoting-resilient-operations-transformative-efficient-and-cost-saving" TargetMode="External"/><Relationship Id="rId281" Type="http://schemas.openxmlformats.org/officeDocument/2006/relationships/hyperlink" Target="https://www.frs.org/node/155" TargetMode="External"/><Relationship Id="rId282" Type="http://schemas.openxmlformats.org/officeDocument/2006/relationships/hyperlink" Target="https://www.kubotausa.com/your-vision-our-mission-lets-build-it-together-apply-for-a-50000-kubota-hometown-proud-grant-today" TargetMode="External"/><Relationship Id="rId283" Type="http://schemas.openxmlformats.org/officeDocument/2006/relationships/hyperlink" Target="https://corporate.lowes.com/our-responsibilities/community-impact/faqs" TargetMode="External"/><Relationship Id="rId284" Type="http://schemas.openxmlformats.org/officeDocument/2006/relationships/hyperlink" Target="https://www.nationalforests.org/matching-awards-program-grants" TargetMode="External"/><Relationship Id="rId285" Type="http://schemas.openxmlformats.org/officeDocument/2006/relationships/hyperlink" Target="https://www.nps.gov/subjects/lwcf/orlp.htm" TargetMode="External"/><Relationship Id="rId286" Type="http://schemas.openxmlformats.org/officeDocument/2006/relationships/hyperlink" Target="https://www.nps.gov/locations/chesapeakebaywatershed/chesapeake-gateways.htm" TargetMode="External"/><Relationship Id="rId287" Type="http://schemas.openxmlformats.org/officeDocument/2006/relationships/hyperlink" Target="https://www.nationalrecreationfoundation.org/our-grants/outdoor-grants" TargetMode="External"/><Relationship Id="rId288" Type="http://schemas.openxmlformats.org/officeDocument/2006/relationships/hyperlink" Target="https://savingplaces.org/preservation-funds" TargetMode="External"/><Relationship Id="rId289" Type="http://schemas.openxmlformats.org/officeDocument/2006/relationships/hyperlink" Target="https://www.reifund.org/newestgrantees/2026-spring" TargetMode="External"/><Relationship Id="rId290" Type="http://schemas.openxmlformats.org/officeDocument/2006/relationships/hyperlink" Target="https://www.railstotrails.org/grants" TargetMode="External"/><Relationship Id="rId291" Type="http://schemas.openxmlformats.org/officeDocument/2006/relationships/hyperlink" Target="https://www.conservationfund.org/our-work/conservation-loans" TargetMode="External"/><Relationship Id="rId292" Type="http://schemas.openxmlformats.org/officeDocument/2006/relationships/hyperlink" Target="https://www.sportsmatter.org/" TargetMode="External"/><Relationship Id="rId293" Type="http://schemas.openxmlformats.org/officeDocument/2006/relationships/hyperlink" Target="https://skatepark.org/the-skatepark-project-grants" TargetMode="External"/><Relationship Id="rId294" Type="http://schemas.openxmlformats.org/officeDocument/2006/relationships/hyperlink" Target="https://www.transportation.gov/BUILDgrants" TargetMode="External"/><Relationship Id="rId295" Type="http://schemas.openxmlformats.org/officeDocument/2006/relationships/hyperlink" Target="https://www.transportation.gov/grants/reconnecting" TargetMode="External"/><Relationship Id="rId296" Type="http://schemas.openxmlformats.org/officeDocument/2006/relationships/hyperlink" Target="https://www.transportation.gov/buildamerica/RuralandTribalGrants" TargetMode="External"/><Relationship Id="rId297" Type="http://schemas.openxmlformats.org/officeDocument/2006/relationships/hyperlink" Target="https://www.transportation.gov/grants/SS4A" TargetMode="External"/><Relationship Id="rId298" Type="http://schemas.openxmlformats.org/officeDocument/2006/relationships/hyperlink" Target="https://www.eda.gov/funding/programs/economic-adjustment-assistance" TargetMode="External"/><Relationship Id="rId299" Type="http://schemas.openxmlformats.org/officeDocument/2006/relationships/hyperlink" Target="https://www.fs.usda.gov/working-with-us/citizen-science/competitive-funding-program" TargetMode="External"/><Relationship Id="rId300" Type="http://schemas.openxmlformats.org/officeDocument/2006/relationships/hyperlink" Target="https://www.aianta.org/" TargetMode="External"/><Relationship Id="rId301" Type="http://schemas.openxmlformats.org/officeDocument/2006/relationships/hyperlink" Target="https://www.wcsclimateadaptationfund.org/" TargetMode="External"/><Relationship Id="rId302" Type="http://schemas.openxmlformats.org/officeDocument/2006/relationships/hyperlink" Target="https://www.nebcommfound.org/civic" TargetMode="External"/><Relationship Id="rId303" Type="http://schemas.openxmlformats.org/officeDocument/2006/relationships/hyperlink" Target="https://environmentaltrust.nebraska.gov/grants/" TargetMode="External"/><Relationship Id="rId304" Type="http://schemas.openxmlformats.org/officeDocument/2006/relationships/hyperlink" Target="https://www.nvenergy.com/publish/content/dam/nvenergy/brochures_arch/cleanenergy/electric-vehicles/Public-Charging-EV-Incentives-Flyer.pdf" TargetMode="External"/><Relationship Id="rId305" Type="http://schemas.openxmlformats.org/officeDocument/2006/relationships/hyperlink" Target="https://www.nvenergy.com/save-with-powershift/business-energy-services" TargetMode="External"/><Relationship Id="rId306" Type="http://schemas.openxmlformats.org/officeDocument/2006/relationships/hyperlink" Target="https://dcnr.nv.gov/divisions-boards/conserve-nevada" TargetMode="External"/><Relationship Id="rId307" Type="http://schemas.openxmlformats.org/officeDocument/2006/relationships/hyperlink" Target="https://forestry.nv.gov/conservation-education-outreach-grant" TargetMode="External"/><Relationship Id="rId308" Type="http://schemas.openxmlformats.org/officeDocument/2006/relationships/hyperlink" Target="https://ndor.nv.gov/resources/grants" TargetMode="External"/><Relationship Id="rId309" Type="http://schemas.openxmlformats.org/officeDocument/2006/relationships/hyperlink" Target="https://lands.nv.gov/resource-programs/tahoe/water-quality/tahoe-license-plate-program" TargetMode="External"/><Relationship Id="rId310" Type="http://schemas.openxmlformats.org/officeDocument/2006/relationships/hyperlink" Target="https://parks.nv.gov/about/grant-programs/recreational-trails-program" TargetMode="External"/><Relationship Id="rId311" Type="http://schemas.openxmlformats.org/officeDocument/2006/relationships/hyperlink" Target="https://travelnevada.biz/grants/rural-marketing-grants" TargetMode="External"/><Relationship Id="rId312" Type="http://schemas.openxmlformats.org/officeDocument/2006/relationships/hyperlink" Target="https://goed.nv.gov/programs/rural-economic-community-development/community-development-block-grant" TargetMode="External"/><Relationship Id="rId313" Type="http://schemas.openxmlformats.org/officeDocument/2006/relationships/hyperlink" Target="https://goed.nv.gov/programs/nevada-state-small-business-credit-initiative-ssbci" TargetMode="External"/><Relationship Id="rId314" Type="http://schemas.openxmlformats.org/officeDocument/2006/relationships/hyperlink" Target="https://ohv.nv.gov/grant-program" TargetMode="External"/><Relationship Id="rId315" Type="http://schemas.openxmlformats.org/officeDocument/2006/relationships/hyperlink" Target="https://www.mooseplate.com/recipient-agencies/nh-state-conservation-committee" TargetMode="External"/><Relationship Id="rId316" Type="http://schemas.openxmlformats.org/officeDocument/2006/relationships/hyperlink" Target="https://nhsaves.com/commercial-foodservice-equipment" TargetMode="External"/><Relationship Id="rId317" Type="http://schemas.openxmlformats.org/officeDocument/2006/relationships/hyperlink" Target="https://nhsaves.com/" TargetMode="External"/><Relationship Id="rId318" Type="http://schemas.openxmlformats.org/officeDocument/2006/relationships/hyperlink" Target="https://www.nhcf.org/grants" TargetMode="External"/><Relationship Id="rId319" Type="http://schemas.openxmlformats.org/officeDocument/2006/relationships/hyperlink" Target="https://www.nhcf.org/how-can-we-help-you/apply-for-a-grant/responsive-grants" TargetMode="External"/><Relationship Id="rId320" Type="http://schemas.openxmlformats.org/officeDocument/2006/relationships/hyperlink" Target="https://resources.nhcdfa.org/programs/clean-energy-fund" TargetMode="External"/><Relationship Id="rId321" Type="http://schemas.openxmlformats.org/officeDocument/2006/relationships/hyperlink" Target="https://nhcdfa.org/cdfa-announces-2026-application-deadlines" TargetMode="External"/><Relationship Id="rId322" Type="http://schemas.openxmlformats.org/officeDocument/2006/relationships/hyperlink" Target="https://nhcdfa.org/tax-credit-program" TargetMode="External"/><Relationship Id="rId323" Type="http://schemas.openxmlformats.org/officeDocument/2006/relationships/hyperlink" Target="https://nhcdfa.org/community-development-block-grant" TargetMode="External"/><Relationship Id="rId324" Type="http://schemas.openxmlformats.org/officeDocument/2006/relationships/hyperlink" Target="https://www.nheconomy.com/office-of-outdoor-recreation" TargetMode="External"/><Relationship Id="rId325" Type="http://schemas.openxmlformats.org/officeDocument/2006/relationships/hyperlink" Target="https://lchip.org/general-overview" TargetMode="External"/><Relationship Id="rId326" Type="http://schemas.openxmlformats.org/officeDocument/2006/relationships/hyperlink" Target="https://www.nbrc.gov/content/Catalyst" TargetMode="External"/><Relationship Id="rId327" Type="http://schemas.openxmlformats.org/officeDocument/2006/relationships/hyperlink" Target="https://cleanenergy.nj.gov/programs/energy-efficiency/community-energy-plan-implementation-grant-program" TargetMode="External"/><Relationship Id="rId328" Type="http://schemas.openxmlformats.org/officeDocument/2006/relationships/hyperlink" Target="https://chargeup.njcleanenergy.com/clean-fleet" TargetMode="External"/><Relationship Id="rId329" Type="http://schemas.openxmlformats.org/officeDocument/2006/relationships/hyperlink" Target="https://www.nj.gov/transportation/business/localaid/alternatives.shtm" TargetMode="External"/><Relationship Id="rId330" Type="http://schemas.openxmlformats.org/officeDocument/2006/relationships/hyperlink" Target="https://www.nj.gov/dca/njht/programs/preservenj/overview" TargetMode="External"/><Relationship Id="rId331" Type="http://schemas.openxmlformats.org/officeDocument/2006/relationships/hyperlink" Target="https://www.nj.gov/state/historical/his-grants.shtml" TargetMode="External"/><Relationship Id="rId332" Type="http://schemas.openxmlformats.org/officeDocument/2006/relationships/hyperlink" Target="https://www.sustainablejersey.com/grants" TargetMode="External"/><Relationship Id="rId333" Type="http://schemas.openxmlformats.org/officeDocument/2006/relationships/hyperlink" Target="https://nmmccune.org/apply" TargetMode="External"/><Relationship Id="rId334" Type="http://schemas.openxmlformats.org/officeDocument/2006/relationships/hyperlink" Target="https://newmexicoefficiency.com/" TargetMode="External"/><Relationship Id="rId335" Type="http://schemas.openxmlformats.org/officeDocument/2006/relationships/hyperlink" Target="https://nmoutside.com/grants/outdoor-equity-fund" TargetMode="External"/><Relationship Id="rId336" Type="http://schemas.openxmlformats.org/officeDocument/2006/relationships/hyperlink" Target="https://www.newmexico.org/industry/work-together/grants/clean-and-beautiful" TargetMode="External"/><Relationship Id="rId337" Type="http://schemas.openxmlformats.org/officeDocument/2006/relationships/hyperlink" Target="https://www.newmexico.org/industry/work-together/grants/destination-forward" TargetMode="External"/><Relationship Id="rId338" Type="http://schemas.openxmlformats.org/officeDocument/2006/relationships/hyperlink" Target="https://www.newmexico.org/industry/work-together/grants/tourism-event-growth-sustainability-program" TargetMode="External"/><Relationship Id="rId339" Type="http://schemas.openxmlformats.org/officeDocument/2006/relationships/hyperlink" Target="https://www.pnm.com/nl/apply-for-grant" TargetMode="External"/><Relationship Id="rId340" Type="http://schemas.openxmlformats.org/officeDocument/2006/relationships/hyperlink" Target="https://adkcommunityfoundation.org/granting/apply-grant/apply-generous-acts" TargetMode="External"/><Relationship Id="rId341" Type="http://schemas.openxmlformats.org/officeDocument/2006/relationships/hyperlink" Target="https://www.cfgb.org/wp-content/uploads/2018/08/2026-Ralph-C.-Wilson-Jr.-Legacy-Funds_FAQ.pdf" TargetMode="External"/><Relationship Id="rId342" Type="http://schemas.openxmlformats.org/officeDocument/2006/relationships/hyperlink" Target="https://esd.ny.gov/market-new-york-tourism-grant-program" TargetMode="External"/><Relationship Id="rId343" Type="http://schemas.openxmlformats.org/officeDocument/2006/relationships/hyperlink" Target="https://eriecanalway.org/resources/grants" TargetMode="External"/><Relationship Id="rId344" Type="http://schemas.openxmlformats.org/officeDocument/2006/relationships/hyperlink" Target="https://hudsongreenway.ny.gov/community-compact-grants" TargetMode="External"/><Relationship Id="rId345" Type="http://schemas.openxmlformats.org/officeDocument/2006/relationships/hyperlink" Target="https://parks.ny.gov/grants" TargetMode="External"/><Relationship Id="rId346" Type="http://schemas.openxmlformats.org/officeDocument/2006/relationships/hyperlink" Target="https://dec.ny.gov/nature/open-space/grant-partnerships-land-trust-alliance" TargetMode="External"/><Relationship Id="rId347" Type="http://schemas.openxmlformats.org/officeDocument/2006/relationships/hyperlink" Target="https://hcr.ny.gov/new-york-main-street" TargetMode="External"/><Relationship Id="rId348" Type="http://schemas.openxmlformats.org/officeDocument/2006/relationships/hyperlink" Target="https://parks.ny.gov/grants/parks/default.aspx" TargetMode="External"/><Relationship Id="rId349" Type="http://schemas.openxmlformats.org/officeDocument/2006/relationships/hyperlink" Target="https://www.nyserda.ny.gov/All-Programs/clean-energy-communities" TargetMode="External"/><Relationship Id="rId350" Type="http://schemas.openxmlformats.org/officeDocument/2006/relationships/hyperlink" Target="https://www.canals.ny.gov/Doing-Business/Grants/Canalway-Grant-Program" TargetMode="External"/><Relationship Id="rId351" Type="http://schemas.openxmlformats.org/officeDocument/2006/relationships/hyperlink" Target="https://agriculture.ny.gov/soil-and-water/source-water-buffer-program" TargetMode="External"/><Relationship Id="rId352" Type="http://schemas.openxmlformats.org/officeDocument/2006/relationships/hyperlink" Target="https://dec.ny.gov/get-involved/grant-applications" TargetMode="External"/><Relationship Id="rId353" Type="http://schemas.openxmlformats.org/officeDocument/2006/relationships/hyperlink" Target="https://hcr.ny.gov/funding-opportunities" TargetMode="External"/><Relationship Id="rId354" Type="http://schemas.openxmlformats.org/officeDocument/2006/relationships/hyperlink" Target="https://conservationalliance.com/grants" TargetMode="External"/><Relationship Id="rId355" Type="http://schemas.openxmlformats.org/officeDocument/2006/relationships/hyperlink" Target="https://cherokeepreservation.org/" TargetMode="External"/><Relationship Id="rId356" Type="http://schemas.openxmlformats.org/officeDocument/2006/relationships/hyperlink" Target="https://cfwnc.org/grants/pigeon-river-fund" TargetMode="External"/><Relationship Id="rId357" Type="http://schemas.openxmlformats.org/officeDocument/2006/relationships/hyperlink" Target="https://goldenleaf.org/funding-opportunities/open-grants" TargetMode="External"/><Relationship Id="rId358" Type="http://schemas.openxmlformats.org/officeDocument/2006/relationships/hyperlink" Target="https://goldenleaf.org/funding-opportunities/site-program" TargetMode="External"/><Relationship Id="rId359" Type="http://schemas.openxmlformats.org/officeDocument/2006/relationships/hyperlink" Target="https://www.mountainbizworks.org/get-funding" TargetMode="External"/><Relationship Id="rId360" Type="http://schemas.openxmlformats.org/officeDocument/2006/relationships/hyperlink" Target="https://www.deq.nc.gov/about/divisions/water-resources/water-resources-grants/water-resources-development-grant-program" TargetMode="External"/><Relationship Id="rId361" Type="http://schemas.openxmlformats.org/officeDocument/2006/relationships/hyperlink" Target="https://www.commerce.nc.gov/about-us/divisions-programs/rural-economic-development-division/rural-engagement-investment-program" TargetMode="External"/><Relationship Id="rId362" Type="http://schemas.openxmlformats.org/officeDocument/2006/relationships/hyperlink" Target="https://www.commerce.nc.gov/news/press-releases/2026/04/06/renew-nc-launches-commercial-district-revitalization-program-western-north-carolina" TargetMode="External"/><Relationship Id="rId363" Type="http://schemas.openxmlformats.org/officeDocument/2006/relationships/hyperlink" Target="https://www.commerce.nc.gov/about-us/divisions-programs/rural-economic-development-division/appalachian-regional-commission" TargetMode="External"/><Relationship Id="rId364" Type="http://schemas.openxmlformats.org/officeDocument/2006/relationships/hyperlink" Target="https://www.ncparks.gov/about-us/grants/parks-and-recreation-trust-fund/partf-applicants" TargetMode="External"/><Relationship Id="rId365" Type="http://schemas.openxmlformats.org/officeDocument/2006/relationships/hyperlink" Target="https://nclwf.nc.gov/apply" TargetMode="External"/><Relationship Id="rId366" Type="http://schemas.openxmlformats.org/officeDocument/2006/relationships/hyperlink" Target="https://www.ncruralcenter.org/ssbci/loan-participation-program" TargetMode="External"/><Relationship Id="rId367" Type="http://schemas.openxmlformats.org/officeDocument/2006/relationships/hyperlink" Target="https://trails.nc.gov/trail-grants/apply-grant" TargetMode="External"/><Relationship Id="rId368" Type="http://schemas.openxmlformats.org/officeDocument/2006/relationships/hyperlink" Target="https://wemc.com/WE-CARE" TargetMode="External"/><Relationship Id="rId369" Type="http://schemas.openxmlformats.org/officeDocument/2006/relationships/hyperlink" Target="https://bnd.nd.gov/loans/business/flex-pace-program" TargetMode="External"/><Relationship Id="rId370" Type="http://schemas.openxmlformats.org/officeDocument/2006/relationships/hyperlink" Target="https://www.mdu.com/about-us/community-support" TargetMode="External"/><Relationship Id="rId371" Type="http://schemas.openxmlformats.org/officeDocument/2006/relationships/hyperlink" Target="https://www.ndcf.net/receive/swgn" TargetMode="External"/><Relationship Id="rId372" Type="http://schemas.openxmlformats.org/officeDocument/2006/relationships/hyperlink" Target="https://www.commerce.nd.gov/community-services/low-income-programs/community-development-block-grant-cdbg" TargetMode="External"/><Relationship Id="rId373" Type="http://schemas.openxmlformats.org/officeDocument/2006/relationships/hyperlink" Target="https://www.commerce.nd.gov/economic-development-finance/development-fund" TargetMode="External"/><Relationship Id="rId374" Type="http://schemas.openxmlformats.org/officeDocument/2006/relationships/hyperlink" Target="https://www.dot.nd.gov/construction-and-planning/transportation-plans-programs/transportation-alternatives-ta" TargetMode="External"/><Relationship Id="rId375" Type="http://schemas.openxmlformats.org/officeDocument/2006/relationships/hyperlink" Target="https://www.ndic.nd.gov/outdoor-heritage-fund" TargetMode="External"/><Relationship Id="rId376" Type="http://schemas.openxmlformats.org/officeDocument/2006/relationships/hyperlink" Target="https://www.parkrec.nd.gov/business/grants/land-and-water-conservation-fund" TargetMode="External"/><Relationship Id="rId377" Type="http://schemas.openxmlformats.org/officeDocument/2006/relationships/hyperlink" Target="https://www.parkrec.nd.gov/business/grants/recreational-trails-program" TargetMode="External"/><Relationship Id="rId378" Type="http://schemas.openxmlformats.org/officeDocument/2006/relationships/hyperlink" Target="https://www.otpco.com/ways-to-save/programs/electric-heating-rebates" TargetMode="External"/><Relationship Id="rId379" Type="http://schemas.openxmlformats.org/officeDocument/2006/relationships/hyperlink" Target="https://www.nmhcouncil.org/cultural-craft-artist-recovery-microgrant-program" TargetMode="External"/><Relationship Id="rId380" Type="http://schemas.openxmlformats.org/officeDocument/2006/relationships/hyperlink" Target="https://www.nmhcouncil.org/" TargetMode="External"/><Relationship Id="rId381" Type="http://schemas.openxmlformats.org/officeDocument/2006/relationships/hyperlink" Target="https://appalachianohio.org/2026/04/seven-fao-affiliate-foundations-accepting-2026-grant-applications" TargetMode="External"/><Relationship Id="rId382" Type="http://schemas.openxmlformats.org/officeDocument/2006/relationships/hyperlink" Target="https://appalachianohio.org/grants" TargetMode="External"/><Relationship Id="rId383" Type="http://schemas.openxmlformats.org/officeDocument/2006/relationships/hyperlink" Target="https://www.jobsohio.com/incentives-programs/support-for-communities/vibrant-communities" TargetMode="External"/><Relationship Id="rId384" Type="http://schemas.openxmlformats.org/officeDocument/2006/relationships/hyperlink" Target="https://development.ohio.gov/community/redevelopment/brownfield-remediation-program" TargetMode="External"/><Relationship Id="rId385" Type="http://schemas.openxmlformats.org/officeDocument/2006/relationships/hyperlink" Target="https://development.ohio.gov/community/community-grants/community-development-programs" TargetMode="External"/><Relationship Id="rId386" Type="http://schemas.openxmlformats.org/officeDocument/2006/relationships/hyperlink" Target="https://development.ohio.gov/community/community-grants" TargetMode="External"/><Relationship Id="rId387" Type="http://schemas.openxmlformats.org/officeDocument/2006/relationships/hyperlink" Target="https://development.ohio.gov/community/governors-office-of-appalachia" TargetMode="External"/><Relationship Id="rId388" Type="http://schemas.openxmlformats.org/officeDocument/2006/relationships/hyperlink" Target="https://ohiodnr.gov/buy-and-apply/apply-for-grants/grants" TargetMode="External"/><Relationship Id="rId389" Type="http://schemas.openxmlformats.org/officeDocument/2006/relationships/hyperlink" Target="https://ohiodnr.gov/buy-and-apply/apply-for-grants/grants/natureworks" TargetMode="External"/><Relationship Id="rId390" Type="http://schemas.openxmlformats.org/officeDocument/2006/relationships/hyperlink" Target="https://epa.ohio.gov/divisions-and-offices/environmental-financial-assistance/financial-assistance" TargetMode="External"/><Relationship Id="rId391" Type="http://schemas.openxmlformats.org/officeDocument/2006/relationships/hyperlink" Target="https://pwc.ohio.gov/programs/clean-ohio-conservation" TargetMode="External"/><Relationship Id="rId392" Type="http://schemas.openxmlformats.org/officeDocument/2006/relationships/hyperlink" Target="https://publicworks.ohio.gov/programs/clean-ohio" TargetMode="External"/><Relationship Id="rId393" Type="http://schemas.openxmlformats.org/officeDocument/2006/relationships/hyperlink" Target="https://www.owda.org/LED-program" TargetMode="External"/><Relationship Id="rId394" Type="http://schemas.openxmlformats.org/officeDocument/2006/relationships/hyperlink" Target="https://www.ohioanderiecanalway.com/learn/strategic-initiatives" TargetMode="External"/><Relationship Id="rId395" Type="http://schemas.openxmlformats.org/officeDocument/2006/relationships/hyperlink" Target="https://www.columbusfoundation.org/nonprofit-center/grant-opportunities/columbus-foundation-grants/operating-and-program-support/community-garden-grants" TargetMode="External"/><Relationship Id="rId396" Type="http://schemas.openxmlformats.org/officeDocument/2006/relationships/hyperlink" Target="https://www.arts.ok.gov/Grants.html" TargetMode="External"/><Relationship Id="rId397" Type="http://schemas.openxmlformats.org/officeDocument/2006/relationships/hyperlink" Target="https://www.okcommerce.gov/community-development/local-governments-edos/community-development-block-grant-programs" TargetMode="External"/><Relationship Id="rId398" Type="http://schemas.openxmlformats.org/officeDocument/2006/relationships/hyperlink" Target="https://oklahoma.gov/oem/programs-and-services/mitigation/bric.html" TargetMode="External"/><Relationship Id="rId399" Type="http://schemas.openxmlformats.org/officeDocument/2006/relationships/hyperlink" Target="https://oklahoma.gov/deq/divisions/ecls/clean-vessel-act-grant.html" TargetMode="External"/><Relationship Id="rId400" Type="http://schemas.openxmlformats.org/officeDocument/2006/relationships/hyperlink" Target="https://oklahoma.gov/odot/programs-and-projects/programs/local-government.html" TargetMode="External"/><Relationship Id="rId401" Type="http://schemas.openxmlformats.org/officeDocument/2006/relationships/hyperlink" Target="https://oklahoma.gov/tset/builtenvironment" TargetMode="External"/><Relationship Id="rId402" Type="http://schemas.openxmlformats.org/officeDocument/2006/relationships/hyperlink" Target="https://otrd.travelok.com/land-and-water-conservation-fund" TargetMode="External"/><Relationship Id="rId403" Type="http://schemas.openxmlformats.org/officeDocument/2006/relationships/hyperlink" Target="https://otrd.travelok.com/recreational-trails-program" TargetMode="External"/><Relationship Id="rId404" Type="http://schemas.openxmlformats.org/officeDocument/2006/relationships/hyperlink" Target="https://oklahoma.gov/owrb/financing/rural-economic-action-plan-grants.html" TargetMode="External"/><Relationship Id="rId405" Type="http://schemas.openxmlformats.org/officeDocument/2006/relationships/hyperlink" Target="https://www.acogok.org/reap" TargetMode="External"/><Relationship Id="rId406" Type="http://schemas.openxmlformats.org/officeDocument/2006/relationships/hyperlink" Target="https://www.oregon.gov/biz/programs/cdbg/pages/default.aspx" TargetMode="External"/><Relationship Id="rId407" Type="http://schemas.openxmlformats.org/officeDocument/2006/relationships/hyperlink" Target="https://blog.energytrust.org/2026-incentives-easier-ways-to-save-energy-and-money" TargetMode="External"/><Relationship Id="rId408" Type="http://schemas.openxmlformats.org/officeDocument/2006/relationships/hyperlink" Target="https://oregoncf.org/grants-and-scholarships/grants/thriving-entrepreneurs-grant-program" TargetMode="External"/><Relationship Id="rId409" Type="http://schemas.openxmlformats.org/officeDocument/2006/relationships/hyperlink" Target="https://www.dfw.state.or.us/conservationstrategy/OCRF/grants.html" TargetMode="External"/><Relationship Id="rId410" Type="http://schemas.openxmlformats.org/officeDocument/2006/relationships/hyperlink" Target="https://oregoncf.org/grants-and-scholarships/grants/oregon-parks-foundation-fund" TargetMode="External"/><Relationship Id="rId411" Type="http://schemas.openxmlformats.org/officeDocument/2006/relationships/hyperlink" Target="https://www.oregon.gov/oprd/GRA/pages/GRA-overview.aspx" TargetMode="External"/><Relationship Id="rId412" Type="http://schemas.openxmlformats.org/officeDocument/2006/relationships/hyperlink" Target="https://www.oregon.gov/oprd/gra/pages/gra-lwcf.aspx" TargetMode="External"/><Relationship Id="rId413" Type="http://schemas.openxmlformats.org/officeDocument/2006/relationships/hyperlink" Target="https://www.oregon.gov/oprd/GRA/Pages/GRA-rtp.aspx" TargetMode="External"/><Relationship Id="rId414" Type="http://schemas.openxmlformats.org/officeDocument/2006/relationships/hyperlink" Target="https://www.oregon.gov/oweb/grants/pages/grant-programs.aspx" TargetMode="External"/><Relationship Id="rId415" Type="http://schemas.openxmlformats.org/officeDocument/2006/relationships/hyperlink" Target="https://industry.traveloregon.com/grants/competitive-grants-program/2026-competitive-grants-program" TargetMode="External"/><Relationship Id="rId416" Type="http://schemas.openxmlformats.org/officeDocument/2006/relationships/hyperlink" Target="https://industry.traveloregon.com/grants" TargetMode="External"/><Relationship Id="rId417" Type="http://schemas.openxmlformats.org/officeDocument/2006/relationships/hyperlink" Target="https://dced.pa.gov/programs/greenways-trails-and-recreation-program-gtrp" TargetMode="External"/><Relationship Id="rId418" Type="http://schemas.openxmlformats.org/officeDocument/2006/relationships/hyperlink" Target="https://dced.pa.gov/programs/local-share-account-lsa-statewide" TargetMode="External"/><Relationship Id="rId419" Type="http://schemas.openxmlformats.org/officeDocument/2006/relationships/hyperlink" Target="https://www.pa.gov/grants/search/grant-details/dced/48" TargetMode="External"/><Relationship Id="rId420" Type="http://schemas.openxmlformats.org/officeDocument/2006/relationships/hyperlink" Target="https://dced.pa.gov/housing-and-development/community-services/neighborhood-assistance-program-business-contributor" TargetMode="External"/><Relationship Id="rId421" Type="http://schemas.openxmlformats.org/officeDocument/2006/relationships/hyperlink" Target="https://www.pawildscenter.org/mini-grants" TargetMode="External"/><Relationship Id="rId422" Type="http://schemas.openxmlformats.org/officeDocument/2006/relationships/hyperlink" Target="https://www.natlands.org/resources/for-municipal-partners/peco-green-region" TargetMode="External"/><Relationship Id="rId423" Type="http://schemas.openxmlformats.org/officeDocument/2006/relationships/hyperlink" Target="https://dced.pa.gov/programs/community-development-block-grant-cdbg" TargetMode="External"/><Relationship Id="rId424" Type="http://schemas.openxmlformats.org/officeDocument/2006/relationships/hyperlink" Target="https://dced.pa.gov/programs/main-street-matters" TargetMode="External"/><Relationship Id="rId425" Type="http://schemas.openxmlformats.org/officeDocument/2006/relationships/hyperlink" Target="https://dced.pa.gov/programs/marketing-to-attract-tourists" TargetMode="External"/><Relationship Id="rId426" Type="http://schemas.openxmlformats.org/officeDocument/2006/relationships/hyperlink" Target="https://www.pa.gov/agencies/dcnr/programs-and-services/grants/community-conservation-partnerships-program-grants" TargetMode="External"/><Relationship Id="rId427" Type="http://schemas.openxmlformats.org/officeDocument/2006/relationships/hyperlink" Target="https://www.pa.gov/services/dep/water/bwrnsm/apply-for-a-department-of-environmental-protection-growing-greener-plus-grant" TargetMode="External"/><Relationship Id="rId428" Type="http://schemas.openxmlformats.org/officeDocument/2006/relationships/hyperlink" Target="https://www.pa.gov/agencies/health/programs/healthy-living/walkworks/grant-opportunities.html" TargetMode="External"/><Relationship Id="rId429" Type="http://schemas.openxmlformats.org/officeDocument/2006/relationships/hyperlink" Target="https://www.pa.gov/agencies/penndot/programs-and-doing-business/multimodal-transportation.html" TargetMode="External"/><Relationship Id="rId430" Type="http://schemas.openxmlformats.org/officeDocument/2006/relationships/hyperlink" Target="https://www.pa.gov/en/services/fishandboat/boating-facility-grant.html" TargetMode="External"/><Relationship Id="rId431" Type="http://schemas.openxmlformats.org/officeDocument/2006/relationships/hyperlink" Target="https://www.pa.gov/services/phmc/apply-for-keystone-historic-preservation-construction-grants" TargetMode="External"/><Relationship Id="rId432" Type="http://schemas.openxmlformats.org/officeDocument/2006/relationships/hyperlink" Target="https://www.fundacionangelramos.org/inversion360" TargetMode="External"/><Relationship Id="rId433" Type="http://schemas.openxmlformats.org/officeDocument/2006/relationships/hyperlink" Target="https://recuperacion.pr.gov/welcome/en/index.html" TargetMode="External"/><Relationship Id="rId434" Type="http://schemas.openxmlformats.org/officeDocument/2006/relationships/hyperlink" Target="https://dem.ri.gov/agriculture/grants/lasa" TargetMode="External"/><Relationship Id="rId435" Type="http://schemas.openxmlformats.org/officeDocument/2006/relationships/hyperlink" Target="https://dem.ri.gov/natural-resources-bureau/planning-development/grant-opportunities" TargetMode="External"/><Relationship Id="rId436" Type="http://schemas.openxmlformats.org/officeDocument/2006/relationships/hyperlink" Target="https://www.riib.org/solutions/programs/brownfields-revolving-loan-fund" TargetMode="External"/><Relationship Id="rId437" Type="http://schemas.openxmlformats.org/officeDocument/2006/relationships/hyperlink" Target="https://www.riib.org/solutions/programs/commercial-property-assessed-clean-energy" TargetMode="External"/><Relationship Id="rId438" Type="http://schemas.openxmlformats.org/officeDocument/2006/relationships/hyperlink" Target="https://www.riib.org/solutions/programs/municipal-resilience-program" TargetMode="External"/><Relationship Id="rId439" Type="http://schemas.openxmlformats.org/officeDocument/2006/relationships/hyperlink" Target="https://arts.ri.gov/grants" TargetMode="External"/><Relationship Id="rId440" Type="http://schemas.openxmlformats.org/officeDocument/2006/relationships/hyperlink" Target="https://arts.ri.gov/press-releases/ri-state-council-arts-announces-recipients-voter-approved-bond-measure" TargetMode="External"/><Relationship Id="rId441" Type="http://schemas.openxmlformats.org/officeDocument/2006/relationships/hyperlink" Target="https://www.1772foundation.org/rhode-island" TargetMode="External"/><Relationship Id="rId442" Type="http://schemas.openxmlformats.org/officeDocument/2006/relationships/hyperlink" Target="https://champlinfoundation.org/apply" TargetMode="External"/><Relationship Id="rId443" Type="http://schemas.openxmlformats.org/officeDocument/2006/relationships/hyperlink" Target="https://www.smartgrowthamerica.org/services/grants/overview/" TargetMode="External"/><Relationship Id="rId444" Type="http://schemas.openxmlformats.org/officeDocument/2006/relationships/hyperlink" Target="https://toshiba.com/taf/" TargetMode="External"/><Relationship Id="rId445" Type="http://schemas.openxmlformats.org/officeDocument/2006/relationships/hyperlink" Target="https://www.nfwf.org/programs/five-star-program" TargetMode="External"/><Relationship Id="rId446" Type="http://schemas.openxmlformats.org/officeDocument/2006/relationships/hyperlink" Target="https://www.beaufortcountysc.gov/grants/index.html" TargetMode="External"/><Relationship Id="rId447" Type="http://schemas.openxmlformats.org/officeDocument/2006/relationships/hyperlink" Target="https://www.cfcsra.org/nonprofits/grant-opportunities/community-grants/2027-community-grants" TargetMode="External"/><Relationship Id="rId448" Type="http://schemas.openxmlformats.org/officeDocument/2006/relationships/hyperlink" Target="https://www.southcarolinaarts.com/grant/aios" TargetMode="External"/><Relationship Id="rId449" Type="http://schemas.openxmlformats.org/officeDocument/2006/relationships/hyperlink" Target="https://www.southcarolinaarts.com/grants" TargetMode="External"/><Relationship Id="rId450" Type="http://schemas.openxmlformats.org/officeDocument/2006/relationships/hyperlink" Target="https://www.sccbank.sc.gov/land-trusts" TargetMode="External"/><Relationship Id="rId451" Type="http://schemas.openxmlformats.org/officeDocument/2006/relationships/hyperlink" Target="https://www.sccbank.sc.gov/" TargetMode="External"/><Relationship Id="rId452" Type="http://schemas.openxmlformats.org/officeDocument/2006/relationships/hyperlink" Target="https://scdah.sc.gov/node/316" TargetMode="External"/><Relationship Id="rId453" Type="http://schemas.openxmlformats.org/officeDocument/2006/relationships/hyperlink" Target="https://scdah.sc.gov/historic-preservation/programs/grants/state-grants" TargetMode="External"/><Relationship Id="rId454" Type="http://schemas.openxmlformats.org/officeDocument/2006/relationships/hyperlink" Target="https://www.sccommerce.com/news/more-12m-awarded-improve-communities-across-sc" TargetMode="External"/><Relationship Id="rId455" Type="http://schemas.openxmlformats.org/officeDocument/2006/relationships/hyperlink" Target="https://des.sc.gov/news/scdes-now-accepting-applications-projects-aimed-reducing-diesel-emissions" TargetMode="External"/><Relationship Id="rId456" Type="http://schemas.openxmlformats.org/officeDocument/2006/relationships/hyperlink" Target="https://www.scprt.com/recreation/recreation-grant-programs" TargetMode="External"/><Relationship Id="rId457" Type="http://schemas.openxmlformats.org/officeDocument/2006/relationships/hyperlink" Target="https://www.scdot.org/projects/community-transportation-alternatives.html" TargetMode="External"/><Relationship Id="rId458" Type="http://schemas.openxmlformats.org/officeDocument/2006/relationships/hyperlink" Target="https://ria.sc.gov/grants/how-to-apply" TargetMode="External"/><Relationship Id="rId459" Type="http://schemas.openxmlformats.org/officeDocument/2006/relationships/hyperlink" Target="https://heartlandenergy.com/for-your-community/economic-development-grants" TargetMode="External"/><Relationship Id="rId460" Type="http://schemas.openxmlformats.org/officeDocument/2006/relationships/hyperlink" Target="https://artscouncil.sd.gov/grants" TargetMode="External"/><Relationship Id="rId461" Type="http://schemas.openxmlformats.org/officeDocument/2006/relationships/hyperlink" Target="https://www.sdcommunityfoundation.org/grants/beyond-idea-grants" TargetMode="External"/><Relationship Id="rId462" Type="http://schemas.openxmlformats.org/officeDocument/2006/relationships/hyperlink" Target="https://www.sdcommunityfoundation.org/grants/bush-prize-south-dakota" TargetMode="External"/><Relationship Id="rId463" Type="http://schemas.openxmlformats.org/officeDocument/2006/relationships/hyperlink" Target="https://danr.sd.gov/Conservation/SpecialtyCropBlockGrant/default.aspx" TargetMode="External"/><Relationship Id="rId464" Type="http://schemas.openxmlformats.org/officeDocument/2006/relationships/hyperlink" Target="https://dot.sd.gov/doing-business/local-governments/transportation-economic-development-grants" TargetMode="External"/><Relationship Id="rId465" Type="http://schemas.openxmlformats.org/officeDocument/2006/relationships/hyperlink" Target="https://gfp.sd.gov/partnerships" TargetMode="External"/><Relationship Id="rId466" Type="http://schemas.openxmlformats.org/officeDocument/2006/relationships/hyperlink" Target="https://sdgoed.com/public-records/local-infrastructure-improvement-program" TargetMode="External"/><Relationship Id="rId467" Type="http://schemas.openxmlformats.org/officeDocument/2006/relationships/hyperlink" Target="https://sdgoed.com/public-records/revolving-economic-development-initiative" TargetMode="External"/><Relationship Id="rId468" Type="http://schemas.openxmlformats.org/officeDocument/2006/relationships/hyperlink" Target="https://www.cfwtn.org/" TargetMode="External"/><Relationship Id="rId469" Type="http://schemas.openxmlformats.org/officeDocument/2006/relationships/hyperlink" Target="https://agriculturecloud.tn.gov/AEF" TargetMode="External"/><Relationship Id="rId470" Type="http://schemas.openxmlformats.org/officeDocument/2006/relationships/hyperlink" Target="https://industry.tnvacation.com/sites/industry/files/component/pod/TEG_Round8_Overview_0.pdf" TargetMode="External"/><Relationship Id="rId471" Type="http://schemas.openxmlformats.org/officeDocument/2006/relationships/hyperlink" Target="https://industry.tnvacation.com/industryresourcestourism-grants-and-scholarships/marketing-grant" TargetMode="External"/><Relationship Id="rId472" Type="http://schemas.openxmlformats.org/officeDocument/2006/relationships/hyperlink" Target="https://www.gvec.org/power-grants-feb26" TargetMode="External"/><Relationship Id="rId473" Type="http://schemas.openxmlformats.org/officeDocument/2006/relationships/hyperlink" Target="https://www.lcra.org/news/news-releases/lcra-now-offers-grants-of-up-to-100000-twice-a-year" TargetMode="External"/><Relationship Id="rId474" Type="http://schemas.openxmlformats.org/officeDocument/2006/relationships/hyperlink" Target="https://gov.texas.gov/business/page/event-trust-funds-program" TargetMode="External"/><Relationship Id="rId475" Type="http://schemas.openxmlformats.org/officeDocument/2006/relationships/hyperlink" Target="https://gov.texas.gov/travel-texas/page/co-op-opportunities" TargetMode="External"/><Relationship Id="rId476" Type="http://schemas.openxmlformats.org/officeDocument/2006/relationships/hyperlink" Target="https://mypec.com/community-grants" TargetMode="External"/><Relationship Id="rId477" Type="http://schemas.openxmlformats.org/officeDocument/2006/relationships/hyperlink" Target="https://texasagriculture.gov/Grants-Services/Rural-Economic-Development/-TxCDBG-Rural-Community-Development-Block-Grant/Fund-Categories-and-Applications" TargetMode="External"/><Relationship Id="rId478" Type="http://schemas.openxmlformats.org/officeDocument/2006/relationships/hyperlink" Target="https://texasagriculture.gov/Grants-Services/Rural-Economic-Development/-TxCDBG-Rural-Community-Development-Block-Grant/Fund-Categories-and-Applications/Downtown-Revitalization" TargetMode="External"/><Relationship Id="rId479" Type="http://schemas.openxmlformats.org/officeDocument/2006/relationships/hyperlink" Target="https://thc.texas.gov/preserve/grants-tax-credits-and-funding/texas-preservation-trust-fund" TargetMode="External"/><Relationship Id="rId480" Type="http://schemas.openxmlformats.org/officeDocument/2006/relationships/hyperlink" Target="https://tpwd.texas.gov/business/grants/recreation-grants" TargetMode="External"/><Relationship Id="rId481" Type="http://schemas.openxmlformats.org/officeDocument/2006/relationships/hyperlink" Target="https://tpwd.texas.gov/business/grants/recreation-grants/about-local-parks-grants" TargetMode="External"/><Relationship Id="rId482" Type="http://schemas.openxmlformats.org/officeDocument/2006/relationships/hyperlink" Target="https://tpwd.texas.gov/business/grants/recreation-grants/recreational-trails-grants" TargetMode="External"/><Relationship Id="rId483" Type="http://schemas.openxmlformats.org/officeDocument/2006/relationships/hyperlink" Target="https://cfvi.net/Grant-Opportunities" TargetMode="External"/><Relationship Id="rId484" Type="http://schemas.openxmlformats.org/officeDocument/2006/relationships/hyperlink" Target="https://cfvi.net/HCVI" TargetMode="External"/><Relationship Id="rId485" Type="http://schemas.openxmlformats.org/officeDocument/2006/relationships/hyperlink" Target="https://cfvi.net/Urban-and-Community-Forestry-Program" TargetMode="External"/><Relationship Id="rId486" Type="http://schemas.openxmlformats.org/officeDocument/2006/relationships/hyperlink" Target="https://usvieda.org/financing" TargetMode="External"/><Relationship Id="rId487" Type="http://schemas.openxmlformats.org/officeDocument/2006/relationships/hyperlink" Target="https://energy.vi.gov/vieo-opens-application-window-for-10-million-community-electrical-innovation-program-to-strengthen-energy-resilience-in-the-usvi" TargetMode="External"/><Relationship Id="rId488" Type="http://schemas.openxmlformats.org/officeDocument/2006/relationships/hyperlink" Target="https://energy.vi.gov/vibes" TargetMode="External"/><Relationship Id="rId489" Type="http://schemas.openxmlformats.org/officeDocument/2006/relationships/hyperlink" Target="https://www.hud.gov/program_offices/comm_planning/coc" TargetMode="External"/><Relationship Id="rId490" Type="http://schemas.openxmlformats.org/officeDocument/2006/relationships/hyperlink" Target="https://www.imls.gov/grants/available/native-american-library-services-enhancement-grants" TargetMode="External"/><Relationship Id="rId491" Type="http://schemas.openxmlformats.org/officeDocument/2006/relationships/hyperlink" Target="https://www.arts.gov/grants/challenge-america" TargetMode="External"/><Relationship Id="rId492" Type="http://schemas.openxmlformats.org/officeDocument/2006/relationships/hyperlink" Target="https://www.arts.gov/grants/our-town" TargetMode="External"/><Relationship Id="rId493" Type="http://schemas.openxmlformats.org/officeDocument/2006/relationships/hyperlink" Target="https://www.epa.gov/cwsrf" TargetMode="External"/><Relationship Id="rId494" Type="http://schemas.openxmlformats.org/officeDocument/2006/relationships/hyperlink" Target="https://www.rockymountainpower.net/community/blue-sky-projects/funding-applications.html" TargetMode="External"/><Relationship Id="rId495" Type="http://schemas.openxmlformats.org/officeDocument/2006/relationships/hyperlink" Target="https://ag.utah.gov/conservation/leray-mcallister-working-farm-and-ranch-fund" TargetMode="External"/><Relationship Id="rId496" Type="http://schemas.openxmlformats.org/officeDocument/2006/relationships/hyperlink" Target="https://recreation.utah.gov/grants" TargetMode="External"/><Relationship Id="rId497" Type="http://schemas.openxmlformats.org/officeDocument/2006/relationships/hyperlink" Target="https://recreation.utah.gov/grants/land-water-conservation-fund" TargetMode="External"/><Relationship Id="rId498" Type="http://schemas.openxmlformats.org/officeDocument/2006/relationships/hyperlink" Target="https://recreation.utah.gov/grants/year-round-ohv-land-acquisition-grant" TargetMode="External"/><Relationship Id="rId499" Type="http://schemas.openxmlformats.org/officeDocument/2006/relationships/hyperlink" Target="https://recreation.utah.gov/grants/planning-assistance" TargetMode="External"/><Relationship Id="rId500" Type="http://schemas.openxmlformats.org/officeDocument/2006/relationships/hyperlink" Target="https://recreation.utah.gov/grants/recreational-trails-program" TargetMode="External"/><Relationship Id="rId501" Type="http://schemas.openxmlformats.org/officeDocument/2006/relationships/hyperlink" Target="https://recreation.utah.gov/grants/utah-outdoor-recreation-grant" TargetMode="External"/><Relationship Id="rId502" Type="http://schemas.openxmlformats.org/officeDocument/2006/relationships/hyperlink" Target="https://business.utah.gov/rural/rcog" TargetMode="External"/><Relationship Id="rId503" Type="http://schemas.openxmlformats.org/officeDocument/2006/relationships/hyperlink" Target="https://business.utah.gov/rural/rural-county-grant" TargetMode="External"/><Relationship Id="rId504" Type="http://schemas.openxmlformats.org/officeDocument/2006/relationships/hyperlink" Target="https://vtconservation.com/tiny-grants" TargetMode="External"/><Relationship Id="rId505" Type="http://schemas.openxmlformats.org/officeDocument/2006/relationships/hyperlink" Target="https://www.efficiencyvermont.com/Media/Default/docs/trade-partners/technical-resources/EVT%20Business%20Offerings%202026%20Final.pdf" TargetMode="External"/><Relationship Id="rId506" Type="http://schemas.openxmlformats.org/officeDocument/2006/relationships/hyperlink" Target="https://accd.vermont.gov/community-development/funding-incentives" TargetMode="External"/><Relationship Id="rId507" Type="http://schemas.openxmlformats.org/officeDocument/2006/relationships/hyperlink" Target="https://dec.vermont.gov/water-investment/water-financing" TargetMode="External"/><Relationship Id="rId508" Type="http://schemas.openxmlformats.org/officeDocument/2006/relationships/hyperlink" Target="https://fpr.vermont.gov/recreation/recreation-grants" TargetMode="External"/><Relationship Id="rId509" Type="http://schemas.openxmlformats.org/officeDocument/2006/relationships/hyperlink" Target="https://accd.vermont.gov/community-development/funding-incentives/vcdp" TargetMode="External"/><Relationship Id="rId510" Type="http://schemas.openxmlformats.org/officeDocument/2006/relationships/hyperlink" Target="https://www.vtfishandwildlife.com/press-releases/watershed-grant-program-now-accepting-applications-1" TargetMode="External"/><Relationship Id="rId511" Type="http://schemas.openxmlformats.org/officeDocument/2006/relationships/hyperlink" Target="https://vhcb.org/conservation" TargetMode="External"/><Relationship Id="rId512" Type="http://schemas.openxmlformats.org/officeDocument/2006/relationships/hyperlink" Target="https://www.vtsbdc.org/" TargetMode="External"/><Relationship Id="rId513" Type="http://schemas.openxmlformats.org/officeDocument/2006/relationships/hyperlink" Target="https://vtcommunityforestry.org/municipal-assistance/financial-assistance" TargetMode="External"/><Relationship Id="rId514" Type="http://schemas.openxmlformats.org/officeDocument/2006/relationships/hyperlink" Target="https://windham-foundation.org/grants" TargetMode="External"/><Relationship Id="rId515" Type="http://schemas.openxmlformats.org/officeDocument/2006/relationships/hyperlink" Target="https://workinglands.vermont.gov/" TargetMode="External"/><Relationship Id="rId516" Type="http://schemas.openxmlformats.org/officeDocument/2006/relationships/hyperlink" Target="https://www.dhcd.virginia.gov/vaarc" TargetMode="External"/><Relationship Id="rId517" Type="http://schemas.openxmlformats.org/officeDocument/2006/relationships/hyperlink" Target="https://www.dhcd.virginia.gov/go-virginia-regional-materials" TargetMode="External"/><Relationship Id="rId518" Type="http://schemas.openxmlformats.org/officeDocument/2006/relationships/hyperlink" Target="https://www.vdot.virginia.gov/doing-business/for-localities/local-assistance/transportation-alternatives/" TargetMode="External"/><Relationship Id="rId519" Type="http://schemas.openxmlformats.org/officeDocument/2006/relationships/hyperlink" Target="https://www.vedp.org/brownfields" TargetMode="External"/><Relationship Id="rId520" Type="http://schemas.openxmlformats.org/officeDocument/2006/relationships/hyperlink" Target="https://www.dcr.virginia.gov/recreational-planning/lwcf" TargetMode="External"/><Relationship Id="rId521" Type="http://schemas.openxmlformats.org/officeDocument/2006/relationships/hyperlink" Target="https://www.dcr.virginia.gov/recreational_planning/trailfnd" TargetMode="External"/><Relationship Id="rId522" Type="http://schemas.openxmlformats.org/officeDocument/2006/relationships/hyperlink" Target="https://www.dhcd.virginia.gov/irf" TargetMode="External"/><Relationship Id="rId523" Type="http://schemas.openxmlformats.org/officeDocument/2006/relationships/hyperlink" Target="https://www.dhcd.virginia.gov/cdbg" TargetMode="External"/><Relationship Id="rId524" Type="http://schemas.openxmlformats.org/officeDocument/2006/relationships/hyperlink" Target="https://www.dhcd.virginia.gov/vez" TargetMode="External"/><Relationship Id="rId525" Type="http://schemas.openxmlformats.org/officeDocument/2006/relationships/hyperlink" Target="https://www.dcr.virginia.gov/recreational-planning/grants" TargetMode="External"/><Relationship Id="rId526" Type="http://schemas.openxmlformats.org/officeDocument/2006/relationships/hyperlink" Target="https://www.dhr.virginia.gov/grants" TargetMode="External"/><Relationship Id="rId527" Type="http://schemas.openxmlformats.org/officeDocument/2006/relationships/hyperlink" Target="https://dwr.virginia.gov/virginia-wildlife-grant-program" TargetMode="External"/><Relationship Id="rId528" Type="http://schemas.openxmlformats.org/officeDocument/2006/relationships/hyperlink" Target="https://www.vof.org/protect/grants/ptf" TargetMode="External"/><Relationship Id="rId529" Type="http://schemas.openxmlformats.org/officeDocument/2006/relationships/hyperlink" Target="https://www.revitalizeva.org/" TargetMode="External"/><Relationship Id="rId530" Type="http://schemas.openxmlformats.org/officeDocument/2006/relationships/hyperlink" Target="https://www.vatc.org/grants" TargetMode="External"/><Relationship Id="rId531" Type="http://schemas.openxmlformats.org/officeDocument/2006/relationships/hyperlink" Target="https://www.commerce.wa.gov/cerb/cerb-pd" TargetMode="External"/><Relationship Id="rId532" Type="http://schemas.openxmlformats.org/officeDocument/2006/relationships/hyperlink" Target="https://innovia.org/news/innovia-foundation-opens-2026-community-grants-round" TargetMode="External"/><Relationship Id="rId533" Type="http://schemas.openxmlformats.org/officeDocument/2006/relationships/hyperlink" Target="https://www.commerce.wa.gov/cdbg" TargetMode="External"/><Relationship Id="rId534" Type="http://schemas.openxmlformats.org/officeDocument/2006/relationships/hyperlink" Target="https://ecology.wa.gov/About-us/Payments-contracts-grants/Grants-loans/Find-a-grant-or-loan/Oversight-remedial-action-grants-loans" TargetMode="External"/><Relationship Id="rId535" Type="http://schemas.openxmlformats.org/officeDocument/2006/relationships/hyperlink" Target="https://rco.wa.gov/grant/aquatic-lands-enhancement-account" TargetMode="External"/><Relationship Id="rId536" Type="http://schemas.openxmlformats.org/officeDocument/2006/relationships/hyperlink" Target="https://rco.wa.gov/grant/nonhighway-and-off-road-vehicle-activities" TargetMode="External"/><Relationship Id="rId537" Type="http://schemas.openxmlformats.org/officeDocument/2006/relationships/hyperlink" Target="https://rco.wa.gov/grant/washington-wildlife-and-recreation-program-recreation" TargetMode="External"/><Relationship Id="rId538" Type="http://schemas.openxmlformats.org/officeDocument/2006/relationships/hyperlink" Target="https://takechargewv.com/programs/for-your-business/go-electric" TargetMode="External"/><Relationship Id="rId539" Type="http://schemas.openxmlformats.org/officeDocument/2006/relationships/hyperlink" Target="https://benedum.org/grants" TargetMode="External"/><Relationship Id="rId540" Type="http://schemas.openxmlformats.org/officeDocument/2006/relationships/hyperlink" Target="https://benedum.org/what-we-fund" TargetMode="External"/><Relationship Id="rId541" Type="http://schemas.openxmlformats.org/officeDocument/2006/relationships/hyperlink" Target="https://snowshoefoundation.org/" TargetMode="External"/><Relationship Id="rId542" Type="http://schemas.openxmlformats.org/officeDocument/2006/relationships/hyperlink" Target="https://wvcad.org/infrastructure/community-development-block-grant" TargetMode="External"/><Relationship Id="rId543" Type="http://schemas.openxmlformats.org/officeDocument/2006/relationships/hyperlink" Target="https://commerce.wv.gov/boards-commissions/land-and-water-conservation-fund" TargetMode="External"/><Relationship Id="rId544" Type="http://schemas.openxmlformats.org/officeDocument/2006/relationships/hyperlink" Target="https://commerce.wv.gov/boards-commissions/outdoor-heritage-conservation-fund" TargetMode="External"/><Relationship Id="rId545" Type="http://schemas.openxmlformats.org/officeDocument/2006/relationships/hyperlink" Target="https://wvtourism.com/information-and-press/tourism-partners/industry-resources/cooperative-advertising-program" TargetMode="External"/><Relationship Id="rId546" Type="http://schemas.openxmlformats.org/officeDocument/2006/relationships/hyperlink" Target="https://dohgrants.wv.gov/home.html" TargetMode="External"/><Relationship Id="rId547" Type="http://schemas.openxmlformats.org/officeDocument/2006/relationships/hyperlink" Target="https://eda.wv.gov/programs/direct-loans" TargetMode="External"/><Relationship Id="rId548" Type="http://schemas.openxmlformats.org/officeDocument/2006/relationships/hyperlink" Target="https://wvculture.org/agencies/state-historic-preservation-office-shpo/tax-credits" TargetMode="External"/><Relationship Id="rId549" Type="http://schemas.openxmlformats.org/officeDocument/2006/relationships/hyperlink" Target="https://focusonenergy.com/business" TargetMode="External"/><Relationship Id="rId550" Type="http://schemas.openxmlformats.org/officeDocument/2006/relationships/hyperlink" Target="https://focusonenergy.com/business/rebates" TargetMode="External"/><Relationship Id="rId551" Type="http://schemas.openxmlformats.org/officeDocument/2006/relationships/hyperlink" Target="https://www.wisconservation.org/grants/quiet-trails-fund" TargetMode="External"/><Relationship Id="rId552" Type="http://schemas.openxmlformats.org/officeDocument/2006/relationships/hyperlink" Target="https://content.govdelivery.com/accounts/WIPSC/bulletins/413eb37" TargetMode="External"/><Relationship Id="rId553" Type="http://schemas.openxmlformats.org/officeDocument/2006/relationships/hyperlink" Target="https://dnr.wisconsin.gov/topic/Stewardship/ApplyLUG" TargetMode="External"/><Relationship Id="rId554" Type="http://schemas.openxmlformats.org/officeDocument/2006/relationships/hyperlink" Target="https://dnr.wisconsin.gov/aid/LWCF.html" TargetMode="External"/><Relationship Id="rId555" Type="http://schemas.openxmlformats.org/officeDocument/2006/relationships/hyperlink" Target="https://dnr.wisconsin.gov/aid/RTP.html" TargetMode="External"/><Relationship Id="rId556" Type="http://schemas.openxmlformats.org/officeDocument/2006/relationships/hyperlink" Target="https://doa.wi.gov/Pages/LocalGovtsGrants/CoastalGrants.aspx" TargetMode="External"/><Relationship Id="rId557" Type="http://schemas.openxmlformats.org/officeDocument/2006/relationships/hyperlink" Target="https://wisconsindot.gov/Pages/doing-bus/local-gov/astnce-pgms/aid/tap.aspx" TargetMode="External"/><Relationship Id="rId558" Type="http://schemas.openxmlformats.org/officeDocument/2006/relationships/hyperlink" Target="https://industry.travelwisconsin.com/industry-resources/grants/joint-effort-marketing-jem-grant-program" TargetMode="External"/><Relationship Id="rId559" Type="http://schemas.openxmlformats.org/officeDocument/2006/relationships/hyperlink" Target="https://wedc.org/programs/community-development-investment-grant" TargetMode="External"/><Relationship Id="rId560" Type="http://schemas.openxmlformats.org/officeDocument/2006/relationships/hyperlink" Target="https://wedc.org/programs/idle-sites-redevelopment-program" TargetMode="External"/><Relationship Id="rId561" Type="http://schemas.openxmlformats.org/officeDocument/2006/relationships/hyperlink" Target="https://wedc.org/programs/small-business-development-grant" TargetMode="External"/><Relationship Id="rId562" Type="http://schemas.openxmlformats.org/officeDocument/2006/relationships/hyperlink" Target="https://wedc.org/programs/vibrant-spaces-grant" TargetMode="External"/><Relationship Id="rId563" Type="http://schemas.openxmlformats.org/officeDocument/2006/relationships/hyperlink" Target="https://www.blackhillsenergy.com/efficiency-and-savings/commercial-rebates" TargetMode="External"/><Relationship Id="rId564" Type="http://schemas.openxmlformats.org/officeDocument/2006/relationships/hyperlink" Target="https://pcedwy.org/about/loan-programs" TargetMode="External"/><Relationship Id="rId565" Type="http://schemas.openxmlformats.org/officeDocument/2006/relationships/hyperlink" Target="https://www.rockymountainpower.net/savings-energy-choices/business/wattsmart-efficiency-incentives-wyoming.html" TargetMode="External"/><Relationship Id="rId566" Type="http://schemas.openxmlformats.org/officeDocument/2006/relationships/hyperlink" Target="https://wyomingbusiness.org/communities/financing/business-ready-community" TargetMode="External"/><Relationship Id="rId567" Type="http://schemas.openxmlformats.org/officeDocument/2006/relationships/hyperlink" Target="https://www.wyomingcda.com/wp-content/uploads/2025/05/WCDA-CDBG-MOD-2026-BOARD-APPROVED.pdf" TargetMode="External"/><Relationship Id="rId568" Type="http://schemas.openxmlformats.org/officeDocument/2006/relationships/hyperlink" Target="https://wyoparks.wyo.gov/index.php/news-updates-general/1269-land-and-water-conservation-fund-grants-available" TargetMode="External"/><Relationship Id="rId569" Type="http://schemas.openxmlformats.org/officeDocument/2006/relationships/hyperlink" Target="https://wyoparks.wyo.gov/index.php/home-trails" TargetMode="External"/><Relationship Id="rId570" Type="http://schemas.openxmlformats.org/officeDocument/2006/relationships/hyperlink" Target="https://wwnrt.wyo.gov/how-to-apply/how-to-apply" TargetMode="External"/><Relationship Id="rId571" Type="http://schemas.openxmlformats.org/officeDocument/2006/relationships/hyperlink" Target="https://www.investguam.com/step" TargetMode="External"/><Relationship Id="rId572" Type="http://schemas.openxmlformats.org/officeDocument/2006/relationships/hyperlink" Target="https://www.commerce.gov.mp/cnmi-step" TargetMode="External"/><Relationship Id="rId573" Type="http://schemas.openxmlformats.org/officeDocument/2006/relationships/hyperlink" Target="https://www.noec.coop/community/operation-round-up" TargetMode="External"/><Relationship Id="rId574" Type="http://schemas.openxmlformats.org/officeDocument/2006/relationships/hyperlink" Target="https://www.fs.usda.gov/managing-land/private-land/community-forest" TargetMode="External"/><Relationship Id="rId575" Type="http://schemas.openxmlformats.org/officeDocument/2006/relationships/hyperlink" Target="https://www.rd.usda.gov/programs-services/single-family-housing-programs/single-family-housing-guaranteed-loan-program" TargetMode="External"/><Relationship Id="rId576" Type="http://schemas.openxmlformats.org/officeDocument/2006/relationships/hyperlink" Target="https://www.rd.usda.gov/programs-services/single-family-housing-programs/single-family-housing-repair-loans-grants" TargetMode="External"/><Relationship Id="rId577" Type="http://schemas.openxmlformats.org/officeDocument/2006/relationships/hyperlink" Target="https://www.rd.usda.gov/programs-services/single-family-housing-programs/rural-housing-site-loans" TargetMode="External"/><Relationship Id="rId578" Type="http://schemas.openxmlformats.org/officeDocument/2006/relationships/hyperlink" Target="https://www.rd.usda.gov/programs-services/single-family-housing-programs/housing-preservation-grants" TargetMode="External"/><Relationship Id="rId579" Type="http://schemas.openxmlformats.org/officeDocument/2006/relationships/hyperlink" Target="https://www.rd.usda.gov/programs-services/multifamily-housing-programs/multifamily-housing-direct-loans" TargetMode="External"/><Relationship Id="rId580" Type="http://schemas.openxmlformats.org/officeDocument/2006/relationships/hyperlink" Target="https://www.rd.usda.gov/programs-services/multifamily-housing-programs/multifamily-housing-loan-guarantees" TargetMode="External"/><Relationship Id="rId581" Type="http://schemas.openxmlformats.org/officeDocument/2006/relationships/hyperlink" Target="https://www.rd.usda.gov/programs-services/multifamily-housing-programs/multifamily-preservation-and-revitalization-mpr" TargetMode="External"/><Relationship Id="rId582" Type="http://schemas.openxmlformats.org/officeDocument/2006/relationships/hyperlink" Target="https://www.rd.usda.gov/programs-services/multifamily-housing-programs/multifamily-housing-non-profit-transfer-technical-assistance-grants" TargetMode="External"/><Relationship Id="rId583" Type="http://schemas.openxmlformats.org/officeDocument/2006/relationships/hyperlink" Target="https://www.rd.usda.gov/programs-services/multifamily-housing-programs/multifamily-housing-rental-assistance" TargetMode="External"/><Relationship Id="rId584" Type="http://schemas.openxmlformats.org/officeDocument/2006/relationships/hyperlink" Target="https://www.rd.usda.gov/programs-services/multifamily-housing-programs/farm-labor-housing-loans" TargetMode="External"/><Relationship Id="rId585" Type="http://schemas.openxmlformats.org/officeDocument/2006/relationships/hyperlink" Target="https://www.rd.usda.gov/programs-services/multifamily-housing-programs/farm-labor-housing-direct-loans-grants" TargetMode="External"/><Relationship Id="rId586" Type="http://schemas.openxmlformats.org/officeDocument/2006/relationships/hyperlink" Target="https://www.rd.usda.gov/programs-services/multifamily-housing-programs/farm-labor-housing-technical-assistance-grants" TargetMode="External"/><Relationship Id="rId587" Type="http://schemas.openxmlformats.org/officeDocument/2006/relationships/hyperlink" Target="https://www.rd.usda.gov/programs-services/community-facilities/community-facilities-direct-loan-grant-program" TargetMode="External"/><Relationship Id="rId588" Type="http://schemas.openxmlformats.org/officeDocument/2006/relationships/hyperlink" Target="https://www.rd.usda.gov/programs-services/community-facilities/rural-community-development-initiative-grants" TargetMode="External"/><Relationship Id="rId589" Type="http://schemas.openxmlformats.org/officeDocument/2006/relationships/hyperlink" Target="https://www.rd.usda.gov/programs-services/community-facilities/tribal-college-initiative-grants" TargetMode="External"/><Relationship Id="rId590" Type="http://schemas.openxmlformats.org/officeDocument/2006/relationships/hyperlink" Target="https://www.rd.usda.gov/programs-services/electric-programs/electric-infrastructure-loan-loan-guarantee-program" TargetMode="External"/><Relationship Id="rId591" Type="http://schemas.openxmlformats.org/officeDocument/2006/relationships/hyperlink" Target="https://www.rd.usda.gov/programs-services/telecommunications-programs/community-connect-grants" TargetMode="External"/><Relationship Id="rId592" Type="http://schemas.openxmlformats.org/officeDocument/2006/relationships/hyperlink" Target="https://www.rd.usda.gov/programs-services/telecommunications-programs/distance-learning-telemedicine-grants" TargetMode="External"/><Relationship Id="rId593" Type="http://schemas.openxmlformats.org/officeDocument/2006/relationships/hyperlink" Target="https://www.usda.gov/reconnect" TargetMode="External"/><Relationship Id="rId594" Type="http://schemas.openxmlformats.org/officeDocument/2006/relationships/hyperlink" Target="https://www.rd.usda.gov/programs-services/telecommunications-programs/rural-broadband-loans-loangrant-combinations-and-loan-guarantees" TargetMode="External"/><Relationship Id="rId595" Type="http://schemas.openxmlformats.org/officeDocument/2006/relationships/hyperlink" Target="https://www.rd.usda.gov/programs-services/telecommunications-programs/telecommunications-infrastructure-loans-loan-guarantees" TargetMode="External"/><Relationship Id="rId596" Type="http://schemas.openxmlformats.org/officeDocument/2006/relationships/hyperlink" Target="https://www.rd.usda.gov/programs-services/water-environmental-programs/circuit-rider-program-technical-assistance-rural-water-systems" TargetMode="External"/><Relationship Id="rId597" Type="http://schemas.openxmlformats.org/officeDocument/2006/relationships/hyperlink" Target="https://www.rd.usda.gov/programs-services/water-environmental-programs/emergency-community-water-assistance-grants" TargetMode="External"/><Relationship Id="rId598" Type="http://schemas.openxmlformats.org/officeDocument/2006/relationships/hyperlink" Target="https://www.rd.usda.gov/programs-services/water-environmental-programs/grants-rural-and-native-alaskan-villages" TargetMode="External"/><Relationship Id="rId599" Type="http://schemas.openxmlformats.org/officeDocument/2006/relationships/hyperlink" Target="https://www.rd.usda.gov/programs-services/water-environmental-programs/revolving-funds-financing-water-and-wastewater-projects" TargetMode="External"/><Relationship Id="rId600" Type="http://schemas.openxmlformats.org/officeDocument/2006/relationships/hyperlink" Target="https://www.rd.usda.gov/programs-services/water-environmental-programs/rural-decentralized-water-systems-grant-program" TargetMode="External"/><Relationship Id="rId601" Type="http://schemas.openxmlformats.org/officeDocument/2006/relationships/hyperlink" Target="https://www.rd.usda.gov/programs-services/water-environmental-programs/search-special-evaluation-assistance-rural-communities-and-households" TargetMode="External"/><Relationship Id="rId602" Type="http://schemas.openxmlformats.org/officeDocument/2006/relationships/hyperlink" Target="https://www.rd.usda.gov/programs-services/water-environmental-programs/solid-waste-management-grants" TargetMode="External"/><Relationship Id="rId603" Type="http://schemas.openxmlformats.org/officeDocument/2006/relationships/hyperlink" Target="https://www.rd.usda.gov/programs-services/water-environmental-programs/technical-assistance-and-construction-innovative-regional-wastewater-treatment-solutions-tac-rwts" TargetMode="External"/><Relationship Id="rId604" Type="http://schemas.openxmlformats.org/officeDocument/2006/relationships/hyperlink" Target="https://www.rd.usda.gov/programs-services/water-environmental-programs/water-and-waste-facility-loans-and-grants-alleviate-health-risks-tribal-lands" TargetMode="External"/><Relationship Id="rId605" Type="http://schemas.openxmlformats.org/officeDocument/2006/relationships/hyperlink" Target="https://www.rd.usda.gov/programs-services/water-environmental-programs/water-waste-disposal-loan-grant-program" TargetMode="External"/><Relationship Id="rId606" Type="http://schemas.openxmlformats.org/officeDocument/2006/relationships/hyperlink" Target="https://www.rd.usda.gov/programs-services/water-environmental-programs/water-waste-disposal-loan-guarantees" TargetMode="External"/><Relationship Id="rId607" Type="http://schemas.openxmlformats.org/officeDocument/2006/relationships/hyperlink" Target="https://www.rd.usda.gov/programs-services/water-environmental-programs/water-waste-disposal-predevelopment-planning-grants" TargetMode="External"/><Relationship Id="rId608" Type="http://schemas.openxmlformats.org/officeDocument/2006/relationships/hyperlink" Target="https://www.rd.usda.gov/programs-services/water-environmental-programs/water-waste-disposal-technical-assistance-training-grants" TargetMode="External"/><Relationship Id="rId609" Type="http://schemas.openxmlformats.org/officeDocument/2006/relationships/hyperlink" Target="https://www.rd.usda.gov/programs-services/business-programs/rural-economic-development-loan-grant-programs" TargetMode="External"/><Relationship Id="rId610" Type="http://schemas.openxmlformats.org/officeDocument/2006/relationships/hyperlink" Target="https://www.rd.usda.gov/programs-services/energy-programs/rural-energy-america-program-renewable-energy-systems-energy-efficiency-improvement-guaranteed-loans" TargetMode="External"/><Relationship Id="rId611" Type="http://schemas.openxmlformats.org/officeDocument/2006/relationships/hyperlink" Target="https://www.rd.usda.gov/programs-services/business-programs/rural-business-development-grants" TargetMode="External"/><Relationship Id="rId612" Type="http://schemas.openxmlformats.org/officeDocument/2006/relationships/hyperlink" Target="https://www.rd.usda.gov/programs-services/business-programs/rural-microentrepreneur-assistance-program" TargetMode="External"/><Relationship Id="rId613" Type="http://schemas.openxmlformats.org/officeDocument/2006/relationships/hyperlink" Target="https://www.nifa.usda.gov/grants/funding-opportunities/rural-health-safety-education-competitive-grants-program" TargetMode="External"/><Relationship Id="rId614" Type="http://schemas.openxmlformats.org/officeDocument/2006/relationships/hyperlink" Target="https://www.rd.usda.gov/timber-production-expansion-guaranteed-loan-program-tpep" TargetMode="External"/><Relationship Id="rId615" Type="http://schemas.openxmlformats.org/officeDocument/2006/relationships/hyperlink" Target="https://railroads.dot.gov/grants-loans/consolidated-rail-infrastructure-and-safety-improvements-crisi-program" TargetMode="External"/><Relationship Id="rId616" Type="http://schemas.openxmlformats.org/officeDocument/2006/relationships/hyperlink" Target="https://www.energy.gov/indianenergy/articles/50-million-available-advance-affordable-reliable-and-secure-energy-tribes" TargetMode="External"/><Relationship Id="rId617" Type="http://schemas.openxmlformats.org/officeDocument/2006/relationships/hyperlink" Target="https://www.rd.usda.gov/programs-services/business-programs/value-added-producer-grants" TargetMode="External"/><Relationship Id="rId618" Type="http://schemas.openxmlformats.org/officeDocument/2006/relationships/hyperlink" Target="https://doh.wa.gov/community-and-environment/drinking-water/water-system-assistance/drinking-water-state-revolving-fund-dwsrf" TargetMode="External"/><Relationship Id="rId619" Type="http://schemas.openxmlformats.org/officeDocument/2006/relationships/hyperlink" Target="https://doh.wa.gov/community-and-environment/drinking-water/source-water/local-assistance-grant-program" TargetMode="External"/><Relationship Id="rId620" Type="http://schemas.openxmlformats.org/officeDocument/2006/relationships/hyperlink" Target="https://ecology.wa.gov/about-us/payments-contracts-grants/grants-loans/find-a-grant-or-loan/water-quality-combined" TargetMode="External"/><Relationship Id="rId621" Type="http://schemas.openxmlformats.org/officeDocument/2006/relationships/hyperlink" Target="https://www.commerce.wa.gov/cerb/cerb-pp/" TargetMode="External"/><Relationship Id="rId622" Type="http://schemas.openxmlformats.org/officeDocument/2006/relationships/hyperlink" Target="https://www.commerce.wa.gov/pwb/pwb-financing/" TargetMode="External"/><Relationship Id="rId623" Type="http://schemas.openxmlformats.org/officeDocument/2006/relationships/hyperlink" Target="https://www.rcac.org/lending/environmental-loans/" TargetMode="External"/><Relationship Id="rId624" Type="http://schemas.openxmlformats.org/officeDocument/2006/relationships/hyperlink" Target="https://www.commerce.wa.gov/energy-incentives/" TargetMode="External"/><Relationship Id="rId625" Type="http://schemas.openxmlformats.org/officeDocument/2006/relationships/hyperlink" Target="https://nrwa.org/members/products-services-portfolio/rural-water-loan-fund/" TargetMode="External"/><Relationship Id="rId626" Type="http://schemas.openxmlformats.org/officeDocument/2006/relationships/hyperlink" Target="https://www.commerce.wa.gov/funding/apply-now-connecting-housing-to-infrastructure-program-chip-accepting-applications-for-up-to-31-million-in-grant-funding/" TargetMode="External"/><Relationship Id="rId627" Type="http://schemas.openxmlformats.org/officeDocument/2006/relationships/hyperlink" Target="https://mil.wa.gov/recovery" TargetMode="External"/><Relationship Id="rId628" Type="http://schemas.openxmlformats.org/officeDocument/2006/relationships/hyperlink" Target="https://www.commerce.wa.gov/err/" TargetMode="External"/><Relationship Id="rId629" Type="http://schemas.openxmlformats.org/officeDocument/2006/relationships/hyperlink" Target="https://www.fema.gov/grants/mitigation/hazard-mitigation" TargetMode="External"/><Relationship Id="rId630" Type="http://schemas.openxmlformats.org/officeDocument/2006/relationships/hyperlink" Target="https://www.fema.gov/grants/mitigation/flood-mitigation-assistance" TargetMode="External"/><Relationship Id="rId631" Type="http://schemas.openxmlformats.org/officeDocument/2006/relationships/hyperlink" Target="https://www.fema.gov/grants/mitigation/post-fire" TargetMode="External"/><Relationship Id="rId632" Type="http://schemas.openxmlformats.org/officeDocument/2006/relationships/hyperlink" Target="https://www.fema.gov/grants/mitigation/storm-rlf" TargetMode="External"/><Relationship Id="rId633" Type="http://schemas.openxmlformats.org/officeDocument/2006/relationships/hyperlink" Target="https://highways.dot.gov/safety/hsip" TargetMode="External"/><Relationship Id="rId634" Type="http://schemas.openxmlformats.org/officeDocument/2006/relationships/hyperlink" Target="https://www.fhwa.dot.gov/infrastructure-investment-and-jobs-act/protect_formula.cfm" TargetMode="External"/><Relationship Id="rId635" Type="http://schemas.openxmlformats.org/officeDocument/2006/relationships/hyperlink" Target="https://www.fhwa.dot.gov/programadmin/erelief.cfm" TargetMode="External"/><Relationship Id="rId636" Type="http://schemas.openxmlformats.org/officeDocument/2006/relationships/hyperlink" Target="https://www.fhwa.dot.gov/pgc/index.cfm?ddisc=84&amp;dsub=969" TargetMode="External"/><Relationship Id="rId637" Type="http://schemas.openxmlformats.org/officeDocument/2006/relationships/hyperlink" Target="https://ema.alabama.gov/about/agency-divisions/" TargetMode="External"/><Relationship Id="rId638" Type="http://schemas.openxmlformats.org/officeDocument/2006/relationships/hyperlink" Target="https://ready.alaska.gov/Mitigation/HMGP" TargetMode="External"/><Relationship Id="rId639" Type="http://schemas.openxmlformats.org/officeDocument/2006/relationships/hyperlink" Target="https://odapm.as.gov/hazardmitigation" TargetMode="External"/><Relationship Id="rId640" Type="http://schemas.openxmlformats.org/officeDocument/2006/relationships/hyperlink" Target="https://dema.az.gov/emergency-management-landing-page/infrastructure-and-grant-administration/mitigation/mitigation_grant_programs" TargetMode="External"/><Relationship Id="rId641" Type="http://schemas.openxmlformats.org/officeDocument/2006/relationships/hyperlink" Target="https://adem.arkansas.gov/hazard-mitigation-grants" TargetMode="External"/><Relationship Id="rId642" Type="http://schemas.openxmlformats.org/officeDocument/2006/relationships/hyperlink" Target="https://www.caloes.ca.gov/office-of-the-director/operations/recovery-directorate/hazard-mitigation/hm-grant-opportunities/hma-hmgp/" TargetMode="External"/><Relationship Id="rId643" Type="http://schemas.openxmlformats.org/officeDocument/2006/relationships/hyperlink" Target="https://dhsem.colorado.gov/grants" TargetMode="External"/><Relationship Id="rId644" Type="http://schemas.openxmlformats.org/officeDocument/2006/relationships/hyperlink" Target="https://portal.ct.gov/demhs/emergency-management/draft---recovery-and-hazard-mitigation-resilience-unit/disaster-recovery-and-hazard-mitigation-resilience-home/copy-of-hazard-mitigation-and-resiliency/copy-of-building-resilient-infrastructure-and-communities/copy-of-apply_bric" TargetMode="External"/><Relationship Id="rId645" Type="http://schemas.openxmlformats.org/officeDocument/2006/relationships/hyperlink" Target="https://www.dema.delaware.gov/recovery/" TargetMode="External"/><Relationship Id="rId646" Type="http://schemas.openxmlformats.org/officeDocument/2006/relationships/hyperlink" Target="https://hsema.dc.gov/page/building-resilient-infrastructure-and-communities-program" TargetMode="External"/><Relationship Id="rId647" Type="http://schemas.openxmlformats.org/officeDocument/2006/relationships/hyperlink" Target="https://www.floridadisaster.org/dem/mitigation/builing-resilient-infrastructure-and-communities-bric-grant-program/" TargetMode="External"/><Relationship Id="rId648" Type="http://schemas.openxmlformats.org/officeDocument/2006/relationships/hyperlink" Target="https://gema.georgia.gov/bric" TargetMode="External"/><Relationship Id="rId649" Type="http://schemas.openxmlformats.org/officeDocument/2006/relationships/hyperlink" Target="https://ghs.guam.gov/programs/hazard-mitigation-program" TargetMode="External"/><Relationship Id="rId650" Type="http://schemas.openxmlformats.org/officeDocument/2006/relationships/hyperlink" Target="https://dod.hawaii.gov/hiema/hazard-mitigation/" TargetMode="External"/><Relationship Id="rId651" Type="http://schemas.openxmlformats.org/officeDocument/2006/relationships/hyperlink" Target="https://ioem.idaho.gov/grants/disaster-grants/hazard-mitigation-grant-program-hmgp/" TargetMode="External"/><Relationship Id="rId652" Type="http://schemas.openxmlformats.org/officeDocument/2006/relationships/hyperlink" Target="https://www.kyem.ky.gov/recover-and-mitigate/disaster-mitigation" TargetMode="External"/><Relationship Id="rId653" Type="http://schemas.openxmlformats.org/officeDocument/2006/relationships/hyperlink" Target="https://gohsep.la.gov/recovery/hazard-mitigation/" TargetMode="External"/><Relationship Id="rId654" Type="http://schemas.openxmlformats.org/officeDocument/2006/relationships/hyperlink" Target="https://www.maine.gov/mema/grants/mitigation-grants" TargetMode="External"/><Relationship Id="rId655" Type="http://schemas.openxmlformats.org/officeDocument/2006/relationships/hyperlink" Target="https://mdem.maryland.gov/community/Pages/LocalJurisdictionHazardMitigation.aspx" TargetMode="External"/><Relationship Id="rId656" Type="http://schemas.openxmlformats.org/officeDocument/2006/relationships/hyperlink" Target="https://www.mass.gov/hazard-mitigation-assistance-hma-grant-programs" TargetMode="External"/><Relationship Id="rId657" Type="http://schemas.openxmlformats.org/officeDocument/2006/relationships/hyperlink" Target="https://msema.org/about/about-mema/mitigation/grant-funding/building-resilient-infrastructure-and-communities" TargetMode="External"/><Relationship Id="rId658" Type="http://schemas.openxmlformats.org/officeDocument/2006/relationships/hyperlink" Target="https://des.mt.gov/Grant-Programs/HMGP" TargetMode="External"/><Relationship Id="rId659" Type="http://schemas.openxmlformats.org/officeDocument/2006/relationships/hyperlink" Target="https://www.oem.nv.gov/grants-management/recovery-and-mitigation-grants/" TargetMode="External"/><Relationship Id="rId660" Type="http://schemas.openxmlformats.org/officeDocument/2006/relationships/hyperlink" Target="https://www.dos.nh.gov/divisions/homeland-security-and-emergency-management" TargetMode="External"/><Relationship Id="rId661" Type="http://schemas.openxmlformats.org/officeDocument/2006/relationships/hyperlink" Target="https://www.nj.gov/njoem/mitigation/index.shtml" TargetMode="External"/><Relationship Id="rId662" Type="http://schemas.openxmlformats.org/officeDocument/2006/relationships/hyperlink" Target="https://www.dhsem.nm.gov/recovery/hazard-mitigation-grant-program-hmgp/" TargetMode="External"/><Relationship Id="rId663" Type="http://schemas.openxmlformats.org/officeDocument/2006/relationships/hyperlink" Target="https://www.dhses.ny.gov/current-hazard-mitigation-funding-opportunities" TargetMode="External"/><Relationship Id="rId664" Type="http://schemas.openxmlformats.org/officeDocument/2006/relationships/hyperlink" Target="https://www.ncdps.gov/our-organization/emergency-management/hazard-mitigation/non-disaster-grants/notice-funding-availability-bric-fy24-25" TargetMode="External"/><Relationship Id="rId665" Type="http://schemas.openxmlformats.org/officeDocument/2006/relationships/hyperlink" Target="https://opd.gov.mp/library/agency/hazard-mitigation-grant-program.html" TargetMode="External"/><Relationship Id="rId666" Type="http://schemas.openxmlformats.org/officeDocument/2006/relationships/hyperlink" Target="https://oklahoma.gov/oem/programs-and-services/mitigation.html" TargetMode="External"/><Relationship Id="rId667" Type="http://schemas.openxmlformats.org/officeDocument/2006/relationships/hyperlink" Target="https://www.oregon.gov/oem/emresources/grants/pages/hma.aspx" TargetMode="External"/><Relationship Id="rId668" Type="http://schemas.openxmlformats.org/officeDocument/2006/relationships/hyperlink" Target="https://www.pa.gov/services/pema/resilient-infrastructure-grant" TargetMode="External"/><Relationship Id="rId669" Type="http://schemas.openxmlformats.org/officeDocument/2006/relationships/hyperlink" Target="https://recuperacion.pr.gov/en/hazard-mitigation-grant-program/" TargetMode="External"/><Relationship Id="rId670" Type="http://schemas.openxmlformats.org/officeDocument/2006/relationships/hyperlink" Target="https://riema.ri.gov/planning-branch/hazard-mitigation/building-resilient-infrastructure-and-communities-bric-grant" TargetMode="External"/><Relationship Id="rId671" Type="http://schemas.openxmlformats.org/officeDocument/2006/relationships/hyperlink" Target="https://www.scemd.org/recover/mitigation/" TargetMode="External"/><Relationship Id="rId672" Type="http://schemas.openxmlformats.org/officeDocument/2006/relationships/hyperlink" Target="https://www.tn.gov/tema/emergency-community/mitigation/mitigation-grant-programs.html" TargetMode="External"/><Relationship Id="rId673" Type="http://schemas.openxmlformats.org/officeDocument/2006/relationships/hyperlink" Target="https://www.tdem.texas.gov/mitigation/hazard-mitigation-section" TargetMode="External"/><Relationship Id="rId674" Type="http://schemas.openxmlformats.org/officeDocument/2006/relationships/hyperlink" Target="https://vitema.vi.gov/about-us/divisions/" TargetMode="External"/><Relationship Id="rId675" Type="http://schemas.openxmlformats.org/officeDocument/2006/relationships/hyperlink" Target="https://hazards.utah.gov/services/" TargetMode="External"/><Relationship Id="rId676" Type="http://schemas.openxmlformats.org/officeDocument/2006/relationships/hyperlink" Target="https://vem.vermont.gov/funding/mitigation" TargetMode="External"/><Relationship Id="rId677" Type="http://schemas.openxmlformats.org/officeDocument/2006/relationships/hyperlink" Target="https://vdem.virginia.gov/divisions/finance/grants/hazard-mitigation-assistance-grant-programs/" TargetMode="External"/><Relationship Id="rId678" Type="http://schemas.openxmlformats.org/officeDocument/2006/relationships/hyperlink" Target="https://emd.wv.gov/" TargetMode="External"/><Relationship Id="rId679" Type="http://schemas.openxmlformats.org/officeDocument/2006/relationships/hyperlink" Target="https://hls.wyo.gov/grants/hma" TargetMode="External"/><Relationship Id="rId680" Type="http://schemas.openxmlformats.org/officeDocument/2006/relationships/hyperlink" Target="https://www.dot.state.al.us/programs/HSIP.html" TargetMode="External"/><Relationship Id="rId681" Type="http://schemas.openxmlformats.org/officeDocument/2006/relationships/hyperlink" Target="https://dot.alaska.gov/stwddes/dcstraffic/hsip.shtml" TargetMode="External"/><Relationship Id="rId682" Type="http://schemas.openxmlformats.org/officeDocument/2006/relationships/hyperlink" Target="https://azdot.gov/planning/traffic-safety/strategic-highway-safety-plan" TargetMode="External"/><Relationship Id="rId683" Type="http://schemas.openxmlformats.org/officeDocument/2006/relationships/hyperlink" Target="https://ardot.gov/divisions/local-programs/" TargetMode="External"/><Relationship Id="rId684" Type="http://schemas.openxmlformats.org/officeDocument/2006/relationships/hyperlink" Target="https://dot.ca.gov/programs/local-assistance/fed-and-state-programs/highway-safety-improvement-program/apply-now" TargetMode="External"/><Relationship Id="rId685" Type="http://schemas.openxmlformats.org/officeDocument/2006/relationships/hyperlink" Target="https://www.codot.gov/safety/traffic-safety/data-analysis/hsip" TargetMode="External"/><Relationship Id="rId686" Type="http://schemas.openxmlformats.org/officeDocument/2006/relationships/hyperlink" Target="https://portal.ct.gov/dot/traffic-engineering/traffic-and-safety-engineering" TargetMode="External"/><Relationship Id="rId687" Type="http://schemas.openxmlformats.org/officeDocument/2006/relationships/hyperlink" Target="https://projectdevelopmentmanualtest.deldot.gov/index.php/Chapter_2_-_Project_Origination_and_Planning" TargetMode="External"/><Relationship Id="rId688" Type="http://schemas.openxmlformats.org/officeDocument/2006/relationships/hyperlink" Target="https://ddot.dc.gov/page/traffic-safety-ddot" TargetMode="External"/><Relationship Id="rId689" Type="http://schemas.openxmlformats.org/officeDocument/2006/relationships/hyperlink" Target="https://www.fdot.gov/fpo/lp/flgap/home" TargetMode="External"/><Relationship Id="rId690" Type="http://schemas.openxmlformats.org/officeDocument/2006/relationships/hyperlink" Target="https://www.dot.ga.gov/PartnerSmart/Public/Documents/LocalGovernmentManual.pdf" TargetMode="External"/><Relationship Id="rId691" Type="http://schemas.openxmlformats.org/officeDocument/2006/relationships/hyperlink" Target="https://hidot.hawaii.gov/highways/shsp/" TargetMode="External"/><Relationship Id="rId692" Type="http://schemas.openxmlformats.org/officeDocument/2006/relationships/hyperlink" Target="https://apps.itd.idaho.gov/Apps/Fund/itip2024/FY24-ITIP.pdf" TargetMode="External"/><Relationship Id="rId693" Type="http://schemas.openxmlformats.org/officeDocument/2006/relationships/hyperlink" Target="https://transportation.ky.gov/TrafficOperations/Pages/Highway-Safety-Improvement-Program.aspx" TargetMode="External"/><Relationship Id="rId694" Type="http://schemas.openxmlformats.org/officeDocument/2006/relationships/hyperlink" Target="https://dotd.la.gov/about/office-of-project-delivery/planning/highway-safety/highway-safety-improvement-program/" TargetMode="External"/><Relationship Id="rId695" Type="http://schemas.openxmlformats.org/officeDocument/2006/relationships/hyperlink" Target="https://www.maine.gov/dot/sites/maine.gov.dot/files/inline-files/2024-2027%20Statewide%20Transportation%20Improvement%20Program.pdf" TargetMode="External"/><Relationship Id="rId696" Type="http://schemas.openxmlformats.org/officeDocument/2006/relationships/hyperlink" Target="https://roads.maryland.gov/mdotsha/pages/pressreleasedetails.aspx?PageId=818&amp;newsId=4157" TargetMode="External"/><Relationship Id="rId697" Type="http://schemas.openxmlformats.org/officeDocument/2006/relationships/hyperlink" Target="https://www.mass.gov/info-details/highway-safety-improvement-program" TargetMode="External"/><Relationship Id="rId698" Type="http://schemas.openxmlformats.org/officeDocument/2006/relationships/hyperlink" Target="https://mdot.ms.gov/documents/Planning/Manuals/LTAP/Highway%20Safety%20Improvement%20Program.pdf" TargetMode="External"/><Relationship Id="rId699" Type="http://schemas.openxmlformats.org/officeDocument/2006/relationships/hyperlink" Target="https://www.mdt.mt.gov/pubinvolve/us191/docs/US191-Appendix5-Funding.pdf" TargetMode="External"/><Relationship Id="rId700" Type="http://schemas.openxmlformats.org/officeDocument/2006/relationships/hyperlink" Target="https://www.dot.nv.gov/safety/traffic-safety-engineering/highways-safety-improvement-program-hsip/hsip-local-infrastructure-safety-program" TargetMode="External"/><Relationship Id="rId701" Type="http://schemas.openxmlformats.org/officeDocument/2006/relationships/hyperlink" Target="https://www.dot.nh.gov/about-nh-dot/divisions-bureaus-districts/highway-design/safety-section/highway-safety-improvement" TargetMode="External"/><Relationship Id="rId702" Type="http://schemas.openxmlformats.org/officeDocument/2006/relationships/hyperlink" Target="https://nj.gov/transportation/about/safety/hsip.shtm" TargetMode="External"/><Relationship Id="rId703" Type="http://schemas.openxmlformats.org/officeDocument/2006/relationships/hyperlink" Target="https://www.dot.nm.gov/target-zero/" TargetMode="External"/><Relationship Id="rId704" Type="http://schemas.openxmlformats.org/officeDocument/2006/relationships/hyperlink" Target="https://www.dot.ny.gov/divisions/operating/osss/highway-repository/RedBook.pdf" TargetMode="External"/><Relationship Id="rId705" Type="http://schemas.openxmlformats.org/officeDocument/2006/relationships/hyperlink" Target="https://www.ncdot.gov/initiatives-policies/safety/traffic-safety/Pages/identifying-areas-improvements.aspx" TargetMode="External"/><Relationship Id="rId706" Type="http://schemas.openxmlformats.org/officeDocument/2006/relationships/hyperlink" Target="https://oklahoma.gov/odot/programs-and-projects/programs/transportation-programs/shsp.html" TargetMode="External"/><Relationship Id="rId707" Type="http://schemas.openxmlformats.org/officeDocument/2006/relationships/hyperlink" Target="https://www.oregon.gov/odot/Engineering/Pages/Highway-Safety.aspx" TargetMode="External"/><Relationship Id="rId708" Type="http://schemas.openxmlformats.org/officeDocument/2006/relationships/hyperlink" Target="https://www.pa.gov/agencies/penndot/about-penndot/strategic-planning-and-operations/safety-infrastructure-improvement-programs" TargetMode="External"/><Relationship Id="rId709" Type="http://schemas.openxmlformats.org/officeDocument/2006/relationships/hyperlink" Target="https://act.dtop.pr.gov/oficinas/ingenieria-de-transito/plan-estrategico-de-seguridad-vial" TargetMode="External"/><Relationship Id="rId710" Type="http://schemas.openxmlformats.org/officeDocument/2006/relationships/hyperlink" Target="https://www.dot.ri.gov/safety/reports/docs/Highway_Safety_Improvement_Program.pdf" TargetMode="External"/><Relationship Id="rId711" Type="http://schemas.openxmlformats.org/officeDocument/2006/relationships/hyperlink" Target="https://www.scdot.org/content/dam/scdot-legacy/business/pdf/roadway/2017_SCDOT_Roadway_Design_Manual.pdf" TargetMode="External"/><Relationship Id="rId712" Type="http://schemas.openxmlformats.org/officeDocument/2006/relationships/hyperlink" Target="https://www.tn.gov/content/dam/tn/tdot/programdevelopment/LGG_Manual.pdf" TargetMode="External"/><Relationship Id="rId713" Type="http://schemas.openxmlformats.org/officeDocument/2006/relationships/hyperlink" Target="https://www.txdot.gov/about/programs/highway-safety-engineering.html" TargetMode="External"/><Relationship Id="rId714" Type="http://schemas.openxmlformats.org/officeDocument/2006/relationships/hyperlink" Target="https://connect.udot.utah.gov/docs/highway-safety-improvement-program-manual/" TargetMode="External"/><Relationship Id="rId715" Type="http://schemas.openxmlformats.org/officeDocument/2006/relationships/hyperlink" Target="https://vtrans.vermont.gov/highway" TargetMode="External"/><Relationship Id="rId716" Type="http://schemas.openxmlformats.org/officeDocument/2006/relationships/hyperlink" Target="https://www.vdot.virginia.gov/doing-business/technical-guidance-and-support/traffic-operations/vhsip/" TargetMode="External"/><Relationship Id="rId717" Type="http://schemas.openxmlformats.org/officeDocument/2006/relationships/hyperlink" Target="https://wsdot.wa.gov/business-wsdot/support-local-programs/funding-programs/highway-safety-improvement-program" TargetMode="External"/><Relationship Id="rId718" Type="http://schemas.openxmlformats.org/officeDocument/2006/relationships/hyperlink" Target="https://transportation.wv.gov/traffic-engineering-division" TargetMode="External"/><Relationship Id="rId719" Type="http://schemas.openxmlformats.org/officeDocument/2006/relationships/hyperlink" Target="https://www.dot.state.wy.us/home/dot_safety/safety-management-system.html" TargetMode="External"/><Relationship Id="rId720" Type="http://schemas.openxmlformats.org/officeDocument/2006/relationships/hyperlink" Target="https://dam.assets.ohio.gov/image/upload/ema.ohio.gov/mip/links/HMA-Pre-Application.pdf" TargetMode="External"/><Relationship Id="rId721" Type="http://schemas.openxmlformats.org/officeDocument/2006/relationships/hyperlink" Target="https://dam.assets.ohio.gov/image/upload/transportation.ohio.gov/local-programs/ODOT-Pocket-Resource-Guide-Fall-2025-11-4-25-Web.pdf" TargetMode="External"/><Relationship Id="rId722" Type="http://schemas.openxmlformats.org/officeDocument/2006/relationships/hyperlink" Target="https://www.michigan.gov/msp/-/media/Project/Websites/msp/EMHSD/grants2/Informational-Bulletin---26-01-HMA-BRIC-FY25-Requests-for-NOIs.pdf" TargetMode="External"/><Relationship Id="rId723" Type="http://schemas.openxmlformats.org/officeDocument/2006/relationships/hyperlink" Target="https://www.michigan.gov/mdot/business/local-government/local-agency-program/special-funding-program" TargetMode="External"/><Relationship Id="rId724" Type="http://schemas.openxmlformats.org/officeDocument/2006/relationships/hyperlink" Target="https://www.in.gov/dhs/emergency-management-and-preparedness/mitigation-and-recovery/" TargetMode="External"/><Relationship Id="rId725" Type="http://schemas.openxmlformats.org/officeDocument/2006/relationships/hyperlink" Target="https://www.in.gov/indot/doing-business-with-indot/local-public-agency-programs/federal-grant-opportunities/" TargetMode="External"/><Relationship Id="rId726" Type="http://schemas.openxmlformats.org/officeDocument/2006/relationships/hyperlink" Target="https://iemaohs.illinois.gov/recovery/mitigation/mitigationprograms.html" TargetMode="External"/><Relationship Id="rId727" Type="http://schemas.openxmlformats.org/officeDocument/2006/relationships/hyperlink" Target="https://idot.illinois.gov/programs-and-projects/safety-programs/highway-safety/highway-safety-improvement-program.html" TargetMode="External"/><Relationship Id="rId728" Type="http://schemas.openxmlformats.org/officeDocument/2006/relationships/hyperlink" Target="https://wem.wi.gov/tag/mitigation-grants/" TargetMode="External"/><Relationship Id="rId729" Type="http://schemas.openxmlformats.org/officeDocument/2006/relationships/hyperlink" Target="https://wisconsindot.gov/pages/doing-bus/local-gov/astnce-pgms/highway/hsip.aspx" TargetMode="External"/><Relationship Id="rId730" Type="http://schemas.openxmlformats.org/officeDocument/2006/relationships/hyperlink" Target="https://dps.mn.gov/divisions/hsem/programs/hazard-mitigation/current-funding-opportunities" TargetMode="External"/><Relationship Id="rId731" Type="http://schemas.openxmlformats.org/officeDocument/2006/relationships/hyperlink" Target="https://www.dot.state.mn.us/stateaid/trafficsafety.html" TargetMode="External"/><Relationship Id="rId732" Type="http://schemas.openxmlformats.org/officeDocument/2006/relationships/hyperlink" Target="https://homelandsecurity.iowa.gov/grants/hazard-mitigation-assistance-hma-grant-programs" TargetMode="External"/><Relationship Id="rId733" Type="http://schemas.openxmlformats.org/officeDocument/2006/relationships/hyperlink" Target="https://iowadot.gov/consultants-contractors/traffic-safety/traffic-safety-resource-guide/local-highway-safety-improvement-program-hsip-local" TargetMode="External"/><Relationship Id="rId734" Type="http://schemas.openxmlformats.org/officeDocument/2006/relationships/hyperlink" Target="https://sema.dps.mo.gov/programs/mitigation_management.php" TargetMode="External"/><Relationship Id="rId735" Type="http://schemas.openxmlformats.org/officeDocument/2006/relationships/hyperlink" Target="https://epg.modot.org/index.php?title=907.1_Safety_Program_Guidelines" TargetMode="External"/><Relationship Id="rId736" Type="http://schemas.openxmlformats.org/officeDocument/2006/relationships/hyperlink" Target="https://www.des.nd.gov/recovery-mitigation/faq-hazard-mitigation" TargetMode="External"/><Relationship Id="rId737" Type="http://schemas.openxmlformats.org/officeDocument/2006/relationships/hyperlink" Target="https://www.dot.nd.gov/construction-and-planning/grant-and-funding-programs/state-funding-programs-0" TargetMode="External"/><Relationship Id="rId738" Type="http://schemas.openxmlformats.org/officeDocument/2006/relationships/hyperlink" Target="https://www.sd.gov/cs?id=kb_article_view&amp;sys_kb_id=6bf29f251b82aa50df4edb1de54bcb14" TargetMode="External"/><Relationship Id="rId739" Type="http://schemas.openxmlformats.org/officeDocument/2006/relationships/hyperlink" Target="https://dot.sd.gov/transportation/highways/highway-safety" TargetMode="External"/><Relationship Id="rId740" Type="http://schemas.openxmlformats.org/officeDocument/2006/relationships/hyperlink" Target="https://nema.nebraska.gov/hazard-mitigation-assistance-grants.php" TargetMode="External"/><Relationship Id="rId741" Type="http://schemas.openxmlformats.org/officeDocument/2006/relationships/hyperlink" Target="https://dot.nebraska.gov/business-center/local-public-assistance/projects/programs/hsip/" TargetMode="External"/><Relationship Id="rId742" Type="http://schemas.openxmlformats.org/officeDocument/2006/relationships/hyperlink" Target="https://www.kansastag.gov/535/Hazard-Mitigation-Assistance" TargetMode="External"/><Relationship Id="rId743" Type="http://schemas.openxmlformats.org/officeDocument/2006/relationships/hyperlink" Target="https://www.ksdot.gov/programs/safety-programs/highway-safety-improvement-program-high-risk-rural-roads-program" TargetMode="External"/><Relationship Id="rId744" Type="http://schemas.openxmlformats.org/officeDocument/2006/relationships/hyperlink" Target="https://www.arc.gov/investment-priorities" TargetMode="External"/><Relationship Id="rId745" Type="http://schemas.openxmlformats.org/officeDocument/2006/relationships/hyperlink" Target="https://www.arc.gov/about-the-appalachian-region" TargetMode="External"/><Relationship Id="rId746" Type="http://schemas.openxmlformats.org/officeDocument/2006/relationships/hyperlink" Target="https://www.arc.gov/state_partner_role/state-program-manager" TargetMode="External"/><Relationship Id="rId747" Type="http://schemas.openxmlformats.org/officeDocument/2006/relationships/hyperlink" Target="https://news.uark.edu/articles/80622/gorp-seeks-applications-for-newest-outdoor-startups-cohort" TargetMode="External"/><Relationship Id="rId748" Type="http://schemas.openxmlformats.org/officeDocument/2006/relationships/hyperlink" Target="https://www.hcd.ca.gov/grants-and-funding" TargetMode="External"/><Relationship Id="rId749" Type="http://schemas.openxmlformats.org/officeDocument/2006/relationships/hyperlink" Target="https://oedit.colorado.gov/the-outdoor-recreation-industry-impact-fund-oriif" TargetMode="External"/><Relationship Id="rId750" Type="http://schemas.openxmlformats.org/officeDocument/2006/relationships/hyperlink" Target="https://dos.fl.gov/historical/preservation/florida-main-street/getting-started" TargetMode="External"/><Relationship Id="rId751" Type="http://schemas.openxmlformats.org/officeDocument/2006/relationships/hyperlink" Target="https://secure.in.gov/dnr/fish-and-wildlife/wildlife-resources/lake-and-river-enhancement" TargetMode="External"/><Relationship Id="rId752" Type="http://schemas.openxmlformats.org/officeDocument/2006/relationships/hyperlink" Target="https://opportunityiowa.gov/media/6856/download?inline=" TargetMode="External"/><Relationship Id="rId753" Type="http://schemas.openxmlformats.org/officeDocument/2006/relationships/hyperlink" Target="https://www.opportunitylouisiana.gov/program/rural-entrepreneurship-initiative" TargetMode="External"/><Relationship Id="rId754" Type="http://schemas.openxmlformats.org/officeDocument/2006/relationships/hyperlink" Target="https://cbtrust.org/green-streets-green-jobs-green-towns" TargetMode="External"/><Relationship Id="rId755" Type="http://schemas.openxmlformats.org/officeDocument/2006/relationships/hyperlink" Target="https://momainstreet.org/programs-trainings/people-energizing-places-service-grant" TargetMode="External"/><Relationship Id="rId756" Type="http://schemas.openxmlformats.org/officeDocument/2006/relationships/hyperlink" Target="https://communitiesu.org/" TargetMode="External"/><Relationship Id="rId757" Type="http://schemas.openxmlformats.org/officeDocument/2006/relationships/hyperlink" Target="https://www.aarp.org/livable-communities/getting-around/aarp-bike-audit-tool-kit" TargetMode="External"/><Relationship Id="rId758" Type="http://schemas.openxmlformats.org/officeDocument/2006/relationships/hyperlink" Target="https://www.aarp.org/livable-communities/tool-kits-resources/info-2022/aarp-disaster-resilience-tool-kit.html" TargetMode="External"/><Relationship Id="rId759" Type="http://schemas.openxmlformats.org/officeDocument/2006/relationships/hyperlink" Target="https://www.aarp.org/livable-communities/tool-kits-resources" TargetMode="External"/><Relationship Id="rId760" Type="http://schemas.openxmlformats.org/officeDocument/2006/relationships/hyperlink" Target="https://www.aarp.org/livable-communities/getting-around/aarp-walk-audit-tool-kit" TargetMode="External"/><Relationship Id="rId761" Type="http://schemas.openxmlformats.org/officeDocument/2006/relationships/hyperlink" Target="https://www.aarp.org/livable-communities/getting-around/aarp-walk-audit-worksheets-english" TargetMode="External"/><Relationship Id="rId762" Type="http://schemas.openxmlformats.org/officeDocument/2006/relationships/hyperlink" Target="https://livabilityindex.aarp.org/" TargetMode="External"/><Relationship Id="rId763" Type="http://schemas.openxmlformats.org/officeDocument/2006/relationships/hyperlink" Target="https://www.planning.org/knowledgebase" TargetMode="External"/><Relationship Id="rId764" Type="http://schemas.openxmlformats.org/officeDocument/2006/relationships/hyperlink" Target="https://www.transportation.gov/buildamerica/rural" TargetMode="External"/><Relationship Id="rId765" Type="http://schemas.openxmlformats.org/officeDocument/2006/relationships/hyperlink" Target="https://ruralinnovation.us/our-work/rural-innovation-initiative" TargetMode="External"/><Relationship Id="rId766" Type="http://schemas.openxmlformats.org/officeDocument/2006/relationships/hyperlink" Target="https://www.fema.gov/grants/mitigation/learn/building-resilient-infrastructure-communities/direct-technical-assistance" TargetMode="External"/><Relationship Id="rId767" Type="http://schemas.openxmlformats.org/officeDocument/2006/relationships/hyperlink" Target="https://www.fema.gov/grants/tools/benefit-cost-analysis" TargetMode="External"/><Relationship Id="rId768" Type="http://schemas.openxmlformats.org/officeDocument/2006/relationships/hyperlink" Target="https://www.fema.gov/flood-maps/products-tools/hazus" TargetMode="External"/><Relationship Id="rId769" Type="http://schemas.openxmlformats.org/officeDocument/2006/relationships/hyperlink" Target="https://www.fhwa.dot.gov/environment/bicycle_pedestrian/funding" TargetMode="External"/><Relationship Id="rId770" Type="http://schemas.openxmlformats.org/officeDocument/2006/relationships/hyperlink" Target="https://www.planning.dot.gov/" TargetMode="External"/><Relationship Id="rId771" Type="http://schemas.openxmlformats.org/officeDocument/2006/relationships/hyperlink" Target="https://www.nps.gov/subjects/partnerships/helping-communities.htm" TargetMode="External"/><Relationship Id="rId772" Type="http://schemas.openxmlformats.org/officeDocument/2006/relationships/hyperlink" Target="https://www.nps.gov/orgs/1623/whatwedo.htm" TargetMode="External"/><Relationship Id="rId773" Type="http://schemas.openxmlformats.org/officeDocument/2006/relationships/hyperlink" Target="https://www.nps.gov/subjects/lwcf/orlp-technical-assistance.htm" TargetMode="External"/><Relationship Id="rId774" Type="http://schemas.openxmlformats.org/officeDocument/2006/relationships/hyperlink" Target="https://www.nps.gov/orgs/rtca/index.htm" TargetMode="External"/><Relationship Id="rId775" Type="http://schemas.openxmlformats.org/officeDocument/2006/relationships/hyperlink" Target="https://www.nps.gov/orgs/rtca/resources.htm" TargetMode="External"/><Relationship Id="rId776" Type="http://schemas.openxmlformats.org/officeDocument/2006/relationships/hyperlink" Target="https://broadbandusa.ntia.gov/" TargetMode="External"/><Relationship Id="rId777" Type="http://schemas.openxmlformats.org/officeDocument/2006/relationships/hyperlink" Target="https://www.rcap.org/" TargetMode="External"/><Relationship Id="rId778" Type="http://schemas.openxmlformats.org/officeDocument/2006/relationships/hyperlink" Target="https://www.transportation.gov/grants/dashboard" TargetMode="External"/><Relationship Id="rId779" Type="http://schemas.openxmlformats.org/officeDocument/2006/relationships/hyperlink" Target="https://www.transportation.gov/rural" TargetMode="External"/><Relationship Id="rId780" Type="http://schemas.openxmlformats.org/officeDocument/2006/relationships/hyperlink" Target="https://www.transportation.gov/rural/eligibility" TargetMode="External"/><Relationship Id="rId781" Type="http://schemas.openxmlformats.org/officeDocument/2006/relationships/hyperlink" Target="https://www.eda.gov/strategic-initiatives/economic-development-integration" TargetMode="External"/><Relationship Id="rId782" Type="http://schemas.openxmlformats.org/officeDocument/2006/relationships/hyperlink" Target="https://www.eda.gov/funding/funding-opportunities/all-opportunities" TargetMode="External"/><Relationship Id="rId783" Type="http://schemas.openxmlformats.org/officeDocument/2006/relationships/hyperlink" Target="https://www.epa.gov/moves" TargetMode="External"/><Relationship Id="rId784" Type="http://schemas.openxmlformats.org/officeDocument/2006/relationships/hyperlink" Target="https://www.epa.gov/smartgrowth" TargetMode="External"/><Relationship Id="rId785" Type="http://schemas.openxmlformats.org/officeDocument/2006/relationships/hyperlink" Target="https://www.epa.gov/smartgrowth/smart-growth-small-towns-and-rural-communities" TargetMode="External"/><Relationship Id="rId786" Type="http://schemas.openxmlformats.org/officeDocument/2006/relationships/hyperlink" Target="https://goed.nv.gov/programs/rural-economic-community-development/main-street" TargetMode="External"/><Relationship Id="rId787" Type="http://schemas.openxmlformats.org/officeDocument/2006/relationships/hyperlink" Target="https://www.sustainablejersey.com/grants/sj-pseg-energy-efficiency-partnership-program" TargetMode="External"/><Relationship Id="rId788" Type="http://schemas.openxmlformats.org/officeDocument/2006/relationships/hyperlink" Target="https://www.nyserda.ny.gov/All-Programs/Clean-Energy-Communities/How-It-Works" TargetMode="External"/><Relationship Id="rId789" Type="http://schemas.openxmlformats.org/officeDocument/2006/relationships/hyperlink" Target="https://industry.traveloregon.com/programs/recreation-ready-program" TargetMode="External"/><Relationship Id="rId790" Type="http://schemas.openxmlformats.org/officeDocument/2006/relationships/hyperlink" Target="https://www.bravofamilyfoundation.org/" TargetMode="External"/><Relationship Id="rId791" Type="http://schemas.openxmlformats.org/officeDocument/2006/relationships/hyperlink" Target="https://www.fcpr.org/emprende" TargetMode="External"/><Relationship Id="rId792" Type="http://schemas.openxmlformats.org/officeDocument/2006/relationships/hyperlink" Target="https://prsciencetrust.org/" TargetMode="External"/><Relationship Id="rId793" Type="http://schemas.openxmlformats.org/officeDocument/2006/relationships/hyperlink" Target="https://www.tnriverline.org/rivertowns-program" TargetMode="External"/><Relationship Id="rId794" Type="http://schemas.openxmlformats.org/officeDocument/2006/relationships/hyperlink" Target="https://www.fs.usda.gov/managing-land/private-land/forest-stewardship/" TargetMode="External"/><Relationship Id="rId795" Type="http://schemas.openxmlformats.org/officeDocument/2006/relationships/hyperlink" Target="https://vgin.vdem.virginia.gov/" TargetMode="External"/><Relationship Id="rId796" Type="http://schemas.openxmlformats.org/officeDocument/2006/relationships/hyperlink" Target="https://data.virginia.gov/" TargetMode="External"/><Relationship Id="rId797" Type="http://schemas.openxmlformats.org/officeDocument/2006/relationships/hyperlink" Target="https://www.dhcd.virginia.gov/cbl" TargetMode="External"/><Relationship Id="rId798" Type="http://schemas.openxmlformats.org/officeDocument/2006/relationships/hyperlink" Target="https://www.dhcd.virginia.gov/" TargetMode="External"/><Relationship Id="rId799" Type="http://schemas.openxmlformats.org/officeDocument/2006/relationships/hyperlink" Target="https://wvbrownfields.org/assistance" TargetMode="External"/><Relationship Id="rId800" Type="http://schemas.openxmlformats.org/officeDocument/2006/relationships/hyperlink" Target="https://oedc.wvu.edu/grow-your-outdoor-economy/" TargetMode="External"/><Relationship Id="rId801" Type="http://schemas.openxmlformats.org/officeDocument/2006/relationships/hyperlink" Target="https://oedc.wvu.edu/grow-your-outdoor-economy/build-local-capacity/" TargetMode="External"/><Relationship Id="rId802" Type="http://schemas.openxmlformats.org/officeDocument/2006/relationships/hyperlink" Target="https://www.arc.gov/wp-content/uploads/2022/08/Case-Studies-Toolkit_Final_081522r1.pdf" TargetMode="External"/><Relationship Id="rId803" Type="http://schemas.openxmlformats.org/officeDocument/2006/relationships/hyperlink" Target="https://www.diversifyoutdoors.com/" TargetMode="External"/><Relationship Id="rId804" Type="http://schemas.openxmlformats.org/officeDocument/2006/relationships/hyperlink" Target="https://outdoorafro.org/" TargetMode="External"/><Relationship Id="rId805" Type="http://schemas.openxmlformats.org/officeDocument/2006/relationships/hyperlink" Target="https://runofriver.org/outdoor-recreation-plan/" TargetMode="External"/><Relationship Id="rId806" Type="http://schemas.openxmlformats.org/officeDocument/2006/relationships/hyperlink" Target="https://mainstreetskowhegan.org/strategic-planning/" TargetMode="External"/><Relationship Id="rId807" Type="http://schemas.openxmlformats.org/officeDocument/2006/relationships/hyperlink" Target="https://www.nps.gov/orgs/rtca/upload/Parks-Trails-and-Health-Workbook_2020.pdf" TargetMode="External"/><Relationship Id="rId808" Type="http://schemas.openxmlformats.org/officeDocument/2006/relationships/hyperlink" Target="https://www.fs.usda.gov/nrs/pubs/gtr/gtr_nrs156.pdf" TargetMode="External"/><Relationship Id="rId809" Type="http://schemas.openxmlformats.org/officeDocument/2006/relationships/hyperlink" Target="https://www.epa.gov/smartgrowth/putting-smart-growth-work-rural-communities" TargetMode="External"/><Relationship Id="rId810" Type="http://schemas.openxmlformats.org/officeDocument/2006/relationships/hyperlink" Target="https://www.vml.org/wp-content/uploads/pdf/VTCJanFeb17_pg21-25.pdf" TargetMode="External"/><Relationship Id="rId811" Type="http://schemas.openxmlformats.org/officeDocument/2006/relationships/hyperlink" Target="https://www.nado.org/online-resource-planning-for-prosperity-in-small-towns-and-rural-regions/" TargetMode="External"/><Relationship Id="rId812" Type="http://schemas.openxmlformats.org/officeDocument/2006/relationships/hyperlink" Target="https://www.nado.org/wealthworks-case-studies/" TargetMode="External"/><Relationship Id="rId813" Type="http://schemas.openxmlformats.org/officeDocument/2006/relationships/hyperlink" Target="https://www.pps.org/article/the-power-of-10" TargetMode="External"/><Relationship Id="rId814" Type="http://schemas.openxmlformats.org/officeDocument/2006/relationships/hyperlink" Target="https://www.ruralplacemaking.com/" TargetMode="External"/><Relationship Id="rId815" Type="http://schemas.openxmlformats.org/officeDocument/2006/relationships/hyperlink" Target="https://www.epa.gov/smartgrowth/essential-smart-growth-fixes-communities" TargetMode="External"/><Relationship Id="rId816" Type="http://schemas.openxmlformats.org/officeDocument/2006/relationships/hyperlink" Target="https://www.epa.gov/smartgrowth/framework-creating-smart-growth-economic-development-strategy" TargetMode="External"/><Relationship Id="rId817" Type="http://schemas.openxmlformats.org/officeDocument/2006/relationships/hyperlink" Target="https://www.epa.gov/smartgrowth/smart-growth-self-assessment-rural-communities" TargetMode="External"/><Relationship Id="rId818" Type="http://schemas.openxmlformats.org/officeDocument/2006/relationships/hyperlink" Target="https://www.bea.gov/data/special-topics/outdoor-recreation" TargetMode="External"/><Relationship Id="rId819" Type="http://schemas.openxmlformats.org/officeDocument/2006/relationships/hyperlink" Target="https://headwaterseconomics.org/outdoor-recreation/" TargetMode="External"/><Relationship Id="rId820" Type="http://schemas.openxmlformats.org/officeDocument/2006/relationships/hyperlink" Target="https://headwaterseconomics.org/outdoor-recreation/amenity-trap/" TargetMode="External"/><Relationship Id="rId821" Type="http://schemas.openxmlformats.org/officeDocument/2006/relationships/hyperlink" Target="https://headwaterseconomics.org/economic-development/state-recreation-funding/" TargetMode="External"/><Relationship Id="rId822" Type="http://schemas.openxmlformats.org/officeDocument/2006/relationships/hyperlink" Target="https://headwaterseconomics.org/economic-development/trends-performance/outdoor-recreation/" TargetMode="External"/><Relationship Id="rId823" Type="http://schemas.openxmlformats.org/officeDocument/2006/relationships/hyperlink" Target="https://headwaterseconomics.org/economic-development/trends-performance/outdoor-recreation-economy-by-state/" TargetMode="External"/><Relationship Id="rId824" Type="http://schemas.openxmlformats.org/officeDocument/2006/relationships/hyperlink" Target="https://www.nps.gov/articles/river-access-planning-guide-a-decision-making-framework-for-enhancing-river-access.htm" TargetMode="External"/><Relationship Id="rId825" Type="http://schemas.openxmlformats.org/officeDocument/2006/relationships/hyperlink" Target="https://northernforest.org/recreation-symposium/" TargetMode="External"/><Relationship Id="rId826" Type="http://schemas.openxmlformats.org/officeDocument/2006/relationships/hyperlink" Target="https://outdoorindustry.org/" TargetMode="External"/><Relationship Id="rId827" Type="http://schemas.openxmlformats.org/officeDocument/2006/relationships/hyperlink" Target="https://outdoorindustry.org/wp-content/uploads/2017/08/Headwaters-Economics-v4-Screen.pdf" TargetMode="External"/><Relationship Id="rId828" Type="http://schemas.openxmlformats.org/officeDocument/2006/relationships/hyperlink" Target="https://outdoorindustry.org/advocacy/" TargetMode="External"/><Relationship Id="rId829" Type="http://schemas.openxmlformats.org/officeDocument/2006/relationships/hyperlink" Target="https://outdoorindustry.org/wp-content/uploads/2017/04/OIA_RecEconomy_FINAL_Single.pdf" TargetMode="External"/><Relationship Id="rId830" Type="http://schemas.openxmlformats.org/officeDocument/2006/relationships/hyperlink" Target="https://industry.traveloregon.com/wp-content/uploads/2016/08/Outdoor-Industry-Association-White-Paper-on-State-Leadership-Roles-for-Outdoor-Recreation.pdf" TargetMode="External"/><Relationship Id="rId831" Type="http://schemas.openxmlformats.org/officeDocument/2006/relationships/hyperlink" Target="https://recreationroundtable.org/" TargetMode="External"/><Relationship Id="rId832" Type="http://schemas.openxmlformats.org/officeDocument/2006/relationships/hyperlink" Target="https://osucore.s3.us-west-2.amazonaws.com/orr-workforce-profiles-2022/story.html" TargetMode="External"/><Relationship Id="rId833" Type="http://schemas.openxmlformats.org/officeDocument/2006/relationships/hyperlink" Target="https://recreationroundtable.org/wp-content/uploads/2023/02/Workforce-Report.pdf" TargetMode="External"/><Relationship Id="rId834" Type="http://schemas.openxmlformats.org/officeDocument/2006/relationships/hyperlink" Target="https://recreationroundtable.org/resources/national-recreation-data/" TargetMode="External"/><Relationship Id="rId835" Type="http://schemas.openxmlformats.org/officeDocument/2006/relationships/hyperlink" Target="https://recreationroundtable.org/resources/state-recreation-data/" TargetMode="External"/><Relationship Id="rId836" Type="http://schemas.openxmlformats.org/officeDocument/2006/relationships/hyperlink" Target="https://www.recpro.org/" TargetMode="External"/><Relationship Id="rId837" Type="http://schemas.openxmlformats.org/officeDocument/2006/relationships/hyperlink" Target="https://www.fhwa.dot.gov/environment/bicycle_pedestrian/" TargetMode="External"/><Relationship Id="rId838" Type="http://schemas.openxmlformats.org/officeDocument/2006/relationships/hyperlink" Target="https://www.fhwa.dot.gov/environment/bicycle_pedestrian/funding/funding_opportunities.pdf" TargetMode="External"/><Relationship Id="rId839" Type="http://schemas.openxmlformats.org/officeDocument/2006/relationships/hyperlink" Target="https://www.fhwa.dot.gov/environment/bicycle_pedestrian/publications/small_towns/fhwahep17024_lg.pdf" TargetMode="External"/><Relationship Id="rId840" Type="http://schemas.openxmlformats.org/officeDocument/2006/relationships/hyperlink" Target="https://headwaterseconomics.org/economic-development/trails-pathways/trails-research/" TargetMode="External"/><Relationship Id="rId841" Type="http://schemas.openxmlformats.org/officeDocument/2006/relationships/hyperlink" Target="https://www.saferoutespartnership.org/sites/default/files/get_to_know_your_neighborhood_with_a_walk_audit.pdf" TargetMode="External"/><Relationship Id="rId842" Type="http://schemas.openxmlformats.org/officeDocument/2006/relationships/hyperlink" Target="https://www.access-board.gov/aba/guides/chapter-10-outdoor/" TargetMode="External"/><Relationship Id="rId843" Type="http://schemas.openxmlformats.org/officeDocument/2006/relationships/hyperlink" Target="https://visitorusemanagement.nps.gov/VUM/Framework" TargetMode="External"/><Relationship Id="rId844" Type="http://schemas.openxmlformats.org/officeDocument/2006/relationships/hyperlink" Target="https://www.climatehubs.usda.gov/hubs/northern-forests/topic/outdoor-recreation-adaptation-menu" TargetMode="External"/><Relationship Id="rId845" Type="http://schemas.openxmlformats.org/officeDocument/2006/relationships/hyperlink" Target="https://research.fs.usda.gov/firelab/products/dataandtools/wildfire-risk-communities" TargetMode="External"/><Relationship Id="rId846" Type="http://schemas.openxmlformats.org/officeDocument/2006/relationships/hyperlink" Target="https://toolkit.climate.gov/overview-steps" TargetMode="External"/><Relationship Id="rId847" Type="http://schemas.openxmlformats.org/officeDocument/2006/relationships/hyperlink" Target="https://coast.noaa.gov/digitalcoast/training/low-impact.html" TargetMode="External"/><Relationship Id="rId848" Type="http://schemas.openxmlformats.org/officeDocument/2006/relationships/hyperlink" Target="https://www.eda.gov/ceds/" TargetMode="External"/><Relationship Id="rId849" Type="http://schemas.openxmlformats.org/officeDocument/2006/relationships/hyperlink" Target="https://mainstreet.org/resources/knowledge-hub/publication/nature-based-placemaking" TargetMode="External"/><Relationship Id="rId850" Type="http://schemas.openxmlformats.org/officeDocument/2006/relationships/hyperlink" Target="https://mainstreet.org/resources/knowledge-hub/toolkit/main-street-disaster-and-resilience-toolkit" TargetMode="External"/><Relationship Id="rId851" Type="http://schemas.openxmlformats.org/officeDocument/2006/relationships/hyperlink" Target="https://www.nrpa.org/publications-research/parkmetrics/" TargetMode="External"/><Relationship Id="rId852" Type="http://schemas.openxmlformats.org/officeDocument/2006/relationships/hyperlink" Target="https://www.tpl.org/parkserve" TargetMode="External"/><Relationship Id="rId853" Type="http://schemas.openxmlformats.org/officeDocument/2006/relationships/hyperlink" Target="https://ridb.recreation.gov/" TargetMode="External"/><Relationship Id="rId854" Type="http://schemas.openxmlformats.org/officeDocument/2006/relationships/hyperlink" Target="https://www.doi.gov/ocl/native-american-business-support" TargetMode="External"/><Relationship Id="rId855" Type="http://schemas.openxmlformats.org/officeDocument/2006/relationships/hyperlink" Target="https://americanindigenoustourism.org/wp-content/uploads/2025/09/Cultural_Heritage_Planner_Final.pdf" TargetMode="External"/><Relationship Id="rId856" Type="http://schemas.openxmlformats.org/officeDocument/2006/relationships/hyperlink" Target="https://tribalclimateadaptationguidebook.org/" TargetMode="External"/><Relationship Id="rId857" Type="http://schemas.openxmlformats.org/officeDocument/2006/relationships/hyperlink" Target="https://www.epa.gov/green-building-tools-tribes/toolkit" TargetMode="External"/><Relationship Id="rId858" Type="http://schemas.openxmlformats.org/officeDocument/2006/relationships/hyperlink" Target="https://www.estadisticas.pr.gov/productos/mapa-interactivo-de-pr" TargetMode="External"/><Relationship Id="rId859" Type="http://schemas.openxmlformats.org/officeDocument/2006/relationships/hyperlink" Target="https://ltg.gov.vi/departments/gis-program/" TargetMode="External"/><Relationship Id="rId860" Type="http://schemas.openxmlformats.org/officeDocument/2006/relationships/hyperlink" Target="https://coastalscience.noaa.gov/products/american-samoa-cmsp-data-portal/" TargetMode="External"/><Relationship Id="rId861" Type="http://schemas.openxmlformats.org/officeDocument/2006/relationships/hyperlink" Target="https://bsp.guam.gov/gis/" TargetMode="External"/><Relationship Id="rId862" Type="http://schemas.openxmlformats.org/officeDocument/2006/relationships/hyperlink" Target="https://opd.gov.mp/ssg-highlights-library-reading-list.html" TargetMode="External"/><Relationship Id="rId863" Type="http://schemas.openxmlformats.org/officeDocument/2006/relationships/hyperlink" Target="https://www.transportation.gov/rural/ev/toolkit" TargetMode="External"/><Relationship Id="rId864" Type="http://schemas.openxmlformats.org/officeDocument/2006/relationships/hyperlink" Target="https://www.nps.gov/subjects/transportation/bikeped.htm" TargetMode="External"/><Relationship Id="rId865" Type="http://schemas.openxmlformats.org/officeDocument/2006/relationships/hyperlink" Target="https://www.fs.usda.gov/t-d/pubs/htmlpubs/htm07232806/toc.htm" TargetMode="External"/><Relationship Id="rId866" Type="http://schemas.openxmlformats.org/officeDocument/2006/relationships/hyperlink" Target="https://mainstreet.org/resources/knowledge-hub/publication/building-a-community-entrepreneurial-ecosystem" TargetMode="External"/><Relationship Id="rId867" Type="http://schemas.openxmlformats.org/officeDocument/2006/relationships/hyperlink" Target="https://www.sba.gov/partners/counselors/instructional-materials-trainers/business-smart-toolkit" TargetMode="External"/><Relationship Id="rId868" Type="http://schemas.openxmlformats.org/officeDocument/2006/relationships/hyperlink" Target="https://www.ers.usda.gov/data-products/county-typology-codes" TargetMode="External"/><Relationship Id="rId869" Type="http://schemas.openxmlformats.org/officeDocument/2006/relationships/hyperlink" Target="https://www.nps.gov/subjects/socialscience/vse.htm" TargetMode="External"/><Relationship Id="rId870" Type="http://schemas.openxmlformats.org/officeDocument/2006/relationships/hyperlink" Target="https://www.nrpa.org/contentassets/19b3cbe05a634d5e8d3b712dbc8aa9d0/community-engagement-guide-nrpa.pdf" TargetMode="External"/><Relationship Id="rId871" Type="http://schemas.openxmlformats.org/officeDocument/2006/relationships/hyperlink" Target="https://www.rd.usda.gov/rwin" TargetMode="External"/><Relationship Id="rId872" Type="http://schemas.openxmlformats.org/officeDocument/2006/relationships/hyperlink" Target="https://www.hrsa.gov/rural-health/grants/rural-hospitals/ttap" TargetMode="External"/><Relationship Id="rId873" Type="http://schemas.openxmlformats.org/officeDocument/2006/relationships/hyperlink" Target="https://www.rd.usda.gov/about-rd/tribal-relations" TargetMode="External"/><Relationship Id="rId874" Type="http://schemas.openxmlformats.org/officeDocument/2006/relationships/hyperlink" Target="https://www.rd.usda.gov/media/file/download/usda-rd-rural-philanthropy-report-03122026.pdf" TargetMode="External"/><Relationship Id="rId875" Type="http://schemas.openxmlformats.org/officeDocument/2006/relationships/hyperlink" Target="https://storymaps.arcgis.com/stories/d498f6bbff054f26b1d94d556832bd27" TargetMode="External"/><Relationship Id="rId876" Type="http://schemas.openxmlformats.org/officeDocument/2006/relationships/hyperlink" Target="https://www.rd.usda.gov/rural-data-gateway/onerd-investments" TargetMode="External"/><Relationship Id="rId877" Type="http://schemas.openxmlformats.org/officeDocument/2006/relationships/hyperlink" Target="https://eligibility.sc.egov.usda.gov/eligibility/welcomeAction.do" TargetMode="External"/><Relationship Id="rId878" Type="http://schemas.openxmlformats.org/officeDocument/2006/relationships/hyperlink" Target="https://experience.arcgis.com/experience/3c2f6c9581bb4f06a4ab68df8f34b0be" TargetMode="External"/><Relationship Id="rId879" Type="http://schemas.openxmlformats.org/officeDocument/2006/relationships/hyperlink" Target="https://www.enterprisecommunity.org/learning-center/resources/2026-rural-rental-housing-preservation-academy" TargetMode="External"/><Relationship Id="rId880" Type="http://schemas.openxmlformats.org/officeDocument/2006/relationships/hyperlink" Target="https://americanindigenoustourism.org/" TargetMode="External"/><Relationship Id="rId881" Type="http://schemas.openxmlformats.org/officeDocument/2006/relationships/hyperlink" Target="https://www.inclusiveoutdoors.org/" TargetMode="External"/><Relationship Id="rId882" Type="http://schemas.openxmlformats.org/officeDocument/2006/relationships/hyperlink" Target="https://industry.traveloregon.com/programs/outdoor-recreation/outdoor-recreation-development/" TargetMode="External"/><Relationship Id="rId883" Type="http://schemas.openxmlformats.org/officeDocument/2006/relationships/hyperlink" Target="https://www.pa.gov/agencies/dcnr/recreation/pa-outdoor-rec-plan" TargetMode="External"/><Relationship Id="rId884" Type="http://schemas.openxmlformats.org/officeDocument/2006/relationships/hyperlink" Target="https://www.youtube.com/watch?v=P6Ubw9yrbjE&amp;feature=youtu.be" TargetMode="External"/><Relationship Id="rId885" Type="http://schemas.openxmlformats.org/officeDocument/2006/relationships/hyperlink" Target="https://www.youtube.com/watch?v=ORTzpvo9VcA&amp;feature=youtu.be" TargetMode="External"/><Relationship Id="rId886" Type="http://schemas.openxmlformats.org/officeDocument/2006/relationships/hyperlink" Target="https://www.youtube.com/watch?v=HYid2q9Ay-Q&amp;feature=youtu.be" TargetMode="External"/><Relationship Id="rId887" Type="http://schemas.openxmlformats.org/officeDocument/2006/relationships/hyperlink" Target="https://www.youtube.com/watch?v=BSquMY-Kde4&amp;feature=youtu.be" TargetMode="External"/><Relationship Id="rId888" Type="http://schemas.openxmlformats.org/officeDocument/2006/relationships/hyperlink" Target="https://www.youtube.com/watch?v=StUz6s2J8pc&amp;feature=youtu.be" TargetMode="External"/><Relationship Id="rId889" Type="http://schemas.openxmlformats.org/officeDocument/2006/relationships/hyperlink" Target="https://cpw.state.co.us/conservation-plans" TargetMode="External"/><Relationship Id="rId890" Type="http://schemas.openxmlformats.org/officeDocument/2006/relationships/hyperlink" Target="https://www.conservationfund.org/our-impact/projects/" TargetMode="External"/><Relationship Id="rId891" Type="http://schemas.openxmlformats.org/officeDocument/2006/relationships/hyperlink" Target="https://www.tompkinscountyny.gov/All-Departments/Planning-and-Sustainability/Tourism/Tourism-Plans" TargetMode="External"/><Relationship Id="rId892" Type="http://schemas.openxmlformats.org/officeDocument/2006/relationships/hyperlink" Target="https://vtcommunityforestry.org/projects/town-forests/town-forest-recreation-planning-toolkit" TargetMode="External"/><Relationship Id="rId893" Type="http://schemas.openxmlformats.org/officeDocument/2006/relationships/hyperlink" Target="https://www.youtube.com/watch?v=UTHEj0AC3pE&amp;feature=youtu.be" TargetMode="External"/><Relationship Id="rId894" Type="http://schemas.openxmlformats.org/officeDocument/2006/relationships/hyperlink" Target="https://www.youtube.com/watch?v=s1SQoUqN22s&amp;feature=youtu.be" TargetMode="External"/><Relationship Id="rId895" Type="http://schemas.openxmlformats.org/officeDocument/2006/relationships/hyperlink" Target="https://www.youtube.com/watch?v=uhbYUMrgLqU&amp;feature=youtu.be" TargetMode="External"/><Relationship Id="rId896" Type="http://schemas.openxmlformats.org/officeDocument/2006/relationships/hyperlink" Target="https://www.youtube.com/watch?v=zCmco-WDrPM&amp;feature=youtu.be" TargetMode="External"/><Relationship Id="rId897" Type="http://schemas.openxmlformats.org/officeDocument/2006/relationships/hyperlink" Target="https://www.youtube.com/watch?v=Irv9eqoUQNE&amp;feature=youtu.be" TargetMode="External"/><Relationship Id="rId898" Type="http://schemas.openxmlformats.org/officeDocument/2006/relationships/hyperlink" Target="https://www.tpl.org/resource/field-guide-creative-placemaking-and-parks" TargetMode="External"/><Relationship Id="rId899" Type="http://schemas.openxmlformats.org/officeDocument/2006/relationships/hyperlink" Target="https://mainstreet.org/resources" TargetMode="External"/><Relationship Id="rId900" Type="http://schemas.openxmlformats.org/officeDocument/2006/relationships/hyperlink" Target="https://diversifyeconomies.org/" TargetMode="External"/><Relationship Id="rId901" Type="http://schemas.openxmlformats.org/officeDocument/2006/relationships/hyperlink" Target="https://www.arts.gov/about/publications/how-do-creative-placemaking" TargetMode="External"/><Relationship Id="rId902" Type="http://schemas.openxmlformats.org/officeDocument/2006/relationships/hyperlink" Target="https://www.smartgrowthamerica.org/knowledge-hub/news/introducing-rebuilding-downtown-a-guidebook-for-revitalization/" TargetMode="External"/><Relationship Id="rId903" Type="http://schemas.openxmlformats.org/officeDocument/2006/relationships/hyperlink" Target="https://www.democracycollaborative.org/community-wealth-building" TargetMode="External"/><Relationship Id="rId904" Type="http://schemas.openxmlformats.org/officeDocument/2006/relationships/hyperlink" Target="https://www.nal.usda.gov/rural-development-communities" TargetMode="External"/><Relationship Id="rId905" Type="http://schemas.openxmlformats.org/officeDocument/2006/relationships/hyperlink" Target="https://www.nal.usda.gov/rural-development-communities/downtown-revitalization" TargetMode="External"/><Relationship Id="rId906" Type="http://schemas.openxmlformats.org/officeDocument/2006/relationships/hyperlink" Target="https://www.eda.gov/resources/tools" TargetMode="External"/><Relationship Id="rId907" Type="http://schemas.openxmlformats.org/officeDocument/2006/relationships/hyperlink" Target="https://www.aspencsg.org/learning-to-grow-equitable-outdoor-recreation-economies/" TargetMode="External"/><Relationship Id="rId908" Type="http://schemas.openxmlformats.org/officeDocument/2006/relationships/hyperlink" Target="https://dailyyonder.com/speak-piece-outdoor-recreation-supports-rural-economic-development/2019/02/25/" TargetMode="External"/><Relationship Id="rId909" Type="http://schemas.openxmlformats.org/officeDocument/2006/relationships/hyperlink" Target="https://dailyyonder.com/recreation-bigger-share-u-s-economy-ag-mining-report-says/2018/05/10/" TargetMode="External"/><Relationship Id="rId910" Type="http://schemas.openxmlformats.org/officeDocument/2006/relationships/hyperlink" Target="https://dailyyonder.com/rural-recreation-counties-show-population-resilience/2019/02/11/" TargetMode="External"/><Relationship Id="rId911" Type="http://schemas.openxmlformats.org/officeDocument/2006/relationships/hyperlink" Target="https://headwaterseconomics.org/tools/economic-profile-system/about-eps/" TargetMode="External"/><Relationship Id="rId912" Type="http://schemas.openxmlformats.org/officeDocument/2006/relationships/hyperlink" Target="https://apps.headwaterseconomics.org/eps-usfs" TargetMode="External"/><Relationship Id="rId913" Type="http://schemas.openxmlformats.org/officeDocument/2006/relationships/hyperlink" Target="https://www.nga.org/issues/outdoor-recreation/" TargetMode="External"/><Relationship Id="rId914" Type="http://schemas.openxmlformats.org/officeDocument/2006/relationships/hyperlink" Target="https://outdoorindustry.org/resource/2024-outdoor-retail-trends-report/" TargetMode="External"/><Relationship Id="rId915" Type="http://schemas.openxmlformats.org/officeDocument/2006/relationships/hyperlink" Target="https://recreationroundtable.org/programs/rural-development/" TargetMode="External"/><Relationship Id="rId916" Type="http://schemas.openxmlformats.org/officeDocument/2006/relationships/hyperlink" Target="https://www.youtube.com/watch?v=UOYCPtKIJkk" TargetMode="External"/><Relationship Id="rId917" Type="http://schemas.openxmlformats.org/officeDocument/2006/relationships/hyperlink" Target="https://digitalcommons.usu.edu/extension_curall/1897/" TargetMode="External"/><Relationship Id="rId918" Type="http://schemas.openxmlformats.org/officeDocument/2006/relationships/hyperlink" Target="https://research.fs.usda.gov/treesearch/53247" TargetMode="External"/><Relationship Id="rId919" Type="http://schemas.openxmlformats.org/officeDocument/2006/relationships/hyperlink" Target="https://www.rd.usda.gov/sites/default/files/usdard_recreational_economy508.pdf" TargetMode="External"/><Relationship Id="rId920" Type="http://schemas.openxmlformats.org/officeDocument/2006/relationships/hyperlink" Target="https://research.fs.usda.gov/treesearch/54602" TargetMode="External"/><Relationship Id="rId921" Type="http://schemas.openxmlformats.org/officeDocument/2006/relationships/hyperlink" Target="https://extension.usu.edu/gnar/tools/" TargetMode="External"/><Relationship Id="rId922" Type="http://schemas.openxmlformats.org/officeDocument/2006/relationships/hyperlink" Target="https://www.americantrails.org/resource-library" TargetMode="External"/><Relationship Id="rId923" Type="http://schemas.openxmlformats.org/officeDocument/2006/relationships/hyperlink" Target="https://www.cdc.gov/physical-activity/php/community-design-visual-guide/index.html" TargetMode="External"/><Relationship Id="rId924" Type="http://schemas.openxmlformats.org/officeDocument/2006/relationships/hyperlink" Target="https://mainstreet.org/resources/knowledge-hub/publication/navigating-main-streets" TargetMode="External"/><Relationship Id="rId925" Type="http://schemas.openxmlformats.org/officeDocument/2006/relationships/hyperlink" Target="https://www.railstotrails.org/trail-building-toolbox/" TargetMode="External"/><Relationship Id="rId926" Type="http://schemas.openxmlformats.org/officeDocument/2006/relationships/hyperlink" Target="https://www.railstotrails.org/trail-building-toolbox/trail-towns/" TargetMode="External"/><Relationship Id="rId927" Type="http://schemas.openxmlformats.org/officeDocument/2006/relationships/hyperlink" Target="https://saferoutespartnership.org/dollars-and-deadlines-state-state-look-transportation-alternatives-program/" TargetMode="External"/><Relationship Id="rId928" Type="http://schemas.openxmlformats.org/officeDocument/2006/relationships/hyperlink" Target="https://transportation.art/" TargetMode="External"/><Relationship Id="rId929" Type="http://schemas.openxmlformats.org/officeDocument/2006/relationships/hyperlink" Target="https://www.nps.gov/orgs/rtca/river-town-review-toolkit.htm" TargetMode="External"/><Relationship Id="rId930" Type="http://schemas.openxmlformats.org/officeDocument/2006/relationships/hyperlink" Target="https://www.epa.gov/smartgrowth/local-foods-local-places-toolkit" TargetMode="External"/><Relationship Id="rId931" Type="http://schemas.openxmlformats.org/officeDocument/2006/relationships/hyperlink" Target="https://www.oregon.gov/lcd/About/Pages/Equitable-Engagement-Toolkit.aspx" TargetMode="External"/><Relationship Id="rId932" Type="http://schemas.openxmlformats.org/officeDocument/2006/relationships/hyperlink" Target="https://www.oregon.gov/oprd/prp/pages/pla-statewide-trails.aspx" TargetMode="External"/><Relationship Id="rId933" Type="http://schemas.openxmlformats.org/officeDocument/2006/relationships/hyperlink" Target="https://toolkit.climate.gov/action-plan/washington-coast-resilience-action-demonstration-project" TargetMode="External"/><Relationship Id="rId934" Type="http://schemas.openxmlformats.org/officeDocument/2006/relationships/hyperlink" Target="https://www.nrcs.usda.gov/state-offices/alaska/news/larsen-bay-trail-preserves-access-to" TargetMode="External"/><Relationship Id="rId935" Type="http://schemas.openxmlformats.org/officeDocument/2006/relationships/hyperlink" Target="https://research.fs.usda.gov/treesearch/64420" TargetMode="External"/><Relationship Id="rId936" Type="http://schemas.openxmlformats.org/officeDocument/2006/relationships/hyperlink" Target="https://highways.dot.gov/safety/learn-safety/complete-streets-look-different-different-contexts-major-undertaking-tribe" TargetMode="External"/><Relationship Id="rId937" Type="http://schemas.openxmlformats.org/officeDocument/2006/relationships/hyperlink" Target="https://www.nps.gov/articles/cor-ks.htm" TargetMode="External"/><Relationship Id="rId938" Type="http://schemas.openxmlformats.org/officeDocument/2006/relationships/hyperlink" Target="https://www.fhwa.dot.gov/ipd/value_capture/case_studies/lincoln_nebraska_protected_bikeway.aspx" TargetMode="External"/><Relationship Id="rId939" Type="http://schemas.openxmlformats.org/officeDocument/2006/relationships/hyperlink" Target="https://research.fs.usda.gov/treesearch/27561" TargetMode="External"/><Relationship Id="rId940" Type="http://schemas.openxmlformats.org/officeDocument/2006/relationships/hyperlink" Target="https://research.fs.usda.gov/treesearch/23144" TargetMode="External"/><Relationship Id="rId941" Type="http://schemas.openxmlformats.org/officeDocument/2006/relationships/hyperlink" Target="https://www.fs.usda.gov/pnw/pubs/pnw_gtr83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ns0:Properties xmlns:ns0="http://schemas.openxmlformats.org/officeDocument/2006/extended-properties" xmlns:ns1="http://schemas.openxmlformats.org/officeDocument/2006/docPropsVTypes">
  <ns0:Template>Normal.dotm</ns0:Template>
  <ns0:TotalTime>0</ns0:TotalTime>
  <ns0:Application>Microsoft Office Word</ns0:Application>
  <ns0:DocSecurity>0</ns0:DocSecurity>
  <ns0:Lines>0</ns0:Lines>
  <ns0:Paragraphs>0</ns0:Paragraphs>
  <ns0:ScaleCrop>false</ns0:ScaleCrop>
  <ns0:HeadingPairs>
    <ns1:vector size="2" baseType="variant">
      <ns1:variant>
        <ns1:lpstr>Title</ns1:lpstr>
      </ns1:variant>
      <ns1:variant>
        <ns1:i4>1</ns1:i4>
      </ns1:variant>
    </ns1:vector>
  </ns0:HeadingPairs>
  <ns0:TitlesOfParts>
    <ns1:vector size="1" baseType="lpstr">
      <ns1:lpstr/>
    </ns1:vector>
  </ns0:TitlesOfParts>
  <ns0:Manager/>
  <ns0:Company/>
  <ns0:LinksUpToDate>false</ns0:LinksUpToDate>
  <ns0:SharedDoc>false</ns0:SharedDoc>
  <ns0:HyperlinkBase/>
  <ns0:HyperlinksChanged>false</ns0:HyperlinksChanged>
  <ns0:AppVersion>14.0000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RERC Community Explorer: Funding, Resources, and Community Examples</dc:title>
  <dc:subject>Public funding, technical resources, and official community examples</dc:subject>
  <dc:creator>Timberwing Systems, an EPR, P.C. initiative</dc:creator>
  <cp:keywords/>
  <dc:description/>
  <cp:lastModifiedBy>Timberwing Systems, an EPR, P.C. initiative</cp:lastModifiedBy>
  <cp:revision>1</cp:revision>
  <dcterms:created xsi:type="dcterms:W3CDTF">2026-08-24T00:00:00Z</dcterms:created>
  <dcterms:modified xsi:type="dcterms:W3CDTF">2026-08-24T00:00:00Z</dcterms:modified>
  <cp:category/>
</cp:coreProperties>
</file>